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9299" w14:textId="77777777"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Pr="00027BA0">
        <w:rPr>
          <w:rFonts w:ascii="標楷體" w:eastAsia="標楷體" w:hAnsi="標楷體" w:cs="標楷體"/>
          <w:color w:val="0000FF"/>
          <w:sz w:val="32"/>
          <w:szCs w:val="32"/>
        </w:rPr>
        <w:t>oo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 w:rsidR="00E52BD9">
        <w:rPr>
          <w:rFonts w:ascii="標楷體" w:eastAsia="標楷體" w:hAnsi="標楷體" w:cs="標楷體"/>
          <w:color w:val="000000"/>
          <w:sz w:val="32"/>
          <w:szCs w:val="32"/>
        </w:rPr>
        <w:t>下學期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領域/科目課程計畫</w:t>
      </w:r>
    </w:p>
    <w:tbl>
      <w:tblPr>
        <w:tblStyle w:val="afffff7"/>
        <w:tblW w:w="212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29"/>
        <w:gridCol w:w="1476"/>
        <w:gridCol w:w="1532"/>
        <w:gridCol w:w="8080"/>
        <w:gridCol w:w="36"/>
        <w:gridCol w:w="2940"/>
        <w:gridCol w:w="1560"/>
        <w:gridCol w:w="2976"/>
        <w:gridCol w:w="1806"/>
      </w:tblGrid>
      <w:tr w:rsidR="006534F5" w:rsidRPr="00D91882" w14:paraId="48BAED22" w14:textId="77777777" w:rsidTr="00027BA0">
        <w:trPr>
          <w:trHeight w:val="614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9A6B6" w14:textId="77777777"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D779F" w14:textId="77777777" w:rsidR="00D91882" w:rsidRPr="00D91882" w:rsidRDefault="00D91882">
            <w:pPr>
              <w:spacing w:line="336" w:lineRule="auto"/>
              <w:rPr>
                <w:rFonts w:ascii="標楷體" w:eastAsia="標楷體" w:hAnsi="標楷體"/>
                <w:szCs w:val="24"/>
              </w:rPr>
            </w:pPr>
            <w:r w:rsidRPr="00D91882">
              <w:rPr>
                <w:rFonts w:ascii="標楷體" w:eastAsia="標楷體" w:hAnsi="標楷體" w:hint="eastAsia"/>
                <w:szCs w:val="24"/>
              </w:rPr>
              <w:t>■本土語文</w:t>
            </w:r>
            <w:proofErr w:type="gramStart"/>
            <w:r w:rsidRPr="00D91882">
              <w:rPr>
                <w:rFonts w:ascii="Times New Roman" w:eastAsia="標楷體" w:hAnsi="Times New Roman" w:cs="Times New Roman"/>
                <w:szCs w:val="24"/>
              </w:rPr>
              <w:t>——</w:t>
            </w:r>
            <w:proofErr w:type="gramEnd"/>
            <w:r w:rsidRPr="00D91882">
              <w:rPr>
                <w:rFonts w:ascii="Times New Roman" w:eastAsia="標楷體" w:hAnsi="標楷體" w:cs="Times New Roman"/>
                <w:szCs w:val="24"/>
              </w:rPr>
              <w:t>閩南</w:t>
            </w:r>
            <w:r w:rsidRPr="00D91882">
              <w:rPr>
                <w:rFonts w:ascii="標楷體" w:eastAsia="標楷體" w:hAnsi="標楷體" w:hint="eastAsia"/>
                <w:szCs w:val="24"/>
              </w:rPr>
              <w:t>語文</w:t>
            </w:r>
          </w:p>
          <w:p w14:paraId="75B2F0FD" w14:textId="77777777" w:rsidR="006534F5" w:rsidRPr="00D91882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14:paraId="6CD41F21" w14:textId="77777777" w:rsidR="006534F5" w:rsidRPr="00D91882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14:paraId="20BB33B2" w14:textId="77777777" w:rsidR="006534F5" w:rsidRPr="00D91882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6534F5" w:rsidRPr="00D91882" w14:paraId="1CADCC9C" w14:textId="77777777" w:rsidTr="00027BA0">
        <w:trPr>
          <w:trHeight w:val="641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81767" w14:textId="77777777" w:rsidR="006534F5" w:rsidRPr="00D91882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B365" w14:textId="77777777" w:rsidR="006534F5" w:rsidRPr="00D91882" w:rsidRDefault="00D91882">
            <w:pPr>
              <w:spacing w:line="396" w:lineRule="auto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  <w:szCs w:val="24"/>
              </w:rPr>
              <w:t>■</w:t>
            </w:r>
            <w:r w:rsidR="009A7B2F" w:rsidRPr="00D91882">
              <w:rPr>
                <w:rFonts w:ascii="標楷體" w:eastAsia="標楷體" w:hAnsi="標楷體" w:cs="Times New Roman"/>
                <w:color w:val="000000"/>
              </w:rPr>
              <w:t>7</w:t>
            </w:r>
            <w:r w:rsidR="009A7B2F" w:rsidRPr="00D91882">
              <w:rPr>
                <w:rFonts w:ascii="標楷體" w:eastAsia="標楷體" w:hAnsi="標楷體" w:cs="標楷體"/>
                <w:color w:val="000000"/>
              </w:rPr>
              <w:t>年級  □</w:t>
            </w:r>
            <w:r w:rsidR="009A7B2F" w:rsidRPr="00D91882">
              <w:rPr>
                <w:rFonts w:ascii="標楷體" w:eastAsia="標楷體" w:hAnsi="標楷體" w:cs="Times New Roman"/>
                <w:color w:val="000000"/>
              </w:rPr>
              <w:t>8</w:t>
            </w:r>
            <w:r w:rsidR="009A7B2F" w:rsidRPr="00D91882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9A7B2F" w:rsidRPr="00D91882">
              <w:rPr>
                <w:rFonts w:ascii="標楷體" w:eastAsia="標楷體" w:hAnsi="標楷體" w:cs="Times New Roman"/>
                <w:color w:val="000000"/>
              </w:rPr>
              <w:t>9</w:t>
            </w:r>
            <w:r w:rsidR="009A7B2F" w:rsidRPr="00D91882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14:paraId="00ECEF87" w14:textId="77777777" w:rsidR="006534F5" w:rsidRPr="00D91882" w:rsidRDefault="00D91882">
            <w:pPr>
              <w:spacing w:line="396" w:lineRule="auto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  <w:szCs w:val="24"/>
              </w:rPr>
              <w:t>■</w:t>
            </w:r>
            <w:r w:rsidR="009A7B2F" w:rsidRPr="00D91882">
              <w:rPr>
                <w:rFonts w:ascii="標楷體" w:eastAsia="標楷體" w:hAnsi="標楷體" w:cs="標楷體"/>
                <w:color w:val="000000"/>
              </w:rPr>
              <w:t>上學期</w:t>
            </w:r>
            <w:r w:rsidRPr="00D91882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D91882">
              <w:rPr>
                <w:rFonts w:ascii="標楷體" w:eastAsia="標楷體" w:hAnsi="標楷體" w:hint="eastAsia"/>
                <w:szCs w:val="24"/>
              </w:rPr>
              <w:t>■</w:t>
            </w:r>
            <w:r w:rsidR="009A7B2F" w:rsidRPr="00D91882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 w:rsidRPr="00D91882">
              <w:rPr>
                <w:rFonts w:ascii="標楷體" w:eastAsia="標楷體" w:hAnsi="標楷體" w:cs="新細明體"/>
                <w:color w:val="000000"/>
              </w:rPr>
              <w:t>(若上下學期均開設者，請均註記)</w:t>
            </w:r>
          </w:p>
        </w:tc>
      </w:tr>
      <w:tr w:rsidR="00EF4BA9" w:rsidRPr="00D91882" w14:paraId="7BAFE44E" w14:textId="77777777" w:rsidTr="00FD45DC">
        <w:trPr>
          <w:trHeight w:val="641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F49D9" w14:textId="77777777" w:rsidR="00EF4BA9" w:rsidRPr="00EF4BA9" w:rsidRDefault="00EF4BA9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EF4BA9">
              <w:rPr>
                <w:rFonts w:ascii="標楷體" w:eastAsia="標楷體" w:hAnsi="標楷體" w:cs="標楷體"/>
              </w:rPr>
              <w:t>教材版本</w:t>
            </w:r>
          </w:p>
        </w:tc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F29E" w14:textId="77777777" w:rsidR="00EF4BA9" w:rsidRPr="00D91882" w:rsidRDefault="00EF4BA9" w:rsidP="00EF4BA9">
            <w:pPr>
              <w:spacing w:line="396" w:lineRule="auto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hint="eastAsia"/>
                <w:szCs w:val="24"/>
              </w:rPr>
              <w:t>■</w:t>
            </w:r>
            <w:r w:rsidRPr="00D91882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Pr="00D91882">
              <w:rPr>
                <w:rFonts w:ascii="標楷體" w:eastAsia="標楷體" w:hAnsi="標楷體" w:cs="標楷體"/>
                <w:color w:val="000000"/>
                <w:u w:val="single"/>
              </w:rPr>
              <w:t xml:space="preserve">  真平  版           </w:t>
            </w:r>
            <w:r w:rsidRPr="00D91882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4B388565" w14:textId="77777777" w:rsidR="00EF4BA9" w:rsidRPr="00D91882" w:rsidRDefault="00EF4BA9" w:rsidP="00EF4BA9">
            <w:pPr>
              <w:spacing w:line="396" w:lineRule="auto"/>
              <w:rPr>
                <w:rFonts w:ascii="標楷體" w:eastAsia="標楷體" w:hAnsi="標楷體"/>
                <w:szCs w:val="24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 w:rsidRPr="00D91882"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 w:rsidRPr="00D91882"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2400B" w14:textId="77777777" w:rsidR="00EF4BA9" w:rsidRDefault="00EF4BA9">
            <w:pPr>
              <w:suppressAutoHyphens w:val="0"/>
              <w:rPr>
                <w:rFonts w:ascii="標楷體" w:eastAsia="標楷體" w:hAnsi="標楷體"/>
                <w:szCs w:val="24"/>
              </w:rPr>
            </w:pPr>
          </w:p>
          <w:p w14:paraId="1E3FC35C" w14:textId="77777777" w:rsidR="00EF4BA9" w:rsidRPr="00D91882" w:rsidRDefault="00EF4BA9" w:rsidP="00EF4BA9">
            <w:pPr>
              <w:spacing w:line="39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92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6057" w14:textId="77777777" w:rsidR="00EF4BA9" w:rsidRDefault="00EF4BA9">
            <w:pPr>
              <w:suppressAutoHyphens w:val="0"/>
              <w:rPr>
                <w:rFonts w:ascii="標楷體" w:eastAsia="標楷體" w:hAnsi="標楷體"/>
                <w:szCs w:val="24"/>
              </w:rPr>
            </w:pPr>
          </w:p>
          <w:p w14:paraId="341A9AC2" w14:textId="77777777" w:rsidR="00EF4BA9" w:rsidRPr="00D91882" w:rsidRDefault="00EF4BA9" w:rsidP="00EF4BA9">
            <w:pPr>
              <w:spacing w:line="396" w:lineRule="auto"/>
              <w:rPr>
                <w:rFonts w:ascii="標楷體" w:eastAsia="標楷體" w:hAnsi="標楷體"/>
                <w:szCs w:val="24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學期內每週</w:t>
            </w:r>
            <w:r w:rsidRPr="00D91882">
              <w:rPr>
                <w:rFonts w:ascii="標楷體" w:eastAsia="標楷體" w:hAnsi="標楷體" w:cs="標楷體"/>
                <w:color w:val="000000"/>
                <w:u w:val="single"/>
              </w:rPr>
              <w:t xml:space="preserve">  1 </w:t>
            </w:r>
            <w:r w:rsidRPr="00D91882">
              <w:rPr>
                <w:rFonts w:ascii="標楷體" w:eastAsia="標楷體" w:hAnsi="標楷體" w:cs="標楷體"/>
                <w:color w:val="000000"/>
              </w:rPr>
              <w:t>節(</w:t>
            </w:r>
            <w:r w:rsidRPr="00D91882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6534F5" w:rsidRPr="00D91882" w14:paraId="5FACD904" w14:textId="77777777" w:rsidTr="00027BA0">
        <w:trPr>
          <w:trHeight w:val="556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690C1" w14:textId="77777777" w:rsidR="006534F5" w:rsidRPr="00EF4BA9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  <w:r w:rsidRPr="00EF4BA9">
              <w:rPr>
                <w:rFonts w:ascii="標楷體" w:eastAsia="標楷體" w:hAnsi="標楷體" w:cs="標楷體"/>
              </w:rPr>
              <w:t>領域核心素養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37BFEE0" w14:textId="77777777"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閩</w:t>
            </w:r>
            <w:r w:rsidRPr="00EF4BA9">
              <w:rPr>
                <w:rFonts w:ascii="標楷體" w:eastAsia="標楷體" w:hAnsi="標楷體" w:cs="DFYuanStd-W3"/>
                <w:kern w:val="0"/>
                <w:szCs w:val="24"/>
              </w:rPr>
              <w:t>-J-A1</w:t>
            </w: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 xml:space="preserve"> 拓展閩南語文之學習內容，並能透過選擇、分析與運用，感知其精神與文化特色，以增進自我了解。</w:t>
            </w:r>
          </w:p>
          <w:p w14:paraId="36EDAB25" w14:textId="77777777"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bCs/>
                <w:szCs w:val="24"/>
              </w:rPr>
            </w:pPr>
            <w:r w:rsidRPr="00EF4BA9">
              <w:rPr>
                <w:rFonts w:ascii="標楷體" w:eastAsia="標楷體" w:hAnsi="標楷體" w:hint="eastAsia"/>
                <w:bCs/>
                <w:szCs w:val="24"/>
              </w:rPr>
              <w:t>閩</w:t>
            </w:r>
            <w:r w:rsidRPr="00EF4BA9">
              <w:rPr>
                <w:rFonts w:ascii="標楷體" w:eastAsia="標楷體" w:hAnsi="標楷體"/>
                <w:bCs/>
                <w:szCs w:val="24"/>
              </w:rPr>
              <w:t>-J-A2</w:t>
            </w:r>
            <w:r w:rsidRPr="00EF4BA9">
              <w:rPr>
                <w:rFonts w:ascii="標楷體" w:eastAsia="標楷體" w:hAnsi="標楷體" w:hint="eastAsia"/>
                <w:bCs/>
                <w:szCs w:val="24"/>
              </w:rPr>
              <w:t xml:space="preserve"> 具備理解情境全貌，並做獨立思考與分析的知能，運用適當的策略處理解決生活及生命議題。</w:t>
            </w:r>
          </w:p>
          <w:p w14:paraId="56CB8720" w14:textId="77777777"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閩</w:t>
            </w:r>
            <w:r w:rsidRPr="00EF4BA9">
              <w:rPr>
                <w:rFonts w:ascii="標楷體" w:eastAsia="標楷體" w:hAnsi="標楷體" w:cs="DFYuanStd-W3"/>
                <w:kern w:val="0"/>
                <w:szCs w:val="24"/>
              </w:rPr>
              <w:t>-J-B1</w:t>
            </w: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 xml:space="preserve"> 具備運用閩南語文表情達意的能力，並能以同理心與他人溝通互動，以運用於家庭、學校與社區之中。</w:t>
            </w:r>
          </w:p>
          <w:p w14:paraId="590BCAEA" w14:textId="77777777"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閩</w:t>
            </w:r>
            <w:r w:rsidRPr="00EF4BA9">
              <w:rPr>
                <w:rFonts w:ascii="標楷體" w:eastAsia="標楷體" w:hAnsi="標楷體" w:cs="DFYuanStd-W3"/>
                <w:kern w:val="0"/>
                <w:szCs w:val="24"/>
              </w:rPr>
              <w:t>-J-B2</w:t>
            </w: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 xml:space="preserve"> 透過資訊及檢索工具，蒐集、整理閩南語文資料，並能分析明辨資訊的正確性，重視資訊倫理，以提升</w:t>
            </w:r>
            <w:proofErr w:type="gramStart"/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媒體識讀能力</w:t>
            </w:r>
            <w:proofErr w:type="gramEnd"/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。</w:t>
            </w:r>
          </w:p>
          <w:p w14:paraId="34744940" w14:textId="77777777"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 w:cs="DFYuanStd-W3"/>
                <w:kern w:val="0"/>
                <w:szCs w:val="24"/>
              </w:rPr>
            </w:pP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閩-J-B3</w:t>
            </w:r>
            <w:r>
              <w:rPr>
                <w:rFonts w:ascii="標楷體" w:eastAsia="標楷體" w:hAnsi="標楷體" w:cs="DFYuanStd-W3" w:hint="eastAsia"/>
                <w:kern w:val="0"/>
                <w:szCs w:val="24"/>
              </w:rPr>
              <w:t xml:space="preserve"> </w:t>
            </w:r>
            <w:r w:rsidRPr="00EF4BA9">
              <w:rPr>
                <w:rFonts w:ascii="標楷體" w:eastAsia="標楷體" w:hAnsi="標楷體" w:cs="DFYuanStd-W3" w:hint="eastAsia"/>
                <w:kern w:val="0"/>
                <w:szCs w:val="24"/>
              </w:rPr>
              <w:t>透過閩南語文進行藝術欣賞，感知音韻之美，了解其中蘊涵的意義，並能體會藝文特色，具備寫作能力。</w:t>
            </w:r>
          </w:p>
          <w:p w14:paraId="6C2AF8B6" w14:textId="77777777"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bCs/>
                <w:szCs w:val="24"/>
              </w:rPr>
            </w:pPr>
            <w:r w:rsidRPr="00EF4BA9">
              <w:rPr>
                <w:rFonts w:ascii="標楷體" w:eastAsia="標楷體" w:hAnsi="標楷體" w:hint="eastAsia"/>
                <w:bCs/>
                <w:szCs w:val="24"/>
              </w:rPr>
              <w:t>閩</w:t>
            </w:r>
            <w:r w:rsidRPr="00EF4BA9">
              <w:rPr>
                <w:rFonts w:ascii="標楷體" w:eastAsia="標楷體" w:hAnsi="標楷體"/>
                <w:bCs/>
                <w:szCs w:val="24"/>
              </w:rPr>
              <w:t>-J-C1</w:t>
            </w:r>
            <w:r w:rsidRPr="00EF4BA9">
              <w:rPr>
                <w:rFonts w:ascii="標楷體" w:eastAsia="標楷體" w:hAnsi="標楷體" w:hint="eastAsia"/>
                <w:bCs/>
                <w:szCs w:val="24"/>
              </w:rPr>
              <w:t xml:space="preserve"> 透過閩南語文的學習，具備成為社會公民的意識與責任感，並能關注社會問題與自然生態，主動參與社區活動。</w:t>
            </w:r>
          </w:p>
          <w:p w14:paraId="47943D80" w14:textId="77777777" w:rsidR="00EF4BA9" w:rsidRPr="00EF4BA9" w:rsidRDefault="00EF4BA9" w:rsidP="00027BA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bCs/>
                <w:szCs w:val="24"/>
              </w:rPr>
            </w:pPr>
            <w:r w:rsidRPr="00EF4BA9">
              <w:rPr>
                <w:rFonts w:ascii="標楷體" w:eastAsia="標楷體" w:hAnsi="標楷體" w:hint="eastAsia"/>
                <w:bCs/>
                <w:szCs w:val="24"/>
              </w:rPr>
              <w:t>閩</w:t>
            </w:r>
            <w:r w:rsidRPr="00EF4BA9">
              <w:rPr>
                <w:rFonts w:ascii="標楷體" w:eastAsia="標楷體" w:hAnsi="標楷體"/>
                <w:bCs/>
                <w:szCs w:val="24"/>
              </w:rPr>
              <w:t>-J-C2</w:t>
            </w:r>
            <w:r w:rsidRPr="00EF4BA9">
              <w:rPr>
                <w:rFonts w:ascii="標楷體" w:eastAsia="標楷體" w:hAnsi="標楷體" w:hint="eastAsia"/>
                <w:bCs/>
                <w:szCs w:val="24"/>
              </w:rPr>
              <w:t xml:space="preserve"> 具備利他與合群的知能與態度，並培育相互合作及與人和諧互動的素養。</w:t>
            </w:r>
          </w:p>
          <w:p w14:paraId="1D083A2F" w14:textId="77777777" w:rsidR="00EF4BA9" w:rsidRPr="00EF4BA9" w:rsidRDefault="00EF4BA9" w:rsidP="00027BA0">
            <w:pPr>
              <w:contextualSpacing/>
              <w:rPr>
                <w:rFonts w:ascii="標楷體" w:eastAsia="標楷體" w:hAnsi="標楷體"/>
                <w:bCs/>
                <w:szCs w:val="24"/>
              </w:rPr>
            </w:pPr>
            <w:r w:rsidRPr="00EF4BA9">
              <w:rPr>
                <w:rFonts w:ascii="標楷體" w:eastAsia="標楷體" w:hAnsi="標楷體" w:hint="eastAsia"/>
                <w:bCs/>
                <w:szCs w:val="24"/>
              </w:rPr>
              <w:t>閩</w:t>
            </w:r>
            <w:r w:rsidRPr="00EF4BA9">
              <w:rPr>
                <w:rFonts w:ascii="標楷體" w:eastAsia="標楷體" w:hAnsi="標楷體"/>
                <w:bCs/>
                <w:szCs w:val="24"/>
              </w:rPr>
              <w:t>-J-C3</w:t>
            </w:r>
            <w:r w:rsidRPr="00EF4BA9">
              <w:rPr>
                <w:rFonts w:ascii="標楷體" w:eastAsia="標楷體" w:hAnsi="標楷體" w:hint="eastAsia"/>
                <w:bCs/>
                <w:szCs w:val="24"/>
              </w:rPr>
              <w:t xml:space="preserve"> 透過閩南語文的學習，培養對自我文化的認同，具備順應社會發展、尊重多元文化、關心國際事務之素養。</w:t>
            </w:r>
          </w:p>
        </w:tc>
      </w:tr>
      <w:tr w:rsidR="006534F5" w:rsidRPr="00D91882" w14:paraId="3DDEC53C" w14:textId="77777777" w:rsidTr="00027BA0">
        <w:trPr>
          <w:trHeight w:val="429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E5449" w14:textId="77777777" w:rsidR="006534F5" w:rsidRPr="00027BA0" w:rsidRDefault="009A7B2F">
            <w:pPr>
              <w:jc w:val="center"/>
              <w:rPr>
                <w:rFonts w:ascii="標楷體" w:eastAsia="標楷體" w:hAnsi="標楷體" w:cs="標楷體"/>
              </w:rPr>
            </w:pPr>
            <w:r w:rsidRPr="00027BA0"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1C4223B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1.能了解課文文章內容，並使用閩南語闡述大意。</w:t>
            </w:r>
          </w:p>
          <w:p w14:paraId="2C61DD45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2.能正確念讀本課新詞，明瞭其意義，並運用於日常生活中。</w:t>
            </w:r>
          </w:p>
          <w:p w14:paraId="41725D82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3.能分辨</w:t>
            </w:r>
            <w:proofErr w:type="gramStart"/>
            <w:r w:rsidRPr="00027BA0">
              <w:rPr>
                <w:rFonts w:ascii="標楷體" w:eastAsia="標楷體" w:hAnsi="標楷體" w:hint="eastAsia"/>
              </w:rPr>
              <w:t>漳</w:t>
            </w:r>
            <w:proofErr w:type="gramEnd"/>
            <w:r w:rsidRPr="00027BA0">
              <w:rPr>
                <w:rFonts w:ascii="標楷體" w:eastAsia="標楷體" w:hAnsi="標楷體" w:hint="eastAsia"/>
              </w:rPr>
              <w:t>泉對比方音差，並養成尊重各地方音差的習慣。</w:t>
            </w:r>
          </w:p>
          <w:p w14:paraId="5B7A1BF7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4.能正確分辨聲母韻母的差異，並</w:t>
            </w:r>
            <w:proofErr w:type="gramStart"/>
            <w:r w:rsidRPr="00027BA0">
              <w:rPr>
                <w:rFonts w:ascii="標楷體" w:eastAsia="標楷體" w:hAnsi="標楷體" w:hint="eastAsia"/>
              </w:rPr>
              <w:t>正確拼讀</w:t>
            </w:r>
            <w:proofErr w:type="gramEnd"/>
            <w:r w:rsidRPr="00027BA0">
              <w:rPr>
                <w:rFonts w:ascii="標楷體" w:eastAsia="標楷體" w:hAnsi="標楷體" w:hint="eastAsia"/>
              </w:rPr>
              <w:t>。</w:t>
            </w:r>
          </w:p>
          <w:p w14:paraId="768FC777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5.能運用網路資源學習閩南語、查詢相關資料，並將所學實際使用在生活中。</w:t>
            </w:r>
          </w:p>
          <w:p w14:paraId="04E42049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6.能認知閩南語一詞多義的現象</w:t>
            </w:r>
          </w:p>
          <w:p w14:paraId="3EB75454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/>
              </w:rPr>
              <w:t>7.</w:t>
            </w:r>
            <w:r w:rsidRPr="00027BA0">
              <w:rPr>
                <w:rFonts w:ascii="標楷體" w:eastAsia="標楷體" w:hAnsi="標楷體" w:hint="eastAsia"/>
              </w:rPr>
              <w:t>能懂得尊重並接納不同的語言。</w:t>
            </w:r>
          </w:p>
          <w:p w14:paraId="1A2B031E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8.能領略到正確的表達使用閩南語用字的重要，並學會用閩南語進行溝通。</w:t>
            </w:r>
          </w:p>
          <w:p w14:paraId="7F235F40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9.能與同儕合作學習，運用閩南語彼此對話、共同討論，培養在日常生活使用閩南語的習慣。</w:t>
            </w:r>
          </w:p>
          <w:p w14:paraId="0B0A13CA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10.能應用閩南語從事思考、溝通、討論、欣賞和解決問題的能力。</w:t>
            </w:r>
          </w:p>
          <w:p w14:paraId="1CA5D17A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11.能應用閩南語學習知識、擴充生活經驗、認識多元文化，以因應現代化社會的需求。</w:t>
            </w:r>
          </w:p>
          <w:p w14:paraId="2061E56D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12.能應用閩南語標音符號、羅馬字及漢字，協助聆聽理解，並運用在口語表達。</w:t>
            </w:r>
          </w:p>
          <w:p w14:paraId="66AB5199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13.能從他人的態度、肢體語言與行為，理解對方情緒，並運用適切的溝通方式。</w:t>
            </w:r>
          </w:p>
          <w:p w14:paraId="556653F7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14.能認識不同動作的閩南語說法，並能練習造句。</w:t>
            </w:r>
          </w:p>
          <w:p w14:paraId="51B00E76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15.能認識閩南語單位量詞，並了解運用方式。</w:t>
            </w:r>
          </w:p>
          <w:p w14:paraId="6A2795A3" w14:textId="77777777" w:rsid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  <w:r w:rsidRPr="00027BA0">
              <w:rPr>
                <w:rFonts w:ascii="標楷體" w:eastAsia="標楷體" w:hAnsi="標楷體" w:hint="eastAsia"/>
              </w:rPr>
              <w:t>16.能從課程中注意到臺灣各地的特色，並學會用閩南語適切表達。</w:t>
            </w:r>
          </w:p>
          <w:p w14:paraId="0BA48714" w14:textId="77777777" w:rsid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</w:p>
          <w:p w14:paraId="41DEBD38" w14:textId="77777777" w:rsid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</w:p>
          <w:p w14:paraId="190DD49A" w14:textId="77777777" w:rsid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</w:p>
          <w:p w14:paraId="42A1E7D2" w14:textId="77777777" w:rsid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</w:p>
          <w:p w14:paraId="58472EE4" w14:textId="77777777" w:rsidR="00027BA0" w:rsidRPr="00027BA0" w:rsidRDefault="00027BA0" w:rsidP="00027BA0">
            <w:pPr>
              <w:contextualSpacing/>
              <w:rPr>
                <w:rFonts w:ascii="標楷體" w:eastAsia="標楷體" w:hAnsi="標楷體"/>
              </w:rPr>
            </w:pPr>
          </w:p>
        </w:tc>
      </w:tr>
      <w:tr w:rsidR="006534F5" w:rsidRPr="00D91882" w14:paraId="51FE31D7" w14:textId="77777777" w:rsidTr="00FD45DC">
        <w:trPr>
          <w:trHeight w:val="505"/>
          <w:jc w:val="center"/>
        </w:trPr>
        <w:tc>
          <w:tcPr>
            <w:tcW w:w="2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1518F" w14:textId="77777777" w:rsidR="006534F5" w:rsidRPr="00D91882" w:rsidRDefault="009A7B2F" w:rsidP="00FD45D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lastRenderedPageBreak/>
              <w:t>學習進度</w:t>
            </w:r>
          </w:p>
          <w:p w14:paraId="32E2AEB8" w14:textId="77777777" w:rsidR="006534F5" w:rsidRPr="00D91882" w:rsidRDefault="009A7B2F" w:rsidP="00FD45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1882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D91882"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A588" w14:textId="77777777" w:rsidR="006534F5" w:rsidRPr="00D91882" w:rsidRDefault="009A7B2F" w:rsidP="00FD45D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14:paraId="19BC2056" w14:textId="77777777" w:rsidR="006534F5" w:rsidRPr="00D91882" w:rsidRDefault="009A7B2F" w:rsidP="00FD45D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14:paraId="6131331F" w14:textId="77777777" w:rsidR="006534F5" w:rsidRPr="00D91882" w:rsidRDefault="009A7B2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91882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可分單元合併數</w:t>
            </w:r>
            <w:proofErr w:type="gramStart"/>
            <w:r w:rsidRPr="00D91882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週整合敘寫或</w:t>
            </w:r>
            <w:proofErr w:type="gramEnd"/>
            <w:r w:rsidRPr="00D91882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依各</w:t>
            </w:r>
            <w:proofErr w:type="gramStart"/>
            <w:r w:rsidRPr="00D91882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週</w:t>
            </w:r>
            <w:proofErr w:type="gramEnd"/>
            <w:r w:rsidRPr="00D91882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次</w:t>
            </w:r>
            <w:proofErr w:type="gramStart"/>
            <w:r w:rsidRPr="00D91882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進度敘寫</w:t>
            </w:r>
            <w:proofErr w:type="gramEnd"/>
            <w:r w:rsidRPr="00D91882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08B9" w14:textId="77777777" w:rsidR="006534F5" w:rsidRPr="00D91882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8097" w14:textId="77777777" w:rsidR="006534F5" w:rsidRPr="00D91882" w:rsidRDefault="009A7B2F" w:rsidP="00FD45D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0376" w14:textId="77777777" w:rsidR="006534F5" w:rsidRPr="00D91882" w:rsidRDefault="009A7B2F" w:rsidP="00FD45DC">
            <w:pPr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A134" w14:textId="77777777" w:rsidR="006534F5" w:rsidRPr="00D91882" w:rsidRDefault="009A7B2F" w:rsidP="00FD45DC">
            <w:pPr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027BA0" w:rsidRPr="00D91882" w14:paraId="1FC2FACF" w14:textId="77777777" w:rsidTr="00FD45DC">
        <w:trPr>
          <w:trHeight w:val="697"/>
          <w:jc w:val="center"/>
        </w:trPr>
        <w:tc>
          <w:tcPr>
            <w:tcW w:w="2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AD8F4" w14:textId="77777777" w:rsidR="006534F5" w:rsidRPr="00D91882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C5EF" w14:textId="77777777" w:rsidR="006534F5" w:rsidRPr="00D91882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2BA1" w14:textId="77777777" w:rsidR="006534F5" w:rsidRPr="00D91882" w:rsidRDefault="009A7B2F" w:rsidP="00FD45D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04ED961C" w14:textId="77777777" w:rsidR="006534F5" w:rsidRPr="00D91882" w:rsidRDefault="009A7B2F" w:rsidP="00FD45D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62C0" w14:textId="77777777" w:rsidR="006534F5" w:rsidRPr="00D91882" w:rsidRDefault="009A7B2F" w:rsidP="00FD45D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 w:rsidRPr="00D91882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226D2A88" w14:textId="77777777" w:rsidR="006534F5" w:rsidRPr="00D91882" w:rsidRDefault="009A7B2F" w:rsidP="00FD45D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56185" w14:textId="77777777" w:rsidR="006534F5" w:rsidRPr="00D91882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1B68" w14:textId="77777777" w:rsidR="006534F5" w:rsidRPr="00D91882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5ACB" w14:textId="77777777" w:rsidR="006534F5" w:rsidRPr="00D91882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D48D6" w:rsidRPr="00D91882" w14:paraId="116D5374" w14:textId="77777777" w:rsidTr="00FD45DC">
        <w:trPr>
          <w:trHeight w:val="641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rPr>
                <w:rFonts w:ascii="標楷體" w:eastAsia="標楷體" w:hAnsi="標楷體"/>
              </w:rPr>
              <w:tag w:val="goog_rdk_11"/>
              <w:id w:val="72863142"/>
            </w:sdtPr>
            <w:sdtContent>
              <w:p w14:paraId="161CA19B" w14:textId="77777777" w:rsidR="003D48D6" w:rsidRDefault="003D48D6" w:rsidP="003D48D6">
                <w:pPr>
                  <w:spacing w:line="396" w:lineRule="auto"/>
                  <w:jc w:val="center"/>
                  <w:rPr>
                    <w:rFonts w:ascii="標楷體" w:eastAsia="標楷體" w:hAnsi="標楷體" w:cs="Gungsuh"/>
                    <w:color w:val="000000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p>
              <w:p w14:paraId="637078F2" w14:textId="77777777" w:rsidR="003D48D6" w:rsidRDefault="003D48D6" w:rsidP="003D48D6">
                <w:pPr>
                  <w:spacing w:line="396" w:lineRule="auto"/>
                  <w:jc w:val="center"/>
                  <w:rPr>
                    <w:rFonts w:ascii="標楷體" w:eastAsia="標楷體" w:hAnsi="標楷體" w:cs="Gungsuh"/>
                    <w:color w:val="000000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二</w:t>
                </w:r>
              </w:p>
              <w:p w14:paraId="6CDCBA3F" w14:textId="77777777" w:rsidR="003D48D6" w:rsidRDefault="003D48D6" w:rsidP="003D48D6">
                <w:pPr>
                  <w:spacing w:line="396" w:lineRule="auto"/>
                  <w:jc w:val="center"/>
                  <w:rPr>
                    <w:rFonts w:ascii="標楷體" w:eastAsia="標楷體" w:hAnsi="標楷體" w:cs="Gungsuh"/>
                    <w:color w:val="000000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學</w:t>
                </w:r>
              </w:p>
              <w:p w14:paraId="6AE1F706" w14:textId="77777777" w:rsidR="003D48D6" w:rsidRPr="00D91882" w:rsidRDefault="003D48D6" w:rsidP="003D48D6">
                <w:pPr>
                  <w:spacing w:line="396" w:lineRule="auto"/>
                  <w:jc w:val="center"/>
                  <w:rPr>
                    <w:rFonts w:ascii="標楷體" w:eastAsia="標楷體" w:hAnsi="標楷體"/>
                  </w:rPr>
                </w:pPr>
                <w:r w:rsidRPr="00D91882">
                  <w:rPr>
                    <w:rFonts w:ascii="標楷體" w:eastAsia="標楷體" w:hAnsi="標楷體" w:cs="Gungsuh"/>
                    <w:color w:val="000000"/>
                  </w:rPr>
                  <w:t>期</w:t>
                </w:r>
              </w:p>
            </w:sdtContent>
          </w:sdt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8FFF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1"/>
                <w:id w:val="32124564"/>
              </w:sdtPr>
              <w:sdtContent>
                <w:r w:rsidRPr="00FD45DC">
                  <w:rPr>
                    <w:rFonts w:ascii="標楷體" w:eastAsia="標楷體" w:hAnsi="標楷體" w:cs="Gungsuh"/>
                    <w:color w:val="000000"/>
                    <w:szCs w:val="24"/>
                  </w:rPr>
                  <w:t>第</w:t>
                </w:r>
              </w:sdtContent>
            </w:sdt>
            <w:r w:rsidRPr="00FD45DC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2"/>
                <w:id w:val="32124565"/>
              </w:sdtPr>
              <w:sdtContent>
                <w:proofErr w:type="gramStart"/>
                <w:r w:rsidRPr="00FD45DC">
                  <w:rPr>
                    <w:rFonts w:ascii="標楷體" w:eastAsia="標楷體" w:hAnsi="標楷體" w:cs="Gungsuh"/>
                    <w:color w:val="000000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1C5B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一、逐家來看戲</w:t>
            </w:r>
          </w:p>
          <w:p w14:paraId="68878621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1課布袋戲</w:t>
            </w:r>
            <w:proofErr w:type="gramStart"/>
            <w:r w:rsidRPr="00FD45DC">
              <w:rPr>
                <w:rFonts w:ascii="標楷體" w:eastAsia="標楷體" w:hAnsi="標楷體"/>
                <w:szCs w:val="24"/>
              </w:rPr>
              <w:t>尪</w:t>
            </w:r>
            <w:proofErr w:type="gramEnd"/>
            <w:r w:rsidRPr="00FD45DC">
              <w:rPr>
                <w:rFonts w:ascii="標楷體" w:eastAsia="標楷體" w:hAnsi="標楷體"/>
                <w:szCs w:val="24"/>
              </w:rPr>
              <w:t>仔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F7E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1-Ⅳ-1 能聆聽並理解閩南語對話的主題，並思辨其內容。</w:t>
            </w:r>
          </w:p>
          <w:p w14:paraId="5EF49C6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1-Ⅳ-2 能聽辨生活中以閩南語表達的重要議題，並藉以增進溝通協調。</w:t>
            </w:r>
          </w:p>
          <w:p w14:paraId="692117CC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1-Ⅳ-5 能聽辨閩南語方音與語詞的差異性，並培養多元文化的精神。</w:t>
            </w:r>
          </w:p>
          <w:p w14:paraId="359ADB0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2-Ⅳ-1 能適切的運用閩南語表達並解決問題。</w:t>
            </w:r>
          </w:p>
          <w:p w14:paraId="10D1874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2-Ⅳ-2 能運用閩南語適切地表情達意，並分享社會參與、團隊合作的經驗。</w:t>
            </w:r>
          </w:p>
          <w:p w14:paraId="0C2F1F0B" w14:textId="5140035D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3-Ⅳ-1 能運用標音符號、羅馬字及漢字閱讀不同文體的閩南語文作品，藉此增進自我了解。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A502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◎Aa-Ⅳ-1 羅馬拼音。</w:t>
            </w:r>
          </w:p>
          <w:p w14:paraId="23E9FE9E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◎Aa-Ⅳ-2 漢字書寫。</w:t>
            </w:r>
          </w:p>
          <w:p w14:paraId="62D9B269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◎Ab-Ⅳ-1 語詞運用。</w:t>
            </w:r>
          </w:p>
          <w:p w14:paraId="549E5D21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◎Ab-Ⅳ-2 句型運用。</w:t>
            </w:r>
          </w:p>
          <w:p w14:paraId="5A67A5E9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◎Ab-Ⅳ-3 方音差異。</w:t>
            </w:r>
          </w:p>
          <w:p w14:paraId="5554BD33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◎Ac-Ⅳ-1 詩歌選讀。</w:t>
            </w:r>
          </w:p>
          <w:p w14:paraId="2EEB3A66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◎Bg-Ⅳ-1 口語表達。</w:t>
            </w:r>
          </w:p>
          <w:p w14:paraId="4DB375F7" w14:textId="112C31FA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eastAsia="標楷體"/>
                <w:szCs w:val="24"/>
              </w:rPr>
              <w:t xml:space="preserve">◎Bg-Ⅳ-2 </w:t>
            </w:r>
            <w:r w:rsidRPr="00FD45DC">
              <w:rPr>
                <w:rFonts w:eastAsia="標楷體"/>
                <w:szCs w:val="24"/>
              </w:rPr>
              <w:t>書面表達。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A00B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1.觀察評量</w:t>
            </w:r>
          </w:p>
          <w:p w14:paraId="30D3D07E" w14:textId="1DD27FD8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6A96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FD45DC">
              <w:rPr>
                <w:rFonts w:ascii="標楷體" w:eastAsia="標楷體" w:hAnsi="標楷體" w:cs="標楷體"/>
                <w:szCs w:val="24"/>
              </w:rPr>
              <w:t>人J5 了解社會上有不同的群體和文化，尊重並欣賞其差異。</w:t>
            </w:r>
          </w:p>
          <w:p w14:paraId="3D41C433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多元文化教育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7A975245" w14:textId="1F10ABDA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2BE9" w14:textId="51D940D6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藝術領域－視覺藝術</w:t>
            </w:r>
          </w:p>
        </w:tc>
      </w:tr>
      <w:tr w:rsidR="003D48D6" w:rsidRPr="00D91882" w14:paraId="3FC9DEA8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3965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B0A2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45DC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  <w:r w:rsidRPr="00FD45DC"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  <w:proofErr w:type="gramStart"/>
            <w:r w:rsidRPr="00FD45DC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01A2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一、逐家來看戲</w:t>
            </w:r>
          </w:p>
          <w:p w14:paraId="20B561F8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1課布袋戲</w:t>
            </w:r>
            <w:proofErr w:type="gramStart"/>
            <w:r w:rsidRPr="00FD45DC">
              <w:rPr>
                <w:rFonts w:ascii="標楷體" w:eastAsia="標楷體" w:hAnsi="標楷體"/>
                <w:szCs w:val="24"/>
              </w:rPr>
              <w:t>尪</w:t>
            </w:r>
            <w:proofErr w:type="gramEnd"/>
            <w:r w:rsidRPr="00FD45DC">
              <w:rPr>
                <w:rFonts w:ascii="標楷體" w:eastAsia="標楷體" w:hAnsi="標楷體"/>
                <w:szCs w:val="24"/>
              </w:rPr>
              <w:t>仔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F6F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1-Ⅳ-1 能聆聽並理解閩南語對話的主題，並思辨其內容。</w:t>
            </w:r>
          </w:p>
          <w:p w14:paraId="5EF8A2E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1-Ⅳ-2 能聽辨生活中以閩南語表達的重要議題，並藉以增進溝通協調。</w:t>
            </w:r>
          </w:p>
          <w:p w14:paraId="038E0F60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1-Ⅳ-4 能聆聽並體會閩南語相關藝文活動所展現的內涵。</w:t>
            </w:r>
          </w:p>
          <w:p w14:paraId="7BF083B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1-Ⅳ-5 能聽辨閩南語方音與語詞的差異性，並培養多元文化的精神。</w:t>
            </w:r>
          </w:p>
          <w:p w14:paraId="54FA7D11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2-Ⅳ-1 能適切的運用閩南語表達並解決問題。</w:t>
            </w:r>
          </w:p>
          <w:p w14:paraId="289CD0D1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2-Ⅳ-2 能運用閩南語適切地表情達意，並分享社會參與、團隊合作的經驗。</w:t>
            </w:r>
          </w:p>
          <w:p w14:paraId="23039B06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2-Ⅳ-4 能透過閩南語進行藝術欣賞，並說出其藝文特色。</w:t>
            </w:r>
          </w:p>
          <w:p w14:paraId="5C5EF864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3-Ⅳ-1 能運用標音符號、羅馬字及漢字閱讀不同文體的閩南語文作品，藉此增進自我了解。</w:t>
            </w:r>
          </w:p>
          <w:p w14:paraId="426BEB8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3-Ⅳ-4 能透過閱讀閩南語藝文作品及相關資訊，體會作品的意境與美感。</w:t>
            </w:r>
          </w:p>
          <w:p w14:paraId="0D44372A" w14:textId="41381DD2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3-Ⅳ-5 能透過閩南語文作品的閱讀，理解、尊重不同語言與文化的特色，建立公民意識。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03F1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◎Aa-Ⅳ-1 羅馬拼音。</w:t>
            </w:r>
          </w:p>
          <w:p w14:paraId="097BF42B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◎Aa-Ⅳ-2 漢字書寫。</w:t>
            </w:r>
          </w:p>
          <w:p w14:paraId="7352D143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◎Ab-Ⅳ-1 語詞運用。</w:t>
            </w:r>
          </w:p>
          <w:p w14:paraId="4B32E7A8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◎Ab-Ⅳ-2 句型運用。</w:t>
            </w:r>
          </w:p>
          <w:p w14:paraId="7AEDFCA8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◎Ab-Ⅳ-3 方音差異。</w:t>
            </w:r>
          </w:p>
          <w:p w14:paraId="1702B710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◎Ac-Ⅳ-1 詩歌選讀。</w:t>
            </w:r>
          </w:p>
          <w:p w14:paraId="5E35A85E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 xml:space="preserve">◎Bf-Ⅳ-1 </w:t>
            </w:r>
            <w:proofErr w:type="gramStart"/>
            <w:r w:rsidRPr="00FD45DC">
              <w:rPr>
                <w:rFonts w:ascii="標楷體" w:eastAsia="標楷體" w:hAnsi="標楷體"/>
                <w:szCs w:val="24"/>
              </w:rPr>
              <w:t>表藝創作</w:t>
            </w:r>
            <w:proofErr w:type="gramEnd"/>
            <w:r w:rsidRPr="00FD45DC">
              <w:rPr>
                <w:rFonts w:ascii="標楷體" w:eastAsia="標楷體" w:hAnsi="標楷體"/>
                <w:szCs w:val="24"/>
              </w:rPr>
              <w:t>。</w:t>
            </w:r>
          </w:p>
          <w:p w14:paraId="4B8909E5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Bf-Ⅳ-2 藝術參與。</w:t>
            </w:r>
          </w:p>
          <w:p w14:paraId="634D77AC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◎Bg-Ⅳ-1 口語表達。</w:t>
            </w:r>
          </w:p>
          <w:p w14:paraId="735DBDFC" w14:textId="2DF4E763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◎Bg-Ⅳ-2 書面表達。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0230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1.口語評量</w:t>
            </w:r>
          </w:p>
          <w:p w14:paraId="4964E5CC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2觀察評量</w:t>
            </w:r>
          </w:p>
          <w:p w14:paraId="72658D47" w14:textId="5D9D7D12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4109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FD45DC">
              <w:rPr>
                <w:rFonts w:ascii="標楷體" w:eastAsia="標楷體" w:hAnsi="標楷體" w:cs="標楷體"/>
                <w:szCs w:val="24"/>
              </w:rPr>
              <w:t>人J5 了解社會上有不同的群體和文化，尊重並欣賞其差異。</w:t>
            </w:r>
          </w:p>
          <w:p w14:paraId="726FEFE0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多元文化教育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157D2867" w14:textId="4B525D02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AE7D" w14:textId="0BB4159E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藝術領域－視覺藝術</w:t>
            </w:r>
          </w:p>
        </w:tc>
      </w:tr>
      <w:tr w:rsidR="003D48D6" w:rsidRPr="00D91882" w14:paraId="329C605A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FA694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6438C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"/>
                <w:id w:val="32124566"/>
              </w:sdtPr>
              <w:sdtContent>
                <w:r w:rsidRPr="00FD45DC">
                  <w:rPr>
                    <w:rFonts w:ascii="標楷體" w:eastAsia="標楷體" w:hAnsi="標楷體" w:cs="Gungsuh"/>
                    <w:color w:val="000000"/>
                    <w:szCs w:val="24"/>
                  </w:rPr>
                  <w:t>第</w:t>
                </w:r>
              </w:sdtContent>
            </w:sdt>
            <w:r w:rsidRPr="00FD45DC">
              <w:rPr>
                <w:rFonts w:ascii="標楷體" w:eastAsia="標楷體" w:hAnsi="標楷體" w:cs="標楷體" w:hint="eastAsia"/>
                <w:color w:val="000000"/>
                <w:szCs w:val="24"/>
              </w:rPr>
              <w:t>3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0"/>
                <w:id w:val="32124567"/>
              </w:sdtPr>
              <w:sdtContent>
                <w:proofErr w:type="gramStart"/>
                <w:r w:rsidRPr="00FD45DC">
                  <w:rPr>
                    <w:rFonts w:ascii="標楷體" w:eastAsia="標楷體" w:hAnsi="標楷體" w:cs="Gungsuh"/>
                    <w:color w:val="000000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2C25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一、逐家來看戲</w:t>
            </w:r>
          </w:p>
          <w:p w14:paraId="282C82ED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1課布袋戲</w:t>
            </w:r>
            <w:proofErr w:type="gramStart"/>
            <w:r w:rsidRPr="00FD45DC">
              <w:rPr>
                <w:rFonts w:ascii="標楷體" w:eastAsia="標楷體" w:hAnsi="標楷體"/>
                <w:szCs w:val="24"/>
              </w:rPr>
              <w:t>尪</w:t>
            </w:r>
            <w:proofErr w:type="gramEnd"/>
            <w:r w:rsidRPr="00FD45DC">
              <w:rPr>
                <w:rFonts w:ascii="標楷體" w:eastAsia="標楷體" w:hAnsi="標楷體"/>
                <w:szCs w:val="24"/>
              </w:rPr>
              <w:t>仔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835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1-Ⅳ-1 能聆聽並理解閩南語對話的主題，並思辨其內容。</w:t>
            </w:r>
          </w:p>
          <w:p w14:paraId="42279AE3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1-Ⅳ-2 能聽辨生活中以閩南語表達的重要議題，並藉以增進溝通協調。</w:t>
            </w:r>
          </w:p>
          <w:p w14:paraId="046DE117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1-Ⅳ-3 能蒐集、整理閩南語語音資料，分析資訊的正確性，並重視資訊倫理。</w:t>
            </w:r>
          </w:p>
          <w:p w14:paraId="0660F50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1-Ⅳ-4 能聆聽並體會閩南語相關藝文活動所展現的內涵。</w:t>
            </w:r>
          </w:p>
          <w:p w14:paraId="50A557A0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1-Ⅳ-5 能聽辨閩南語方音與語詞的差異性，並培養多元文化的精神。</w:t>
            </w:r>
          </w:p>
          <w:p w14:paraId="721F6A8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2-Ⅳ-1 能適切的運用閩南語表達並解決問題。</w:t>
            </w:r>
          </w:p>
          <w:p w14:paraId="3A47330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2-Ⅳ-2 能運用閩南語適切地表情達意，並分享社會參與、團隊合作的經驗。</w:t>
            </w:r>
          </w:p>
          <w:p w14:paraId="587DA05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2-Ⅳ-4 能透過閩南語進行藝術欣賞，並說出其藝文特色。</w:t>
            </w:r>
          </w:p>
          <w:p w14:paraId="667CC254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3-Ⅳ-1 能運用標音符號、羅馬字及漢字閱讀不同文體的閩南語文作品，藉此增進自我了解。</w:t>
            </w:r>
          </w:p>
          <w:p w14:paraId="5B380E7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3-Ⅳ-3 能透過資訊及檢索工具，蒐集、整理與閱讀閩南語文資料，進行多元學科／專業領域知能的發展。</w:t>
            </w:r>
          </w:p>
          <w:p w14:paraId="108FF866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3-Ⅳ-4 能透過閱讀閩南語藝文作品及相關資訊，體會作品的意境與美感。</w:t>
            </w:r>
          </w:p>
          <w:p w14:paraId="7E391C9F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3-Ⅳ-5 能透過閩南語文作品的閱讀，理解、尊重不同語言與文化的特色，建立公民意識。</w:t>
            </w:r>
          </w:p>
          <w:p w14:paraId="311A6C94" w14:textId="700BE91C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4-Ⅳ-2 能運用科技與資訊媒材，豐富閩南語文的創作型態。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A070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◎Aa-Ⅳ-1 羅馬拼音。</w:t>
            </w:r>
          </w:p>
          <w:p w14:paraId="43B5CCDE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◎Aa-Ⅳ-2 漢字書寫。</w:t>
            </w:r>
          </w:p>
          <w:p w14:paraId="308134DE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◎Ab-Ⅳ-1 語詞運用。</w:t>
            </w:r>
          </w:p>
          <w:p w14:paraId="67D608C8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◎Ab-Ⅳ-2 句型運用。</w:t>
            </w:r>
          </w:p>
          <w:p w14:paraId="191BBC39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◎Ab-Ⅳ-3 方音差異。</w:t>
            </w:r>
          </w:p>
          <w:p w14:paraId="581088D5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◎Ac-Ⅳ-1 詩歌選讀。</w:t>
            </w:r>
          </w:p>
          <w:p w14:paraId="0D5E4114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◎Be-Ⅳ-1 數位資源。</w:t>
            </w:r>
          </w:p>
          <w:p w14:paraId="73F34CBE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 xml:space="preserve">◎Be-Ⅳ-2 </w:t>
            </w:r>
            <w:proofErr w:type="gramStart"/>
            <w:r w:rsidRPr="00FD45DC">
              <w:rPr>
                <w:rFonts w:ascii="標楷體" w:eastAsia="標楷體" w:hAnsi="標楷體"/>
                <w:szCs w:val="24"/>
              </w:rPr>
              <w:t>影音媒材</w:t>
            </w:r>
            <w:proofErr w:type="gramEnd"/>
            <w:r w:rsidRPr="00FD45DC">
              <w:rPr>
                <w:rFonts w:ascii="標楷體" w:eastAsia="標楷體" w:hAnsi="標楷體"/>
                <w:szCs w:val="24"/>
              </w:rPr>
              <w:t>。</w:t>
            </w:r>
          </w:p>
          <w:p w14:paraId="57D402DE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 xml:space="preserve">◎Bf-Ⅳ-1 </w:t>
            </w:r>
            <w:proofErr w:type="gramStart"/>
            <w:r w:rsidRPr="00FD45DC">
              <w:rPr>
                <w:rFonts w:ascii="標楷體" w:eastAsia="標楷體" w:hAnsi="標楷體"/>
                <w:szCs w:val="24"/>
              </w:rPr>
              <w:t>表藝創作</w:t>
            </w:r>
            <w:proofErr w:type="gramEnd"/>
            <w:r w:rsidRPr="00FD45DC">
              <w:rPr>
                <w:rFonts w:ascii="標楷體" w:eastAsia="標楷體" w:hAnsi="標楷體"/>
                <w:szCs w:val="24"/>
              </w:rPr>
              <w:t>。</w:t>
            </w:r>
          </w:p>
          <w:p w14:paraId="7B7EE393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Bf-Ⅳ-2 藝術參與。</w:t>
            </w:r>
          </w:p>
          <w:p w14:paraId="4DED71F1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◎Bg-Ⅳ-1 口語表達。</w:t>
            </w:r>
          </w:p>
          <w:p w14:paraId="631E7A65" w14:textId="293907FD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eastAsia="標楷體"/>
                <w:szCs w:val="24"/>
              </w:rPr>
              <w:t xml:space="preserve">◎Bg-Ⅳ-2 </w:t>
            </w:r>
            <w:r w:rsidRPr="00FD45DC">
              <w:rPr>
                <w:rFonts w:eastAsia="標楷體"/>
                <w:szCs w:val="24"/>
              </w:rPr>
              <w:t>書面表達。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C1DD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1.觀察評量</w:t>
            </w:r>
          </w:p>
          <w:p w14:paraId="12CA01CC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  <w:p w14:paraId="6AB39FA9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3.書寫評量</w:t>
            </w:r>
          </w:p>
          <w:p w14:paraId="08010B36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4.實作評量</w:t>
            </w:r>
          </w:p>
          <w:p w14:paraId="372C845F" w14:textId="2B17D0EA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5.聽寫評量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95C5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FD45DC">
              <w:rPr>
                <w:rFonts w:ascii="標楷體" w:eastAsia="標楷體" w:hAnsi="標楷體" w:cs="標楷體"/>
                <w:szCs w:val="24"/>
              </w:rPr>
              <w:t>人J5 了解社會上有不同的群體和文化，尊重並欣賞其差異。</w:t>
            </w:r>
          </w:p>
          <w:p w14:paraId="216F7086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多元文化教育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139227C9" w14:textId="4B3C82DF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EEB" w14:textId="2C45C327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藝術領域－視覺藝術</w:t>
            </w:r>
          </w:p>
        </w:tc>
      </w:tr>
      <w:tr w:rsidR="003D48D6" w:rsidRPr="00D91882" w14:paraId="19C1F752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93483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5AEF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第4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5864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一、逐家來看戲</w:t>
            </w:r>
          </w:p>
          <w:p w14:paraId="1374DECE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2課看戲</w:t>
            </w:r>
            <w:proofErr w:type="gramEnd"/>
            <w:r w:rsidRPr="00FD45DC">
              <w:rPr>
                <w:rFonts w:ascii="標楷體" w:eastAsia="標楷體" w:hAnsi="標楷體"/>
                <w:szCs w:val="24"/>
              </w:rPr>
              <w:t>真趣味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C000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lastRenderedPageBreak/>
              <w:t>1-Ⅳ-4 能聆聽並體會閩南語相關藝文活動所展現的內涵。</w:t>
            </w:r>
          </w:p>
          <w:p w14:paraId="15A477F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1-Ⅳ-5 能聽辨閩南語方音與語詞的差異性，並培養多元文化的精神。</w:t>
            </w:r>
          </w:p>
          <w:p w14:paraId="619B593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lastRenderedPageBreak/>
              <w:t>2-Ⅳ-1 能適切的運用閩南語表達並解決問題。</w:t>
            </w:r>
          </w:p>
          <w:p w14:paraId="1FBB1B1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3-Ⅳ-1 能運用標音符號、羅馬字及漢字閱讀不同文體的閩南語文作品，藉此增進自我了解。</w:t>
            </w:r>
          </w:p>
          <w:p w14:paraId="680B9926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3-Ⅳ-4 能透過閱讀閩南語藝文作品及相關資訊，體會作品的意境與美感。</w:t>
            </w:r>
          </w:p>
          <w:p w14:paraId="09511105" w14:textId="1FFF2571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4-Ⅳ-1 能以閩南語文寫出簡單短文，進行表達溝通。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AE24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lastRenderedPageBreak/>
              <w:t>◎Aa-Ⅳ-1 羅馬拼音。</w:t>
            </w:r>
          </w:p>
          <w:p w14:paraId="1C737B4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◎Aa-Ⅳ-2 漢字書寫。</w:t>
            </w:r>
          </w:p>
          <w:p w14:paraId="154D820E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lastRenderedPageBreak/>
              <w:t>◎Ab-Ⅳ-1 語詞運用。</w:t>
            </w:r>
          </w:p>
          <w:p w14:paraId="59830117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◎Ab-Ⅳ-2 句型運用。</w:t>
            </w:r>
          </w:p>
          <w:p w14:paraId="11CDBD6E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◎Ab-Ⅳ-3 方音差異。</w:t>
            </w:r>
          </w:p>
          <w:p w14:paraId="1CE8D1EC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Ac-Ⅳ-2 散文選讀。</w:t>
            </w:r>
          </w:p>
          <w:p w14:paraId="2AC9FD9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◎Be-Ⅳ-1 數位資源。</w:t>
            </w:r>
          </w:p>
          <w:p w14:paraId="22133053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 xml:space="preserve">◎Be-Ⅳ-2 </w:t>
            </w:r>
            <w:proofErr w:type="gramStart"/>
            <w:r w:rsidRPr="00FD45DC">
              <w:rPr>
                <w:rFonts w:ascii="標楷體" w:eastAsia="標楷體" w:hAnsi="標楷體"/>
                <w:bCs/>
                <w:szCs w:val="24"/>
              </w:rPr>
              <w:t>影音媒材</w:t>
            </w:r>
            <w:proofErr w:type="gramEnd"/>
            <w:r w:rsidRPr="00FD45DC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5531B42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 xml:space="preserve">◎Bf-Ⅳ-1 </w:t>
            </w:r>
            <w:proofErr w:type="gramStart"/>
            <w:r w:rsidRPr="00FD45DC">
              <w:rPr>
                <w:rFonts w:ascii="標楷體" w:eastAsia="標楷體" w:hAnsi="標楷體"/>
                <w:bCs/>
                <w:szCs w:val="24"/>
              </w:rPr>
              <w:t>表藝創作</w:t>
            </w:r>
            <w:proofErr w:type="gramEnd"/>
            <w:r w:rsidRPr="00FD45DC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103CE69F" w14:textId="6ED8E108" w:rsidR="003D48D6" w:rsidRPr="00FD45DC" w:rsidRDefault="003D48D6" w:rsidP="003D48D6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eastAsia="標楷體"/>
                <w:bCs/>
                <w:szCs w:val="24"/>
              </w:rPr>
              <w:t xml:space="preserve">◎Bf-Ⅳ-2 </w:t>
            </w:r>
            <w:r w:rsidRPr="00FD45DC">
              <w:rPr>
                <w:rFonts w:eastAsia="標楷體"/>
                <w:bCs/>
                <w:szCs w:val="24"/>
              </w:rPr>
              <w:t>藝術參與。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92A6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lastRenderedPageBreak/>
              <w:t>1.觀察評量</w:t>
            </w:r>
          </w:p>
          <w:p w14:paraId="4CD3A160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  <w:p w14:paraId="46BC12FC" w14:textId="6DE2CD1E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lastRenderedPageBreak/>
              <w:t>3.書寫評量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9A51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lastRenderedPageBreak/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FD45DC">
              <w:rPr>
                <w:rFonts w:ascii="標楷體" w:eastAsia="標楷體" w:hAnsi="標楷體" w:cs="標楷體"/>
                <w:szCs w:val="24"/>
              </w:rPr>
              <w:t>人J5 了解社會上有不同的群體和文</w:t>
            </w:r>
            <w:r w:rsidRPr="00FD45DC">
              <w:rPr>
                <w:rFonts w:ascii="標楷體" w:eastAsia="標楷體" w:hAnsi="標楷體" w:cs="標楷體"/>
                <w:szCs w:val="24"/>
              </w:rPr>
              <w:lastRenderedPageBreak/>
              <w:t>化，尊重並欣賞其差異。</w:t>
            </w:r>
          </w:p>
          <w:p w14:paraId="18BED890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多元文化教育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0EFB9AEF" w14:textId="6C86DC8F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77A6" w14:textId="7582C01B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lastRenderedPageBreak/>
              <w:t>藝術領域－視覺藝術、音樂</w:t>
            </w:r>
          </w:p>
        </w:tc>
      </w:tr>
      <w:tr w:rsidR="003D48D6" w:rsidRPr="00D91882" w14:paraId="48C13A83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9BA5D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56C1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第5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0335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一、逐家來看戲</w:t>
            </w:r>
          </w:p>
          <w:p w14:paraId="20A7BA9C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2課看戲</w:t>
            </w:r>
            <w:proofErr w:type="gramEnd"/>
            <w:r w:rsidRPr="00FD45DC">
              <w:rPr>
                <w:rFonts w:ascii="標楷體" w:eastAsia="標楷體" w:hAnsi="標楷體"/>
                <w:szCs w:val="24"/>
              </w:rPr>
              <w:t>真趣味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786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1-Ⅳ-4 能聆聽並體會閩南語相關藝文活動所展現的內涵。</w:t>
            </w:r>
          </w:p>
          <w:p w14:paraId="3EBCD3C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1-Ⅳ-5 能聽辨閩南語方音與語詞的差異性，並培養多元文化的精神。</w:t>
            </w:r>
          </w:p>
          <w:p w14:paraId="6D16300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2-Ⅳ-4 能透過閩南語進行藝術欣賞，並說出其藝文特色。</w:t>
            </w:r>
          </w:p>
          <w:p w14:paraId="073D13C6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3-Ⅳ-1 能運用標音符號、羅馬字及漢字閱讀不同文體的閩南語文作品，藉此增進自我了解。</w:t>
            </w:r>
          </w:p>
          <w:p w14:paraId="4D2C526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3-Ⅳ-2 能從閩南語文的閱讀中進行獨立思辨分析與解決生活問題。</w:t>
            </w:r>
          </w:p>
          <w:p w14:paraId="3861C0C3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4-Ⅳ-1 能以閩南語文寫出簡單短文，進行表達溝通。</w:t>
            </w:r>
          </w:p>
          <w:p w14:paraId="353626E6" w14:textId="192CCB0A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4-Ⅳ-3 能運用閩南語文寫出觀看</w:t>
            </w:r>
            <w:proofErr w:type="gramStart"/>
            <w:r w:rsidRPr="00FD45DC">
              <w:rPr>
                <w:rFonts w:ascii="標楷體" w:eastAsia="標楷體" w:hAnsi="標楷體"/>
                <w:bCs/>
                <w:szCs w:val="24"/>
              </w:rPr>
              <w:t>影音媒材</w:t>
            </w:r>
            <w:proofErr w:type="gramEnd"/>
            <w:r w:rsidRPr="00FD45DC">
              <w:rPr>
                <w:rFonts w:ascii="標楷體" w:eastAsia="標楷體" w:hAnsi="標楷體"/>
                <w:bCs/>
                <w:szCs w:val="24"/>
              </w:rPr>
              <w:t>或藝文活動的感想。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DDD3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◎Aa-Ⅳ-1 羅馬拼音。</w:t>
            </w:r>
          </w:p>
          <w:p w14:paraId="39839A2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◎Aa-Ⅳ-2 漢字書寫。</w:t>
            </w:r>
          </w:p>
          <w:p w14:paraId="08BDB45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◎Ab-Ⅳ-1 語詞運用。</w:t>
            </w:r>
          </w:p>
          <w:p w14:paraId="70BC5634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◎Ab-Ⅳ-2 句型運用。</w:t>
            </w:r>
          </w:p>
          <w:p w14:paraId="0443F89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◎Ab-Ⅳ-3 方音差異。</w:t>
            </w:r>
          </w:p>
          <w:p w14:paraId="3EA54BE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Ac-Ⅳ-2 散文選讀。</w:t>
            </w:r>
          </w:p>
          <w:p w14:paraId="665E48A4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 xml:space="preserve">◎Be-Ⅳ-2 </w:t>
            </w:r>
            <w:proofErr w:type="gramStart"/>
            <w:r w:rsidRPr="00FD45DC">
              <w:rPr>
                <w:rFonts w:ascii="標楷體" w:eastAsia="標楷體" w:hAnsi="標楷體"/>
                <w:bCs/>
                <w:szCs w:val="24"/>
              </w:rPr>
              <w:t>影音媒材</w:t>
            </w:r>
            <w:proofErr w:type="gramEnd"/>
            <w:r w:rsidRPr="00FD45DC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4F10B6C5" w14:textId="4A15A65A" w:rsidR="003D48D6" w:rsidRPr="00FD45DC" w:rsidRDefault="003D48D6" w:rsidP="003D48D6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eastAsia="標楷體"/>
                <w:bCs/>
                <w:szCs w:val="24"/>
              </w:rPr>
              <w:t xml:space="preserve">Bh-Ⅳ-2 </w:t>
            </w:r>
            <w:r w:rsidRPr="00FD45DC">
              <w:rPr>
                <w:rFonts w:eastAsia="標楷體"/>
                <w:bCs/>
                <w:szCs w:val="24"/>
              </w:rPr>
              <w:t>區域人文。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1AA3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1.觀察評量</w:t>
            </w:r>
          </w:p>
          <w:p w14:paraId="38A0D826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  <w:p w14:paraId="0D910A3E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3.聽寫評量</w:t>
            </w:r>
          </w:p>
          <w:p w14:paraId="4457A294" w14:textId="0CC84866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A0CD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FD45DC">
              <w:rPr>
                <w:rFonts w:ascii="標楷體" w:eastAsia="標楷體" w:hAnsi="標楷體" w:cs="標楷體"/>
                <w:szCs w:val="24"/>
              </w:rPr>
              <w:t>人J5 了解社會上有不同的群體和文化，尊重並欣賞其差異。</w:t>
            </w:r>
          </w:p>
          <w:p w14:paraId="4415C7AB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多元文化教育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62E0A8B6" w14:textId="1299B3E1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4913" w14:textId="027DEBB4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藝術領域－視覺藝術、音樂</w:t>
            </w:r>
          </w:p>
        </w:tc>
      </w:tr>
      <w:tr w:rsidR="003D48D6" w:rsidRPr="00D91882" w14:paraId="2772A4DA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EA0E9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E502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第6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59D1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一、逐家來看戲</w:t>
            </w:r>
          </w:p>
          <w:p w14:paraId="5F7F6377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2課看戲</w:t>
            </w:r>
            <w:proofErr w:type="gramEnd"/>
            <w:r w:rsidRPr="00FD45DC">
              <w:rPr>
                <w:rFonts w:ascii="標楷體" w:eastAsia="標楷體" w:hAnsi="標楷體"/>
                <w:szCs w:val="24"/>
              </w:rPr>
              <w:t>真趣味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3CA4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1-Ⅳ-4 能聆聽並體會閩南語相關藝文活動所展現的內涵。</w:t>
            </w:r>
          </w:p>
          <w:p w14:paraId="55A75451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1-Ⅳ-5 能聽辨閩南語方音與語詞的差異性，並培養多元文化的精神。</w:t>
            </w:r>
          </w:p>
          <w:p w14:paraId="0F5A811E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2-Ⅳ-1 能適切的運用閩南語表達並解決問題。</w:t>
            </w:r>
          </w:p>
          <w:p w14:paraId="1E181FA3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3-Ⅳ-1 能運用標音符號、羅馬字及漢字閱讀不同文體的閩南語文作品，藉此增進自我了解。</w:t>
            </w:r>
          </w:p>
          <w:p w14:paraId="1E826B7C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3-Ⅳ-4 能透過閱讀閩南語藝文作品及相關資訊，體會作品的意境與美感。</w:t>
            </w:r>
          </w:p>
          <w:p w14:paraId="1F4EC8E3" w14:textId="0C624187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4-Ⅳ-1 能以閩南語文寫出簡單短文，進行表達溝通。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582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◎Aa-Ⅳ-1 羅馬拼音。</w:t>
            </w:r>
          </w:p>
          <w:p w14:paraId="39E48C84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◎Aa-Ⅳ-2 漢字書寫。</w:t>
            </w:r>
          </w:p>
          <w:p w14:paraId="0FEF7973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◎Ab-Ⅳ-1 語詞運用。</w:t>
            </w:r>
          </w:p>
          <w:p w14:paraId="7112EDE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◎Ab-Ⅳ-2 句型運用。</w:t>
            </w:r>
          </w:p>
          <w:p w14:paraId="7E3E329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◎Ab-Ⅳ-3 方音差異。</w:t>
            </w:r>
          </w:p>
          <w:p w14:paraId="33281CE1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Ac-Ⅳ-2 散文選讀。</w:t>
            </w:r>
          </w:p>
          <w:p w14:paraId="24E8C2F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◎Be-Ⅳ-1 數位資源。</w:t>
            </w:r>
          </w:p>
          <w:p w14:paraId="108C9F21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 xml:space="preserve">◎Be-Ⅳ-2 </w:t>
            </w:r>
            <w:proofErr w:type="gramStart"/>
            <w:r w:rsidRPr="00FD45DC">
              <w:rPr>
                <w:rFonts w:ascii="標楷體" w:eastAsia="標楷體" w:hAnsi="標楷體"/>
                <w:bCs/>
                <w:szCs w:val="24"/>
              </w:rPr>
              <w:t>影音媒材</w:t>
            </w:r>
            <w:proofErr w:type="gramEnd"/>
            <w:r w:rsidRPr="00FD45DC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7DC17234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 xml:space="preserve">◎Bf-Ⅳ-1 </w:t>
            </w:r>
            <w:proofErr w:type="gramStart"/>
            <w:r w:rsidRPr="00FD45DC">
              <w:rPr>
                <w:rFonts w:ascii="標楷體" w:eastAsia="標楷體" w:hAnsi="標楷體"/>
                <w:bCs/>
                <w:szCs w:val="24"/>
              </w:rPr>
              <w:t>表藝創作</w:t>
            </w:r>
            <w:proofErr w:type="gramEnd"/>
            <w:r w:rsidRPr="00FD45DC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093CBA85" w14:textId="01471E18" w:rsidR="003D48D6" w:rsidRPr="00FD45DC" w:rsidRDefault="003D48D6" w:rsidP="003D48D6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eastAsia="標楷體"/>
                <w:bCs/>
                <w:szCs w:val="24"/>
              </w:rPr>
              <w:t xml:space="preserve">◎Bf-Ⅳ-2 </w:t>
            </w:r>
            <w:r w:rsidRPr="00FD45DC">
              <w:rPr>
                <w:rFonts w:eastAsia="標楷體"/>
                <w:bCs/>
                <w:szCs w:val="24"/>
              </w:rPr>
              <w:t>藝術參與。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80F5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1.觀察評量</w:t>
            </w:r>
          </w:p>
          <w:p w14:paraId="43D8D62D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  <w:p w14:paraId="5DC3A499" w14:textId="709D4567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3.書寫評量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796D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FD45DC">
              <w:rPr>
                <w:rFonts w:ascii="標楷體" w:eastAsia="標楷體" w:hAnsi="標楷體" w:cs="標楷體"/>
                <w:szCs w:val="24"/>
              </w:rPr>
              <w:t>人J5 了解社會上有不同的群體和文化，尊重並欣賞其差異。</w:t>
            </w:r>
          </w:p>
          <w:p w14:paraId="19D3196D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多元文化教育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2254A65A" w14:textId="5283215F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96F9" w14:textId="1D98A886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藝術領域－視覺藝術、音樂</w:t>
            </w:r>
          </w:p>
        </w:tc>
      </w:tr>
      <w:tr w:rsidR="003D48D6" w:rsidRPr="00D91882" w14:paraId="343923E8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B033A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C594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第7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7BD5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語文天地</w:t>
            </w:r>
            <w:r w:rsidRPr="00FD45DC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D45DC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FD45DC">
              <w:rPr>
                <w:rFonts w:ascii="標楷體" w:eastAsia="標楷體" w:hAnsi="標楷體" w:hint="eastAsia"/>
                <w:szCs w:val="24"/>
              </w:rPr>
              <w:t>)動詞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0B26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1-Ⅳ-1 能聆聽並理解閩南語對話的主題，並思辨其內容。</w:t>
            </w:r>
          </w:p>
          <w:p w14:paraId="16DB679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2-Ⅳ-1 能適切的運用閩南語表達並解決問題。</w:t>
            </w:r>
          </w:p>
          <w:p w14:paraId="7A216A2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2-Ⅳ-3 能透過科技媒材蒐集資源，以進行閩南語的口語表達。</w:t>
            </w:r>
          </w:p>
          <w:p w14:paraId="5417348C" w14:textId="6EF1A497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3-Ⅳ-2 能從閩南語文的閱讀中進行獨立思辨分析與解決生活問題。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F84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◎Aa-Ⅳ-1 羅馬拼音。</w:t>
            </w:r>
          </w:p>
          <w:p w14:paraId="6C4FE25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◎Aa-Ⅳ-2 漢字書寫。</w:t>
            </w:r>
          </w:p>
          <w:p w14:paraId="4FAA453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◎Ab-Ⅳ-1 語詞運用。</w:t>
            </w:r>
          </w:p>
          <w:p w14:paraId="522D6E1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◎Ab-Ⅳ-2 句型運用。</w:t>
            </w:r>
          </w:p>
          <w:p w14:paraId="5D4229CD" w14:textId="33E5943E" w:rsidR="003D48D6" w:rsidRPr="00FD45DC" w:rsidRDefault="003D48D6" w:rsidP="003D48D6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eastAsia="標楷體"/>
                <w:bCs/>
                <w:szCs w:val="24"/>
              </w:rPr>
              <w:t xml:space="preserve">◎Be-Ⅳ-1 </w:t>
            </w:r>
            <w:r w:rsidRPr="00FD45DC">
              <w:rPr>
                <w:rFonts w:eastAsia="標楷體"/>
                <w:bCs/>
                <w:szCs w:val="24"/>
              </w:rPr>
              <w:t>數位資源。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63FB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1.口語評量</w:t>
            </w:r>
          </w:p>
          <w:p w14:paraId="210272E5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2.書寫評量</w:t>
            </w:r>
          </w:p>
          <w:p w14:paraId="5CD41079" w14:textId="0BA40AE3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CA86" w14:textId="75FE8571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44FA" w14:textId="1C4A634F" w:rsidR="003D48D6" w:rsidRPr="00FD45DC" w:rsidRDefault="003D48D6" w:rsidP="003D48D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語文領域／國語文</w:t>
            </w:r>
          </w:p>
        </w:tc>
      </w:tr>
      <w:tr w:rsidR="003D48D6" w:rsidRPr="00D91882" w14:paraId="3CF162CA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34324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76F8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第8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FF75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二、健康的生活</w:t>
            </w:r>
          </w:p>
          <w:p w14:paraId="415FEC8B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3課運動身體好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09A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1-Ⅳ-1能聆聽並理解閩南語對話的主題，並思辨其內容。</w:t>
            </w:r>
          </w:p>
          <w:p w14:paraId="74E9754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1-Ⅳ-2能聽辨生活中以閩南語表達的重要議題，並藉以增進溝通協調。</w:t>
            </w:r>
          </w:p>
          <w:p w14:paraId="3B46142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2-Ⅳ-1能適切的運用閩南語表達並解決問題。</w:t>
            </w:r>
          </w:p>
          <w:p w14:paraId="0A807F94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2-Ⅳ-2能運用閩南語適切的表達情意，並分享社會參與、團隊合作的經驗。</w:t>
            </w:r>
          </w:p>
          <w:p w14:paraId="7EAB0EF4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3-Ⅳ-2能從閩南語文的閱讀中進行獨立思辨分析與解決生活問題。</w:t>
            </w:r>
          </w:p>
          <w:p w14:paraId="556E9AB7" w14:textId="03699DB5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4-Ⅳ-1能以閩南語文寫出簡單短文，進行表達溝通。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5E6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◎Ab-Ⅳ-1 語詞應用。</w:t>
            </w:r>
          </w:p>
          <w:p w14:paraId="77FFA49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◎Ab-Ⅳ-2 句型應用。</w:t>
            </w:r>
          </w:p>
          <w:p w14:paraId="255AAC9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◎Ac-Ⅳ-3 應用文體。</w:t>
            </w:r>
          </w:p>
          <w:p w14:paraId="229B2400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Ba-Ⅳ-4 自我覺察。</w:t>
            </w:r>
          </w:p>
          <w:p w14:paraId="34C0C800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◎Bg-Ⅳ-1 口語表達。</w:t>
            </w:r>
          </w:p>
          <w:p w14:paraId="4E019136" w14:textId="62C58416" w:rsidR="003D48D6" w:rsidRPr="00FD45DC" w:rsidRDefault="003D48D6" w:rsidP="003D48D6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eastAsia="標楷體"/>
                <w:bCs/>
                <w:szCs w:val="24"/>
              </w:rPr>
              <w:t xml:space="preserve">◎Bg-Ⅳ-2 </w:t>
            </w:r>
            <w:r w:rsidRPr="00FD45DC">
              <w:rPr>
                <w:rFonts w:eastAsia="標楷體"/>
                <w:bCs/>
                <w:szCs w:val="24"/>
              </w:rPr>
              <w:t>書面表達。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6F0C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1.觀察評量</w:t>
            </w:r>
          </w:p>
          <w:p w14:paraId="1030FA53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  <w:p w14:paraId="66BCA23B" w14:textId="42000942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3.書寫評量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A4A3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77DFE4DE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 w:cs="標楷體" w:hint="eastAsia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 J10參與家庭與社區的相關活動。</w:t>
            </w:r>
          </w:p>
          <w:p w14:paraId="7A51FBCA" w14:textId="635C08D0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7C61" w14:textId="193A0785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健康與體育領域</w:t>
            </w:r>
          </w:p>
        </w:tc>
      </w:tr>
      <w:tr w:rsidR="003D48D6" w:rsidRPr="00D91882" w14:paraId="17A1CDC6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7B926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B183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第9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A5BE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二、健康的生活</w:t>
            </w:r>
          </w:p>
          <w:p w14:paraId="12971184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3課運動身體好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6DAE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1-Ⅳ-1能聆聽並理解閩南語對話的主題，並思辨其內容。</w:t>
            </w:r>
          </w:p>
          <w:p w14:paraId="71866EF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1-Ⅳ-2能聽辨生活中以閩南語表達的重要議題，並藉以增進溝通協調。</w:t>
            </w:r>
          </w:p>
          <w:p w14:paraId="4D5C1A3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2-Ⅳ-1能適切的運用閩南語表達並解決問題。</w:t>
            </w:r>
          </w:p>
          <w:p w14:paraId="6166FFE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2-Ⅳ-2能運用閩南語適切的表達情意，並分享社會參與、團隊合作的經驗。</w:t>
            </w:r>
          </w:p>
          <w:p w14:paraId="4774432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3-Ⅳ-1能運用標音符號、羅馬字及漢字閱讀不同文體的閩南語文作品，藉此增進自我了解。</w:t>
            </w:r>
          </w:p>
          <w:p w14:paraId="5240B071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3-Ⅳ-2能從閩南語文的閱讀中進行獨立思辨分析與解決生活問題。</w:t>
            </w:r>
          </w:p>
          <w:p w14:paraId="5C167D81" w14:textId="16BDBC44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4-Ⅳ-1能以閩南語文寫出簡單短文，進行表達溝通。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22E6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◎Aa-Ⅳ-1 羅馬拼音。</w:t>
            </w:r>
          </w:p>
          <w:p w14:paraId="326CA267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◎Aa-Ⅳ-2 漢字書寫。</w:t>
            </w:r>
          </w:p>
          <w:p w14:paraId="0C9F22E3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◎Ab-Ⅳ-1 語詞應用。</w:t>
            </w:r>
          </w:p>
          <w:p w14:paraId="500A0D4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Ba-Ⅳ-4 自我覺察。</w:t>
            </w:r>
          </w:p>
          <w:p w14:paraId="2CACE43E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Bc-Ⅳ-2 公民素養。</w:t>
            </w:r>
          </w:p>
          <w:p w14:paraId="7FBCEADF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◎Be-Ⅳ-1 數位資源。</w:t>
            </w:r>
          </w:p>
          <w:p w14:paraId="43BB8851" w14:textId="77777777" w:rsidR="003D48D6" w:rsidRPr="00FD45DC" w:rsidRDefault="003D48D6" w:rsidP="003D48D6">
            <w:pPr>
              <w:autoSpaceDE w:val="0"/>
              <w:autoSpaceDN w:val="0"/>
              <w:adjustRightInd w:val="0"/>
              <w:ind w:rightChars="-20" w:right="-48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5D4E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1.觀察評量</w:t>
            </w:r>
          </w:p>
          <w:p w14:paraId="1A8D665C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  <w:p w14:paraId="3D9C95FD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3.書寫評量</w:t>
            </w:r>
          </w:p>
          <w:p w14:paraId="75F6F3EB" w14:textId="3B32D816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4.聽力評量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001B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1DC0C116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 w:cs="標楷體" w:hint="eastAsia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 J10參與家庭與社區的相關活動。</w:t>
            </w:r>
          </w:p>
          <w:p w14:paraId="5D178D72" w14:textId="06BC2218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404D" w14:textId="2BB4C448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健康與體育領域</w:t>
            </w:r>
          </w:p>
        </w:tc>
      </w:tr>
      <w:tr w:rsidR="003D48D6" w:rsidRPr="00D91882" w14:paraId="5CBA402A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FEBE3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3DD4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第10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CA19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二、健康的生活</w:t>
            </w:r>
          </w:p>
          <w:p w14:paraId="59572A59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3課運動身體好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A8F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1-Ⅳ-2能聽辨生活中以閩南語表達的重要議題，並藉以增進溝通協調。</w:t>
            </w:r>
          </w:p>
          <w:p w14:paraId="28AA112E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2-Ⅳ-1能適切的運用閩南語表達並解決問題。</w:t>
            </w:r>
          </w:p>
          <w:p w14:paraId="1F61D87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hint="eastAsia"/>
                <w:bCs/>
                <w:szCs w:val="24"/>
              </w:rPr>
            </w:pPr>
          </w:p>
          <w:p w14:paraId="07B952E0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3-Ⅳ-1能運用標音符號、羅馬字及漢字閱讀不同文體的閩南語文作品，藉此增進自我了解。</w:t>
            </w:r>
          </w:p>
          <w:p w14:paraId="6BAD1D76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3-Ⅳ-2能從閩南語文的閱讀中進行獨立思辨分析與解決生活問題。</w:t>
            </w:r>
          </w:p>
          <w:p w14:paraId="727BE978" w14:textId="07EC2EAF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C2B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◎Aa-Ⅳ-1 羅馬拼音。</w:t>
            </w:r>
          </w:p>
          <w:p w14:paraId="35EB18A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◎Aa-Ⅳ-2 漢字書寫。</w:t>
            </w:r>
          </w:p>
          <w:p w14:paraId="171DE2F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◎Ab-Ⅳ-2 句型應用。</w:t>
            </w:r>
          </w:p>
          <w:p w14:paraId="7099C45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◎Ac-Ⅳ-3 應用文體。</w:t>
            </w:r>
          </w:p>
          <w:p w14:paraId="560E6C43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◎Be-Ⅳ-1 數位資源。</w:t>
            </w:r>
          </w:p>
          <w:p w14:paraId="025C2FC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◎Bg-Ⅳ-1 口語表達。</w:t>
            </w:r>
          </w:p>
          <w:p w14:paraId="32520CB2" w14:textId="25A13B7C" w:rsidR="003D48D6" w:rsidRPr="00FD45DC" w:rsidRDefault="003D48D6" w:rsidP="003D48D6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eastAsia="標楷體"/>
                <w:bCs/>
                <w:szCs w:val="24"/>
              </w:rPr>
              <w:t xml:space="preserve">◎Bg-Ⅳ-2 </w:t>
            </w:r>
            <w:r w:rsidRPr="00FD45DC">
              <w:rPr>
                <w:rFonts w:eastAsia="標楷體"/>
                <w:bCs/>
                <w:szCs w:val="24"/>
              </w:rPr>
              <w:t>書面表達。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FD30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1.觀察評量</w:t>
            </w:r>
          </w:p>
          <w:p w14:paraId="3ACC05A9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  <w:p w14:paraId="310533DE" w14:textId="4001FB76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3.書寫評量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2807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06427B46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 w:cs="標楷體" w:hint="eastAsia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 J10參與家庭與社區的相關活動。</w:t>
            </w:r>
          </w:p>
          <w:p w14:paraId="2FB25064" w14:textId="3F7FE11B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DD8C" w14:textId="76AE6288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健康與體育領域</w:t>
            </w:r>
          </w:p>
        </w:tc>
      </w:tr>
      <w:tr w:rsidR="003D48D6" w:rsidRPr="00D91882" w14:paraId="02C98271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C7235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64B1F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第11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C571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二、健康的生活</w:t>
            </w:r>
          </w:p>
          <w:p w14:paraId="771F7071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4.藝術展覽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D0C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1-Ⅳ-1 能聆聽並理解閩南語對話的主題，並思辨其內容。</w:t>
            </w:r>
          </w:p>
          <w:p w14:paraId="1CFACD5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</w:p>
          <w:p w14:paraId="5CA47B77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3-Ⅳ-2 能從閩南語文的閱讀中進行獨立思辨分析與解決生活問題。</w:t>
            </w:r>
          </w:p>
          <w:p w14:paraId="2D215D8C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4-Ⅳ-1 能以閩南語文寫出簡單短文，進行表達溝通。</w:t>
            </w:r>
          </w:p>
          <w:p w14:paraId="492D9E1E" w14:textId="6B5019A5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0DAE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◎Aa-Ⅳ-2 漢字書寫。</w:t>
            </w:r>
          </w:p>
          <w:p w14:paraId="715E8B4C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◎Ab-Ⅳ-1 語詞運用。</w:t>
            </w:r>
          </w:p>
          <w:p w14:paraId="5312E090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◎Ab-Ⅳ-2 句型運用。</w:t>
            </w:r>
          </w:p>
          <w:p w14:paraId="163DDB31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◎Ac-Ⅳ-3 應用文體。</w:t>
            </w:r>
          </w:p>
          <w:p w14:paraId="7F4AAC70" w14:textId="5E0EA956" w:rsidR="003D48D6" w:rsidRPr="00FD45DC" w:rsidRDefault="003D48D6" w:rsidP="003D48D6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eastAsia="標楷體"/>
                <w:bCs/>
                <w:szCs w:val="24"/>
              </w:rPr>
              <w:t xml:space="preserve">◎Bg-Ⅳ-1 </w:t>
            </w:r>
            <w:r w:rsidRPr="00FD45DC">
              <w:rPr>
                <w:rFonts w:eastAsia="標楷體"/>
                <w:bCs/>
                <w:szCs w:val="24"/>
              </w:rPr>
              <w:t>口語表達。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30E2" w14:textId="14084049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1.口語評量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E903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2D40CD4A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 w:cs="標楷體" w:hint="eastAsia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 J10參與家庭與社區的相關活動。</w:t>
            </w:r>
          </w:p>
          <w:p w14:paraId="2A106860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  <w:p w14:paraId="5280F235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48F01335" w14:textId="37D8B219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品 J3誠實信用。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8CDF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藝術領域</w:t>
            </w: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－</w:t>
            </w:r>
            <w:r w:rsidRPr="00FD45DC">
              <w:rPr>
                <w:rFonts w:ascii="標楷體" w:eastAsia="標楷體" w:hAnsi="標楷體"/>
                <w:szCs w:val="24"/>
              </w:rPr>
              <w:t>視覺藝術</w:t>
            </w:r>
          </w:p>
          <w:p w14:paraId="379C5083" w14:textId="3F0E2AF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綜合領域</w:t>
            </w: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－</w:t>
            </w:r>
            <w:r w:rsidRPr="00FD45DC">
              <w:rPr>
                <w:rFonts w:ascii="標楷體" w:eastAsia="標楷體" w:hAnsi="標楷體"/>
                <w:szCs w:val="24"/>
              </w:rPr>
              <w:t>輔導</w:t>
            </w:r>
          </w:p>
        </w:tc>
      </w:tr>
      <w:tr w:rsidR="003D48D6" w:rsidRPr="00D91882" w14:paraId="35E7E1ED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DDC28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995D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第12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6369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二、健康的生活</w:t>
            </w:r>
          </w:p>
          <w:p w14:paraId="5AC58D82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4.藝術展覽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CDC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1-Ⅳ-4 能聆聽並體會閩南語相關藝文活動所展現的內涵。</w:t>
            </w:r>
          </w:p>
          <w:p w14:paraId="1311F0AF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2-Ⅳ-1 能適切的運用閩南語表達並解決問題。</w:t>
            </w:r>
          </w:p>
          <w:p w14:paraId="324B35A1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2-Ⅳ-4 能透過閩南語進行藝術欣賞，並說出其藝文特色。</w:t>
            </w:r>
          </w:p>
          <w:p w14:paraId="0A5522F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3-Ⅳ-1 能運用標音符號、羅馬字及漢字閱讀不同文體的閩南語文作品，藉此增進自我了解。</w:t>
            </w:r>
          </w:p>
          <w:p w14:paraId="7F2BA137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4-Ⅳ-1 能以閩南語文寫出簡單短文，進行表達溝通。</w:t>
            </w:r>
          </w:p>
          <w:p w14:paraId="7827CDEF" w14:textId="47D4B75C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4-Ⅳ-3 能運用閩南語文寫出觀看</w:t>
            </w:r>
            <w:proofErr w:type="gramStart"/>
            <w:r w:rsidRPr="00FD45DC">
              <w:rPr>
                <w:rFonts w:ascii="標楷體" w:eastAsia="標楷體" w:hAnsi="標楷體"/>
                <w:bCs/>
                <w:szCs w:val="24"/>
              </w:rPr>
              <w:t>影音媒材</w:t>
            </w:r>
            <w:proofErr w:type="gramEnd"/>
            <w:r w:rsidRPr="00FD45DC">
              <w:rPr>
                <w:rFonts w:ascii="標楷體" w:eastAsia="標楷體" w:hAnsi="標楷體"/>
                <w:bCs/>
                <w:szCs w:val="24"/>
              </w:rPr>
              <w:t>或藝文活動的感想。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3DA6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◎Aa-Ⅳ-1 羅馬拼音。</w:t>
            </w:r>
          </w:p>
          <w:p w14:paraId="286DAFE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◎Ab-Ⅳ-1 語詞運用。</w:t>
            </w:r>
          </w:p>
          <w:p w14:paraId="1301AC93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◎Ab-Ⅳ-3 方音差異。</w:t>
            </w:r>
          </w:p>
          <w:p w14:paraId="424648B6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Bb-Ⅳ-2 休憩旅遊。</w:t>
            </w:r>
          </w:p>
          <w:p w14:paraId="1D6048A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Bf -Ⅳ-2 藝術參與。</w:t>
            </w:r>
          </w:p>
          <w:p w14:paraId="6EFD6DB1" w14:textId="11CF3284" w:rsidR="003D48D6" w:rsidRPr="00FD45DC" w:rsidRDefault="003D48D6" w:rsidP="003D48D6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eastAsia="標楷體"/>
                <w:bCs/>
                <w:szCs w:val="24"/>
              </w:rPr>
              <w:t xml:space="preserve">◎Bg-Ⅳ-1 </w:t>
            </w:r>
            <w:r w:rsidRPr="00FD45DC">
              <w:rPr>
                <w:rFonts w:eastAsia="標楷體"/>
                <w:bCs/>
                <w:szCs w:val="24"/>
              </w:rPr>
              <w:t>口語表達。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E918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1.口語評量</w:t>
            </w:r>
          </w:p>
          <w:p w14:paraId="670472EB" w14:textId="19BEFCF6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2.觀察評量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C7F8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2D5A316A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 w:cs="標楷體" w:hint="eastAsia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 J10參與家庭與社區的相關活動。</w:t>
            </w:r>
          </w:p>
          <w:p w14:paraId="78266B73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  <w:p w14:paraId="74F5009A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3E95E189" w14:textId="76250E73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品 J3誠實信用。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E105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藝術領域</w:t>
            </w: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－</w:t>
            </w:r>
            <w:r w:rsidRPr="00FD45DC">
              <w:rPr>
                <w:rFonts w:ascii="標楷體" w:eastAsia="標楷體" w:hAnsi="標楷體"/>
                <w:szCs w:val="24"/>
              </w:rPr>
              <w:t>視覺藝術</w:t>
            </w:r>
          </w:p>
          <w:p w14:paraId="15388F8D" w14:textId="00974F04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綜合領域</w:t>
            </w: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－</w:t>
            </w:r>
            <w:r w:rsidRPr="00FD45DC">
              <w:rPr>
                <w:rFonts w:ascii="標楷體" w:eastAsia="標楷體" w:hAnsi="標楷體"/>
                <w:szCs w:val="24"/>
              </w:rPr>
              <w:t>輔導</w:t>
            </w:r>
          </w:p>
        </w:tc>
      </w:tr>
      <w:tr w:rsidR="003D48D6" w:rsidRPr="00D91882" w14:paraId="1F380FE5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30270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4527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第13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A110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二、健康的生活</w:t>
            </w:r>
          </w:p>
          <w:p w14:paraId="0BADCFFD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4.藝術展覽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1F5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1-Ⅳ-1 能聆聽並理解閩南語對話的主題，並思辨其內容。</w:t>
            </w:r>
          </w:p>
          <w:p w14:paraId="431AA12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1-Ⅳ-4 能聆聽並體會閩南語相關藝文活動所展現的內涵。</w:t>
            </w:r>
          </w:p>
          <w:p w14:paraId="6FA6213F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2-Ⅳ-1 能適切的運用閩南語表達並解決問題。</w:t>
            </w:r>
          </w:p>
          <w:p w14:paraId="53566F4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2-Ⅳ-4 能透過閩南語進行藝術欣賞，並說出其藝文特色。</w:t>
            </w:r>
          </w:p>
          <w:p w14:paraId="35F8380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3-Ⅳ-1 能運用標音符號、羅馬字及漢字閱讀不同文體的閩南語文作品，藉此增進自我了解。</w:t>
            </w:r>
          </w:p>
          <w:p w14:paraId="0E8A760F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3-Ⅳ-2 能從閩南語文的閱讀中進行獨立思辨分析與解決生活問題。</w:t>
            </w:r>
          </w:p>
          <w:p w14:paraId="70DFC72E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4-Ⅳ-1 能以閩南語文寫出簡單短文，進行表達溝通。</w:t>
            </w:r>
          </w:p>
          <w:p w14:paraId="0BDA6D96" w14:textId="53E93695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4-Ⅳ-3 能運用閩南語文寫出觀看</w:t>
            </w:r>
            <w:proofErr w:type="gramStart"/>
            <w:r w:rsidRPr="00FD45DC">
              <w:rPr>
                <w:rFonts w:ascii="標楷體" w:eastAsia="標楷體" w:hAnsi="標楷體"/>
                <w:bCs/>
                <w:szCs w:val="24"/>
              </w:rPr>
              <w:t>影音媒材</w:t>
            </w:r>
            <w:proofErr w:type="gramEnd"/>
            <w:r w:rsidRPr="00FD45DC">
              <w:rPr>
                <w:rFonts w:ascii="標楷體" w:eastAsia="標楷體" w:hAnsi="標楷體"/>
                <w:bCs/>
                <w:szCs w:val="24"/>
              </w:rPr>
              <w:t>或藝文活動的感想。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DD37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◎Aa-Ⅳ-1 羅馬拼音。</w:t>
            </w:r>
          </w:p>
          <w:p w14:paraId="05AA330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◎Aa-Ⅳ-2 漢字書寫。</w:t>
            </w:r>
          </w:p>
          <w:p w14:paraId="6D74D8F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◎Ab-Ⅳ-1 語詞運用。</w:t>
            </w:r>
          </w:p>
          <w:p w14:paraId="36B4E090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◎Ab-Ⅳ-2 句型運用。</w:t>
            </w:r>
          </w:p>
          <w:p w14:paraId="5417C3F6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◎Ab-Ⅳ-3 方音差異。</w:t>
            </w:r>
          </w:p>
          <w:p w14:paraId="2EC5916E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◎Ac-Ⅳ-3 應用文體。</w:t>
            </w:r>
          </w:p>
          <w:p w14:paraId="6C68F35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Bb-Ⅳ-2 休憩旅遊。</w:t>
            </w:r>
          </w:p>
          <w:p w14:paraId="114D1EC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Bf -Ⅳ-2 藝術參與。</w:t>
            </w:r>
          </w:p>
          <w:p w14:paraId="0C7EBC12" w14:textId="56A2E35A" w:rsidR="003D48D6" w:rsidRPr="00FD45DC" w:rsidRDefault="003D48D6" w:rsidP="003D48D6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eastAsia="標楷體"/>
                <w:bCs/>
                <w:szCs w:val="24"/>
              </w:rPr>
              <w:t xml:space="preserve">◎Bg-Ⅳ-1 </w:t>
            </w:r>
            <w:r w:rsidRPr="00FD45DC">
              <w:rPr>
                <w:rFonts w:eastAsia="標楷體"/>
                <w:bCs/>
                <w:szCs w:val="24"/>
              </w:rPr>
              <w:t>口語表達。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DCF8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1.口語評量</w:t>
            </w:r>
          </w:p>
          <w:p w14:paraId="7397CAB1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2.觀察評量</w:t>
            </w:r>
          </w:p>
          <w:p w14:paraId="5BD5239C" w14:textId="2147D5C7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3</w:t>
            </w: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.</w:t>
            </w:r>
            <w:r w:rsidRPr="00FD45DC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書寫評量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66CA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5E7737DC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 w:cs="標楷體" w:hint="eastAsia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 J10參與家庭與社區的相關活動。</w:t>
            </w:r>
          </w:p>
          <w:p w14:paraId="1EA6E304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  <w:p w14:paraId="035FE01B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4B3C0D97" w14:textId="10252282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品 J3誠實信用。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6DF0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藝術領域</w:t>
            </w: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－</w:t>
            </w:r>
            <w:r w:rsidRPr="00FD45DC">
              <w:rPr>
                <w:rFonts w:ascii="標楷體" w:eastAsia="標楷體" w:hAnsi="標楷體"/>
                <w:szCs w:val="24"/>
              </w:rPr>
              <w:t>視覺藝術</w:t>
            </w:r>
          </w:p>
          <w:p w14:paraId="58F3E228" w14:textId="10E543AB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綜合領域</w:t>
            </w: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－</w:t>
            </w:r>
            <w:r w:rsidRPr="00FD45DC">
              <w:rPr>
                <w:rFonts w:ascii="標楷體" w:eastAsia="標楷體" w:hAnsi="標楷體"/>
                <w:szCs w:val="24"/>
              </w:rPr>
              <w:t>輔導</w:t>
            </w:r>
          </w:p>
        </w:tc>
      </w:tr>
      <w:tr w:rsidR="003D48D6" w:rsidRPr="00D91882" w14:paraId="6BDA2090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6853B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F563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第14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9F58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語文天地</w:t>
            </w:r>
            <w:r w:rsidRPr="00FD45DC">
              <w:rPr>
                <w:rFonts w:ascii="標楷體" w:eastAsia="標楷體" w:hAnsi="標楷體" w:hint="eastAsia"/>
                <w:szCs w:val="24"/>
              </w:rPr>
              <w:t>(</w:t>
            </w:r>
            <w:r w:rsidRPr="00FD45DC">
              <w:rPr>
                <w:rFonts w:ascii="標楷體" w:eastAsia="標楷體" w:hAnsi="標楷體"/>
                <w:szCs w:val="24"/>
              </w:rPr>
              <w:t>二</w:t>
            </w:r>
            <w:r w:rsidRPr="00FD45DC">
              <w:rPr>
                <w:rFonts w:ascii="標楷體" w:eastAsia="標楷體" w:hAnsi="標楷體" w:hint="eastAsia"/>
                <w:szCs w:val="24"/>
              </w:rPr>
              <w:t>)量詞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BDE0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1-Ⅳ-1 能聆聽並理解閩南語對話的主題，並思辨其內容。</w:t>
            </w:r>
          </w:p>
          <w:p w14:paraId="428FDD3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2-Ⅳ-1 能適切的運用閩南語表達並解決問題。</w:t>
            </w:r>
          </w:p>
          <w:p w14:paraId="3A848040" w14:textId="24267294" w:rsidR="003D48D6" w:rsidRPr="00FD45DC" w:rsidRDefault="003D48D6" w:rsidP="003D48D6">
            <w:pPr>
              <w:autoSpaceDE w:val="0"/>
              <w:autoSpaceDN w:val="0"/>
              <w:adjustRightInd w:val="0"/>
              <w:ind w:rightChars="-21" w:right="-5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2-Ⅳ-3 能透過科技媒材蒐集資源，以進行閩南語的口語表達。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C50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◎Aa-Ⅳ-1 羅馬拼音。</w:t>
            </w:r>
          </w:p>
          <w:p w14:paraId="0AAE4211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◎Ab-Ⅳ-1 語詞運用。</w:t>
            </w:r>
          </w:p>
          <w:p w14:paraId="5A293E7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◎Ab-Ⅳ-2 句型運用。</w:t>
            </w:r>
          </w:p>
          <w:p w14:paraId="347B2021" w14:textId="7B4D850F" w:rsidR="003D48D6" w:rsidRPr="00FD45DC" w:rsidRDefault="003D48D6" w:rsidP="003D48D6">
            <w:pPr>
              <w:autoSpaceDE w:val="0"/>
              <w:autoSpaceDN w:val="0"/>
              <w:adjustRightInd w:val="0"/>
              <w:ind w:leftChars="-15" w:left="-36" w:rightChars="-20" w:right="-48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eastAsia="標楷體"/>
                <w:bCs/>
                <w:szCs w:val="24"/>
              </w:rPr>
              <w:t xml:space="preserve">◎Be-Ⅳ-1 </w:t>
            </w:r>
            <w:r w:rsidRPr="00FD45DC">
              <w:rPr>
                <w:rFonts w:eastAsia="標楷體"/>
                <w:bCs/>
                <w:szCs w:val="24"/>
              </w:rPr>
              <w:t>數位資源。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CB7D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1.口語評量</w:t>
            </w:r>
          </w:p>
          <w:p w14:paraId="0E2E8B6B" w14:textId="6A5458BE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2.書寫評量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3CD9" w14:textId="40DD652A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146A" w14:textId="2AA12F5A" w:rsidR="003D48D6" w:rsidRPr="00FD45DC" w:rsidRDefault="003D48D6" w:rsidP="003D48D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zCs w:val="24"/>
              </w:rPr>
              <w:t>語文領域</w:t>
            </w: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－</w:t>
            </w:r>
            <w:r w:rsidRPr="00FD45DC">
              <w:rPr>
                <w:rFonts w:ascii="標楷體" w:eastAsia="標楷體" w:hAnsi="標楷體"/>
                <w:bCs/>
                <w:szCs w:val="24"/>
              </w:rPr>
              <w:t>國文</w:t>
            </w:r>
          </w:p>
        </w:tc>
      </w:tr>
      <w:tr w:rsidR="003D48D6" w:rsidRPr="00D91882" w14:paraId="0C49B5C6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03078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44AF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第15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C64A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三、在地報馬仔</w:t>
            </w:r>
          </w:p>
          <w:p w14:paraId="06CEE120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5課蓮花的故鄉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A3D7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1-Ⅳ-1 能聆聽並理解閩南語對話的主題，並思辨其內容。</w:t>
            </w:r>
          </w:p>
          <w:p w14:paraId="394D6FE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2-Ⅳ-1 能適切的運用閩南語表達並解決問題。</w:t>
            </w:r>
          </w:p>
          <w:p w14:paraId="3E3D23B4" w14:textId="6ACAFA69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4-Ⅳ-5 能運用閩南語文寫出對社會議題的想法，以作為相互合作的基礎。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E0E9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◎Ab-Ⅳ-1 語詞運用。</w:t>
            </w:r>
          </w:p>
          <w:p w14:paraId="2AC74887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◎Ac-Ⅳ-2 散文選讀。</w:t>
            </w:r>
          </w:p>
          <w:p w14:paraId="3A361C83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◎Be-Ⅳ-1 數位資源。</w:t>
            </w:r>
          </w:p>
          <w:p w14:paraId="48F0B3A4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◎Bg-Ⅳ-1 口語表達。</w:t>
            </w:r>
          </w:p>
          <w:p w14:paraId="23018840" w14:textId="5528838D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eastAsia="標楷體"/>
                <w:szCs w:val="24"/>
              </w:rPr>
              <w:t xml:space="preserve">◎Bg-Ⅳ-2 </w:t>
            </w:r>
            <w:r w:rsidRPr="00FD45DC">
              <w:rPr>
                <w:rFonts w:eastAsia="標楷體"/>
                <w:szCs w:val="24"/>
              </w:rPr>
              <w:t>書面表達。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AD05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1.觀察評量</w:t>
            </w:r>
          </w:p>
          <w:p w14:paraId="59BC1A01" w14:textId="12C55117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62C4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環境教育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13F9D658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環J4 了解永續發展的意義（環境、社會、與經濟的均衡發展）與原則。</w:t>
            </w:r>
          </w:p>
          <w:p w14:paraId="72A098FA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戶外教育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549B2E27" w14:textId="161992B4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戶J1 善用教室外、戶外及校外教學，認識臺灣</w:t>
            </w:r>
            <w:proofErr w:type="gramStart"/>
            <w:r w:rsidRPr="00FD45DC">
              <w:rPr>
                <w:rFonts w:ascii="標楷體" w:eastAsia="標楷體" w:hAnsi="標楷體" w:cs="標楷體"/>
                <w:szCs w:val="24"/>
              </w:rPr>
              <w:t>環境並參訪</w:t>
            </w:r>
            <w:proofErr w:type="gramEnd"/>
            <w:r w:rsidRPr="00FD45DC">
              <w:rPr>
                <w:rFonts w:ascii="標楷體" w:eastAsia="標楷體" w:hAnsi="標楷體" w:cs="標楷體"/>
                <w:szCs w:val="24"/>
              </w:rPr>
              <w:t>自然及文化資產，如國家公園及國家風</w:t>
            </w:r>
            <w:r w:rsidRPr="00FD45DC">
              <w:rPr>
                <w:rFonts w:ascii="標楷體" w:eastAsia="標楷體" w:hAnsi="標楷體" w:cs="標楷體"/>
                <w:szCs w:val="24"/>
              </w:rPr>
              <w:lastRenderedPageBreak/>
              <w:t>景區及國家森林公園等。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842E" w14:textId="63F9F27C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lastRenderedPageBreak/>
              <w:t>綜合活動</w:t>
            </w:r>
            <w:proofErr w:type="gramStart"/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領域－童軍</w:t>
            </w:r>
            <w:proofErr w:type="gramEnd"/>
          </w:p>
        </w:tc>
      </w:tr>
      <w:tr w:rsidR="003D48D6" w:rsidRPr="00D91882" w14:paraId="227B3A59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F3756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9FE1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第16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5912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三、在地報馬仔</w:t>
            </w:r>
          </w:p>
          <w:p w14:paraId="3C7A12AE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5課蓮花的故鄉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73E7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1-Ⅳ-1 能聆聽並理解閩南語對話的主題，並思辨其內容。</w:t>
            </w:r>
          </w:p>
          <w:p w14:paraId="6E6C0BCE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1-Ⅳ-2 能聽辨生活中以閩南語表達的重要議題，並藉以增進溝通協調。</w:t>
            </w:r>
          </w:p>
          <w:p w14:paraId="420DC217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1-Ⅳ-5 能聽辨閩南語方音與語詞的差異性，並培養多元文化的精神。</w:t>
            </w:r>
          </w:p>
          <w:p w14:paraId="24DBC7B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2-Ⅳ-1 能適切的運用閩南語表達並解決問題。</w:t>
            </w:r>
          </w:p>
          <w:p w14:paraId="1E88BB40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2-Ⅳ-2 能運用閩南語適切地表情達意，並分享社會參與、團隊合作的經驗。</w:t>
            </w:r>
          </w:p>
          <w:p w14:paraId="7E8459F1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3-Ⅳ-1 能運用標音符號、羅馬字及漢字閱讀不同文體的閩南語文作品，藉此增進自我了解。</w:t>
            </w:r>
          </w:p>
          <w:p w14:paraId="367B6EA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3-Ⅳ-2 能從閩南語文的閱讀中進行獨立思辨分析與解決生活問題。</w:t>
            </w:r>
          </w:p>
          <w:p w14:paraId="38500EE6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4-Ⅳ-1 能以閩南語文寫出簡單短文，進行表達溝通。</w:t>
            </w:r>
          </w:p>
          <w:p w14:paraId="34F01E65" w14:textId="77777777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81CE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◎Aa-Ⅳ-1 羅馬拼音。</w:t>
            </w:r>
          </w:p>
          <w:p w14:paraId="2D5362A6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◎Aa-Ⅳ-2 漢字書寫。</w:t>
            </w:r>
          </w:p>
          <w:p w14:paraId="72FC5796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◎Ab-Ⅳ-2 句型運用。</w:t>
            </w:r>
          </w:p>
          <w:p w14:paraId="55B91B2A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◎Ab-Ⅳ-3 方音差異。</w:t>
            </w:r>
          </w:p>
          <w:p w14:paraId="3953F5E5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◎Be-Ⅳ-1 數位資源。</w:t>
            </w:r>
          </w:p>
          <w:p w14:paraId="650D31A6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◎Bg-Ⅳ-2 書面表達。</w:t>
            </w:r>
          </w:p>
          <w:p w14:paraId="463696E1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◎Bh-Ⅳ-1 物產景觀。</w:t>
            </w:r>
          </w:p>
          <w:p w14:paraId="297FD7EF" w14:textId="37470CF5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eastAsia="標楷體"/>
                <w:szCs w:val="24"/>
              </w:rPr>
              <w:t xml:space="preserve">◎Bh-Ⅳ-2 </w:t>
            </w:r>
            <w:r w:rsidRPr="00FD45DC">
              <w:rPr>
                <w:rFonts w:eastAsia="標楷體"/>
                <w:szCs w:val="24"/>
              </w:rPr>
              <w:t>區域人文。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EBCA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1.口語評量</w:t>
            </w:r>
          </w:p>
          <w:p w14:paraId="123F7E0F" w14:textId="6EF453F6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2.觀察評量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7271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環境教育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74704817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環J4 了解永續發展的意義（環境、社會、與經濟的均衡發展）與原則。</w:t>
            </w:r>
          </w:p>
          <w:p w14:paraId="128AA1E7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戶外教育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079AD7B7" w14:textId="6B71E505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戶J1 善用教室外、戶外及校外教學，認識臺灣</w:t>
            </w:r>
            <w:proofErr w:type="gramStart"/>
            <w:r w:rsidRPr="00FD45DC">
              <w:rPr>
                <w:rFonts w:ascii="標楷體" w:eastAsia="標楷體" w:hAnsi="標楷體" w:cs="標楷體"/>
                <w:szCs w:val="24"/>
              </w:rPr>
              <w:t>環境並參訪</w:t>
            </w:r>
            <w:proofErr w:type="gramEnd"/>
            <w:r w:rsidRPr="00FD45DC">
              <w:rPr>
                <w:rFonts w:ascii="標楷體" w:eastAsia="標楷體" w:hAnsi="標楷體" w:cs="標楷體"/>
                <w:szCs w:val="24"/>
              </w:rPr>
              <w:t>自然及文化資產，如國家公園及國家風景區及國家森林公園等。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4DB0" w14:textId="3882C3D9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綜合活動</w:t>
            </w:r>
            <w:proofErr w:type="gramStart"/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領域－童軍</w:t>
            </w:r>
            <w:proofErr w:type="gramEnd"/>
          </w:p>
        </w:tc>
      </w:tr>
      <w:tr w:rsidR="003D48D6" w:rsidRPr="00D91882" w14:paraId="7D971C31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A20E7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1D14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第17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561E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三、在地報馬仔</w:t>
            </w:r>
          </w:p>
          <w:p w14:paraId="5A318C2C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5課蓮花的故鄉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063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1-Ⅳ-1 能聆聽並理解閩南語對話的主題，並思辨其內容。</w:t>
            </w:r>
          </w:p>
          <w:p w14:paraId="2A5A600C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1-Ⅳ-5 能聽辨閩南語方音與語詞的差異性，並培養多元文化的精神。</w:t>
            </w:r>
          </w:p>
          <w:p w14:paraId="68236DB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2-Ⅳ-1 能適切的運用閩南語表達並解決問題。</w:t>
            </w:r>
          </w:p>
          <w:p w14:paraId="32342E7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2-Ⅳ-2 能運用閩南語適切地表情達意，並分享社會參與、團隊合作的經驗。</w:t>
            </w:r>
          </w:p>
          <w:p w14:paraId="16E84FAC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3-Ⅳ-1 能運用標音符號、羅馬字及漢字閱讀不同文體的閩南語文作品，藉此增進自我了解。</w:t>
            </w:r>
          </w:p>
          <w:p w14:paraId="6945404A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4-Ⅳ-1 能以閩南語文寫出簡單短文，進行表達溝通。</w:t>
            </w:r>
          </w:p>
          <w:p w14:paraId="59667F9F" w14:textId="20C049AD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4-Ⅳ-5 能運用閩南語文寫出對社會議題的想法，以作為相互合作的基礎。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91E8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◎Aa-Ⅳ-1 羅馬拼音。</w:t>
            </w:r>
          </w:p>
          <w:p w14:paraId="42493265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◎Aa-Ⅳ-2 漢字書寫。</w:t>
            </w:r>
          </w:p>
          <w:p w14:paraId="0D1F209D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◎Ab-Ⅳ-1 語詞運用。</w:t>
            </w:r>
          </w:p>
          <w:p w14:paraId="7E32EB4B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◎Ab-Ⅳ-3 方音差異。</w:t>
            </w:r>
          </w:p>
          <w:p w14:paraId="0279884C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◎Ac-Ⅳ-2 散文選讀。</w:t>
            </w:r>
          </w:p>
          <w:p w14:paraId="0B6E7C64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◎Be-Ⅳ-1 數位資源。</w:t>
            </w:r>
          </w:p>
          <w:p w14:paraId="28A6C553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◎Bg-Ⅳ-1 口語表達。</w:t>
            </w:r>
          </w:p>
          <w:p w14:paraId="20ECC614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◎Bg-Ⅳ-2 書面表達。</w:t>
            </w:r>
          </w:p>
          <w:p w14:paraId="3677BC0E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◎Bh-Ⅳ-1 物產景觀。</w:t>
            </w:r>
          </w:p>
          <w:p w14:paraId="64D82627" w14:textId="2A762B8F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eastAsia="標楷體"/>
                <w:szCs w:val="24"/>
              </w:rPr>
              <w:t xml:space="preserve">◎Bh-Ⅳ-2 </w:t>
            </w:r>
            <w:r w:rsidRPr="00FD45DC">
              <w:rPr>
                <w:rFonts w:eastAsia="標楷體"/>
                <w:szCs w:val="24"/>
              </w:rPr>
              <w:t>區域人文。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1628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1.口語評量</w:t>
            </w:r>
          </w:p>
          <w:p w14:paraId="15EAC8D0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2.書寫評量</w:t>
            </w:r>
          </w:p>
          <w:p w14:paraId="57770B50" w14:textId="6B268397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3</w:t>
            </w: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.</w:t>
            </w:r>
            <w:r w:rsidRPr="00FD45DC">
              <w:rPr>
                <w:rFonts w:ascii="標楷體" w:eastAsia="標楷體" w:hAnsi="標楷體" w:hint="eastAsia"/>
                <w:bCs/>
                <w:snapToGrid w:val="0"/>
                <w:szCs w:val="24"/>
              </w:rPr>
              <w:t>觀察評量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EEC2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環境教育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34F54578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環J4 了解永續發展的意義（環境、社會、與經濟的均衡發展）與原則。</w:t>
            </w:r>
          </w:p>
          <w:p w14:paraId="4076E0E3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戶外教育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13852AE7" w14:textId="2B9E4B91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戶J1 善用教室外、戶外及校外教學，認識臺灣</w:t>
            </w:r>
            <w:proofErr w:type="gramStart"/>
            <w:r w:rsidRPr="00FD45DC">
              <w:rPr>
                <w:rFonts w:ascii="標楷體" w:eastAsia="標楷體" w:hAnsi="標楷體" w:cs="標楷體"/>
                <w:szCs w:val="24"/>
              </w:rPr>
              <w:t>環境並參訪</w:t>
            </w:r>
            <w:proofErr w:type="gramEnd"/>
            <w:r w:rsidRPr="00FD45DC">
              <w:rPr>
                <w:rFonts w:ascii="標楷體" w:eastAsia="標楷體" w:hAnsi="標楷體" w:cs="標楷體"/>
                <w:szCs w:val="24"/>
              </w:rPr>
              <w:t>自然及文化資產，如國家公園及國家風景區及國家森林公園等。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A573" w14:textId="1B6BC257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綜合活動</w:t>
            </w:r>
            <w:proofErr w:type="gramStart"/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領域－童軍</w:t>
            </w:r>
            <w:proofErr w:type="gramEnd"/>
          </w:p>
        </w:tc>
      </w:tr>
      <w:tr w:rsidR="003D48D6" w:rsidRPr="00D91882" w14:paraId="1FDB5AC4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187E7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6564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第18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50D8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三、在地報馬仔</w:t>
            </w:r>
          </w:p>
          <w:p w14:paraId="458F4C0E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6課</w:t>
            </w:r>
            <w:r w:rsidRPr="00FD45DC">
              <w:rPr>
                <w:rFonts w:ascii="標楷體" w:eastAsia="標楷體" w:hAnsi="標楷體" w:hint="eastAsia"/>
                <w:bCs/>
                <w:szCs w:val="24"/>
              </w:rPr>
              <w:t>閒話講「等路」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20B8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1-Ⅳ-1 能聆聽並理解閩南語對話的主題，並思辨其內容。</w:t>
            </w:r>
          </w:p>
          <w:p w14:paraId="3EBE0ABC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1-Ⅳ-2 能聽辨生活中以閩南語表達的重要議題，並藉以增進溝通協調。</w:t>
            </w:r>
          </w:p>
          <w:p w14:paraId="1BAEAA9C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2-Ⅳ-1 能適切的運用閩南語表達並解決問題。</w:t>
            </w:r>
          </w:p>
          <w:p w14:paraId="16D3F41F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2-Ⅳ-2 能運用閩南語適切地表情達意，並分享社會參與、團隊合作的經驗。</w:t>
            </w:r>
          </w:p>
          <w:p w14:paraId="5C490DBF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3-Ⅳ-1 能運用標音符號、羅馬字及漢字閱讀不同文體的閩南語文作品，藉此增進自我了解。</w:t>
            </w:r>
          </w:p>
          <w:p w14:paraId="79A132F9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3-Ⅳ-2 能從閩南語文的閱讀中進行獨立思辨分析與解決生活問題。</w:t>
            </w:r>
          </w:p>
          <w:p w14:paraId="3D91430B" w14:textId="382D6B73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4-Ⅳ-1 能以閩南語文寫出簡單短文，進行表達溝通。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7128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◎Aa-Ⅳ-1 羅馬拼音。</w:t>
            </w:r>
          </w:p>
          <w:p w14:paraId="2790D6C3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◎Aa-Ⅳ-2 漢字書寫。</w:t>
            </w:r>
          </w:p>
          <w:p w14:paraId="7A8BB866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◎Ab-Ⅳ-1 語詞運用。</w:t>
            </w:r>
          </w:p>
          <w:p w14:paraId="5D2E1EC8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◎Ab-Ⅳ-2 句型運用。</w:t>
            </w:r>
          </w:p>
          <w:p w14:paraId="4D5FD711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◎Ac-Ⅳ-2 散文選讀。</w:t>
            </w:r>
          </w:p>
          <w:p w14:paraId="70CA7D0A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◎Be-Ⅳ-1 數位資源。</w:t>
            </w:r>
          </w:p>
          <w:p w14:paraId="232BEEFB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◎Bg-Ⅳ-1 口語表達。</w:t>
            </w:r>
          </w:p>
          <w:p w14:paraId="677BE0E2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◎Bg-Ⅳ-2 書面表達。</w:t>
            </w:r>
          </w:p>
          <w:p w14:paraId="530180A3" w14:textId="166F25CE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eastAsia="標楷體"/>
                <w:szCs w:val="24"/>
              </w:rPr>
              <w:t xml:space="preserve">◎Bh-Ⅳ-2 </w:t>
            </w:r>
            <w:r w:rsidRPr="00FD45DC">
              <w:rPr>
                <w:rFonts w:eastAsia="標楷體"/>
                <w:szCs w:val="24"/>
              </w:rPr>
              <w:t>區域人文。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44C4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1.觀察評量</w:t>
            </w:r>
          </w:p>
          <w:p w14:paraId="1AFED72A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  <w:p w14:paraId="20C0202C" w14:textId="3D91366E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3.書寫評量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F99C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40BE115F" w14:textId="5B3D99EE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品J1溝通合作與和諧人際關係。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6991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綜合領域－輔導</w:t>
            </w:r>
          </w:p>
          <w:p w14:paraId="4DE9DD4B" w14:textId="689C98EB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社會領域－地理</w:t>
            </w:r>
          </w:p>
        </w:tc>
      </w:tr>
      <w:tr w:rsidR="003D48D6" w:rsidRPr="00D91882" w14:paraId="3681D914" w14:textId="77777777" w:rsidTr="00FD45DC">
        <w:trPr>
          <w:trHeight w:val="35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5E6D9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5DDE9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第19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0DA3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三、在地報馬仔</w:t>
            </w:r>
          </w:p>
          <w:p w14:paraId="2D3ADF76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6課</w:t>
            </w:r>
            <w:r w:rsidRPr="00FD45DC">
              <w:rPr>
                <w:rFonts w:ascii="標楷體" w:eastAsia="標楷體" w:hAnsi="標楷體" w:hint="eastAsia"/>
                <w:bCs/>
                <w:szCs w:val="24"/>
              </w:rPr>
              <w:t>閒話講「等路」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A8C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1-Ⅳ-1 能聆聽並理解閩南語對話的主題，並思辨其內容。</w:t>
            </w:r>
          </w:p>
          <w:p w14:paraId="5EAC0FB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1-Ⅳ-2 能聽辨生活中以閩南語表達的重要議題，並藉以增進溝通協調。</w:t>
            </w:r>
          </w:p>
          <w:p w14:paraId="09E4A9C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1-Ⅳ-5 能聽辨閩南語方音與語詞的差異性，並培養多元文化的精神。</w:t>
            </w:r>
          </w:p>
          <w:p w14:paraId="24519175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2-Ⅳ-1 能適切的運用閩南語表達並解決問題。</w:t>
            </w:r>
          </w:p>
          <w:p w14:paraId="6845F364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2-Ⅳ-2 能運用閩南語適切地表情達意，並分享社會參與、團隊合作的經驗。</w:t>
            </w:r>
          </w:p>
          <w:p w14:paraId="5E9744E1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3-Ⅳ-1 能運用標音符號、羅馬字及漢字閱讀不同文體的閩南語文作品，藉此增進自我了解。</w:t>
            </w:r>
          </w:p>
          <w:p w14:paraId="6C3A47BF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3-Ⅳ-2 能從閩南語文的閱讀中進行獨立思辨分析與解決生活問題。</w:t>
            </w:r>
          </w:p>
          <w:p w14:paraId="7935232C" w14:textId="12DF6CB1" w:rsidR="003D48D6" w:rsidRPr="00FD45DC" w:rsidRDefault="003D48D6" w:rsidP="003D48D6">
            <w:pPr>
              <w:autoSpaceDE w:val="0"/>
              <w:autoSpaceDN w:val="0"/>
              <w:adjustRightInd w:val="0"/>
              <w:ind w:leftChars="-21" w:left="-50" w:rightChars="-21" w:right="-50"/>
              <w:contextualSpacing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4-Ⅳ-1 能以閩南語文寫出簡單短文，進行表達溝通。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CBDF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◎Aa-Ⅳ-1 羅馬拼音。</w:t>
            </w:r>
          </w:p>
          <w:p w14:paraId="7AD5F0D1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◎Aa-Ⅳ-2 漢字書寫。</w:t>
            </w:r>
          </w:p>
          <w:p w14:paraId="7C8474B6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◎Ab-Ⅳ-1 語詞運用。</w:t>
            </w:r>
          </w:p>
          <w:p w14:paraId="007E74D0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◎Ab-Ⅳ-2 句型運用。</w:t>
            </w:r>
          </w:p>
          <w:p w14:paraId="0E540B6F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◎Ab-Ⅳ-3 方音差異。</w:t>
            </w:r>
          </w:p>
          <w:p w14:paraId="494759D2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◎Ac-Ⅳ-2 散文選讀。</w:t>
            </w:r>
          </w:p>
          <w:p w14:paraId="514DB0FB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◎Be-Ⅳ-1 數位資源。</w:t>
            </w:r>
          </w:p>
          <w:p w14:paraId="2C8B6DB1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◎Bg-Ⅳ-1 口語表達。</w:t>
            </w:r>
          </w:p>
          <w:p w14:paraId="7BFBF757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◎Bg-Ⅳ-2 書面表達。</w:t>
            </w:r>
          </w:p>
          <w:p w14:paraId="1DBC112B" w14:textId="0C4CAEDB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eastAsia="標楷體"/>
                <w:szCs w:val="24"/>
              </w:rPr>
              <w:t xml:space="preserve">◎Bh-Ⅳ-2 </w:t>
            </w:r>
            <w:r w:rsidRPr="00FD45DC">
              <w:rPr>
                <w:rFonts w:eastAsia="標楷體"/>
                <w:szCs w:val="24"/>
              </w:rPr>
              <w:t>區域人文。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F137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1.書寫評量</w:t>
            </w:r>
          </w:p>
          <w:p w14:paraId="669EC6C3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  <w:p w14:paraId="772BB3F2" w14:textId="743C0360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3.觀察評量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6FB4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2E6E6519" w14:textId="2A0C360B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品J1溝通合作與和諧人際關係。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BB13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綜合活動領域</w:t>
            </w:r>
            <w:proofErr w:type="gramStart"/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—</w:t>
            </w:r>
            <w:proofErr w:type="gramEnd"/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輔導</w:t>
            </w:r>
          </w:p>
          <w:p w14:paraId="32EC839C" w14:textId="4F4BB2F9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社會領域－</w:t>
            </w:r>
            <w:r w:rsidRPr="00FD45DC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地理</w:t>
            </w:r>
          </w:p>
        </w:tc>
      </w:tr>
      <w:tr w:rsidR="003D48D6" w:rsidRPr="00D91882" w14:paraId="7F1E6031" w14:textId="77777777" w:rsidTr="00FD45DC">
        <w:trPr>
          <w:trHeight w:val="77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1B333" w14:textId="77777777" w:rsidR="003D48D6" w:rsidRPr="00D91882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8AAF" w14:textId="77777777" w:rsidR="003D48D6" w:rsidRPr="00FD45DC" w:rsidRDefault="003D48D6" w:rsidP="003D48D6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第20</w:t>
            </w:r>
            <w:proofErr w:type="gramStart"/>
            <w:r w:rsidRPr="00FD45D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4FA3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三、在地報馬仔</w:t>
            </w:r>
          </w:p>
          <w:p w14:paraId="32F107EB" w14:textId="77777777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hint="eastAsia"/>
                <w:szCs w:val="24"/>
              </w:rPr>
              <w:t>第</w:t>
            </w:r>
            <w:r w:rsidRPr="00FD45DC">
              <w:rPr>
                <w:rFonts w:ascii="標楷體" w:eastAsia="標楷體" w:hAnsi="標楷體"/>
                <w:szCs w:val="24"/>
              </w:rPr>
              <w:t>6課</w:t>
            </w:r>
            <w:r w:rsidRPr="00FD45DC">
              <w:rPr>
                <w:rFonts w:ascii="標楷體" w:eastAsia="標楷體" w:hAnsi="標楷體" w:hint="eastAsia"/>
                <w:bCs/>
                <w:szCs w:val="24"/>
              </w:rPr>
              <w:t>閒話講「等路」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2D3E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1-Ⅳ-1 能聆聽並理解閩南語對話的主題，並思辨其內容。</w:t>
            </w:r>
          </w:p>
          <w:p w14:paraId="78E4781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1-Ⅳ-2 能聽辨生活中以閩南語表達的重要議題，並藉以增進溝通協調。</w:t>
            </w:r>
          </w:p>
          <w:p w14:paraId="6FE0F382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1-Ⅳ-5 能聽辨閩南語方音與語詞的差異性，並培養多元文化的精神。</w:t>
            </w:r>
          </w:p>
          <w:p w14:paraId="23EAAF8D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2-Ⅳ-1 能適切的運用閩南語表達並解決問題。</w:t>
            </w:r>
          </w:p>
          <w:p w14:paraId="7D5D684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lastRenderedPageBreak/>
              <w:t>3-Ⅳ-1 能運用標音符號、羅馬字及漢字閱讀不同文體的閩南語文作品，藉此增進自我了解。</w:t>
            </w:r>
          </w:p>
          <w:p w14:paraId="03770EAB" w14:textId="77777777" w:rsidR="003D48D6" w:rsidRPr="00FD45DC" w:rsidRDefault="003D48D6" w:rsidP="003D48D6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3-Ⅳ-2 能從閩南語文的閱讀中進行獨立思辨分析與解決生活問題。</w:t>
            </w:r>
          </w:p>
          <w:p w14:paraId="6832F954" w14:textId="097A6EB2" w:rsidR="003D48D6" w:rsidRPr="00FD45DC" w:rsidRDefault="003D48D6" w:rsidP="003D48D6">
            <w:pPr>
              <w:contextualSpacing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4-Ⅳ-1 能以閩南語文寫出簡單短文，進行表達溝通。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742D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lastRenderedPageBreak/>
              <w:t>◎Aa-Ⅳ-1 羅馬拼音。</w:t>
            </w:r>
          </w:p>
          <w:p w14:paraId="0E40D42B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◎Ab-Ⅳ-1 語詞運用。</w:t>
            </w:r>
          </w:p>
          <w:p w14:paraId="681825B9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◎Ab-Ⅳ-2 句型運用。</w:t>
            </w:r>
          </w:p>
          <w:p w14:paraId="016C1B94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◎Ab-Ⅳ-3 方音差異。</w:t>
            </w:r>
          </w:p>
          <w:p w14:paraId="2B6AA96D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lastRenderedPageBreak/>
              <w:t>◎Ac-Ⅳ-2 散文選讀。</w:t>
            </w:r>
          </w:p>
          <w:p w14:paraId="35F277F7" w14:textId="77777777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/>
                <w:szCs w:val="24"/>
              </w:rPr>
              <w:t>◎Be-Ⅳ-1 數位資源。</w:t>
            </w:r>
          </w:p>
          <w:p w14:paraId="02F33397" w14:textId="31F11B01" w:rsidR="003D48D6" w:rsidRPr="00FD45DC" w:rsidRDefault="003D48D6" w:rsidP="003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5" w:left="-36" w:rightChars="-20" w:right="-48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eastAsia="標楷體"/>
                <w:szCs w:val="24"/>
              </w:rPr>
              <w:t xml:space="preserve">◎Bg-Ⅳ-1 </w:t>
            </w:r>
            <w:r w:rsidRPr="00FD45DC">
              <w:rPr>
                <w:rFonts w:eastAsia="標楷體"/>
                <w:szCs w:val="24"/>
              </w:rPr>
              <w:t>口語表達。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720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lastRenderedPageBreak/>
              <w:t>1.觀察評量</w:t>
            </w:r>
          </w:p>
          <w:p w14:paraId="24CF2D8A" w14:textId="77777777" w:rsidR="003D48D6" w:rsidRPr="00FD45DC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2.口語評量</w:t>
            </w:r>
          </w:p>
          <w:p w14:paraId="14F2596F" w14:textId="3B12C4B9" w:rsidR="003D48D6" w:rsidRPr="00FD45DC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szCs w:val="24"/>
              </w:rPr>
              <w:t>3.書寫評量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1498" w14:textId="77777777" w:rsidR="003D48D6" w:rsidRPr="00FD45DC" w:rsidRDefault="003D48D6" w:rsidP="003D48D6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FD45DC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FD45DC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160C3986" w14:textId="7B270C04" w:rsidR="003D48D6" w:rsidRPr="00FD45DC" w:rsidRDefault="003D48D6" w:rsidP="003D48D6">
            <w:pPr>
              <w:rPr>
                <w:rFonts w:ascii="標楷體" w:eastAsia="標楷體" w:hAnsi="標楷體"/>
                <w:szCs w:val="24"/>
              </w:rPr>
            </w:pPr>
            <w:r w:rsidRPr="00FD45DC">
              <w:rPr>
                <w:rFonts w:ascii="標楷體" w:eastAsia="標楷體" w:hAnsi="標楷體" w:cs="標楷體"/>
                <w:szCs w:val="24"/>
              </w:rPr>
              <w:t>品J1溝通合作與和諧人際關係。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D6CE" w14:textId="662013E5" w:rsidR="003D48D6" w:rsidRPr="00FD45DC" w:rsidRDefault="003D48D6" w:rsidP="003D48D6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</w:pPr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綜合活動領域</w:t>
            </w:r>
            <w:proofErr w:type="gramStart"/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—</w:t>
            </w:r>
            <w:proofErr w:type="gramEnd"/>
            <w:r w:rsidRPr="00FD45DC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家政、輔導</w:t>
            </w:r>
          </w:p>
        </w:tc>
      </w:tr>
      <w:tr w:rsidR="003D48D6" w:rsidRPr="00D91882" w14:paraId="4D0DAC8C" w14:textId="77777777" w:rsidTr="00027BA0">
        <w:trPr>
          <w:trHeight w:val="641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D4351" w14:textId="77777777" w:rsidR="003D48D6" w:rsidRPr="00D91882" w:rsidRDefault="003D48D6" w:rsidP="003D48D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14:paraId="53EC5CA8" w14:textId="77777777" w:rsidR="003D48D6" w:rsidRPr="00D91882" w:rsidRDefault="003D48D6" w:rsidP="003D48D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77E4" w14:textId="77777777" w:rsidR="003D48D6" w:rsidRPr="00EF4BA9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A9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1.電腦設備</w:t>
            </w:r>
          </w:p>
          <w:p w14:paraId="26233E05" w14:textId="77777777" w:rsidR="003D48D6" w:rsidRPr="00EF4BA9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A9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2.觸控顯示器</w:t>
            </w:r>
          </w:p>
          <w:p w14:paraId="310F17A4" w14:textId="77777777" w:rsidR="003D48D6" w:rsidRPr="00EF4BA9" w:rsidRDefault="003D48D6" w:rsidP="003D48D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A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3.電子白板</w:t>
            </w:r>
          </w:p>
          <w:p w14:paraId="2B0AAF8B" w14:textId="77777777" w:rsidR="003D48D6" w:rsidRPr="00EF4BA9" w:rsidRDefault="003D48D6" w:rsidP="003D48D6">
            <w:pP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EF4BA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4.小白板卡紙</w:t>
            </w:r>
          </w:p>
          <w:p w14:paraId="53FD2D7A" w14:textId="77777777" w:rsidR="003D48D6" w:rsidRPr="00EF4BA9" w:rsidRDefault="003D48D6" w:rsidP="003D48D6">
            <w:pPr>
              <w:rPr>
                <w:rFonts w:ascii="標楷體" w:eastAsia="標楷體" w:hAnsi="標楷體" w:cs="DFYuanStd-W3"/>
                <w:kern w:val="0"/>
                <w:szCs w:val="20"/>
              </w:rPr>
            </w:pPr>
            <w:r w:rsidRPr="00EF4BA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EF4BA9">
              <w:rPr>
                <w:rFonts w:ascii="標楷體" w:eastAsia="標楷體" w:hAnsi="標楷體" w:cs="DFYuanStd-W3" w:hint="eastAsia"/>
                <w:kern w:val="0"/>
                <w:szCs w:val="20"/>
              </w:rPr>
              <w:t>作業紙。</w:t>
            </w:r>
          </w:p>
          <w:p w14:paraId="32C69430" w14:textId="77777777" w:rsidR="003D48D6" w:rsidRPr="00EF4BA9" w:rsidRDefault="003D48D6" w:rsidP="003D48D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0"/>
              </w:rPr>
            </w:pPr>
            <w:r w:rsidRPr="00EF4BA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EF4BA9">
              <w:rPr>
                <w:rFonts w:ascii="標楷體" w:eastAsia="標楷體" w:hAnsi="標楷體" w:hint="eastAsia"/>
                <w:bCs/>
                <w:szCs w:val="20"/>
              </w:rPr>
              <w:t>分組記分板</w:t>
            </w:r>
          </w:p>
          <w:p w14:paraId="072FBA60" w14:textId="77777777" w:rsidR="003D48D6" w:rsidRPr="00D91882" w:rsidRDefault="003D48D6" w:rsidP="003D48D6">
            <w:pPr>
              <w:rPr>
                <w:rFonts w:ascii="標楷體" w:eastAsia="標楷體" w:hAnsi="標楷體" w:cs="標楷體"/>
                <w:color w:val="000000"/>
              </w:rPr>
            </w:pPr>
            <w:r w:rsidRPr="00EF4BA9">
              <w:rPr>
                <w:rFonts w:ascii="標楷體" w:eastAsia="標楷體" w:hAnsi="標楷體" w:hint="eastAsia"/>
                <w:bCs/>
                <w:szCs w:val="20"/>
              </w:rPr>
              <w:t>7.</w:t>
            </w:r>
            <w:proofErr w:type="gramStart"/>
            <w:r w:rsidRPr="00EF4BA9">
              <w:rPr>
                <w:rFonts w:ascii="標楷體" w:eastAsia="標楷體" w:hAnsi="標楷體" w:hint="eastAsia"/>
                <w:bCs/>
                <w:szCs w:val="20"/>
              </w:rPr>
              <w:t>叫人鈴</w:t>
            </w:r>
            <w:proofErr w:type="gramEnd"/>
            <w:r w:rsidRPr="00EF4BA9">
              <w:rPr>
                <w:rFonts w:ascii="標楷體" w:eastAsia="標楷體" w:hAnsi="標楷體" w:hint="eastAsia"/>
                <w:bCs/>
                <w:szCs w:val="20"/>
              </w:rPr>
              <w:t>。</w:t>
            </w:r>
          </w:p>
        </w:tc>
      </w:tr>
      <w:tr w:rsidR="003D48D6" w:rsidRPr="00D91882" w14:paraId="35D760B7" w14:textId="77777777" w:rsidTr="00027BA0">
        <w:trPr>
          <w:trHeight w:val="641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14F21" w14:textId="77777777" w:rsidR="003D48D6" w:rsidRPr="00D91882" w:rsidRDefault="003D48D6" w:rsidP="003D48D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91882"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 w:rsidRPr="00D91882"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576A" w14:textId="77777777" w:rsidR="003D48D6" w:rsidRPr="00D91882" w:rsidRDefault="003D48D6" w:rsidP="003D48D6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2A612D7" w14:textId="77777777"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2" w:name="_heading=h.3znysh7" w:colFirst="0" w:colLast="0"/>
      <w:bookmarkEnd w:id="2"/>
    </w:p>
    <w:p w14:paraId="582D8B16" w14:textId="77777777" w:rsidR="006848B1" w:rsidRDefault="006848B1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6848B1" w:rsidSect="00EC24EA">
      <w:footerReference w:type="default" r:id="rId8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E387" w14:textId="77777777" w:rsidR="00D27C90" w:rsidRDefault="00D27C90">
      <w:r>
        <w:separator/>
      </w:r>
    </w:p>
  </w:endnote>
  <w:endnote w:type="continuationSeparator" w:id="0">
    <w:p w14:paraId="095AA80D" w14:textId="77777777" w:rsidR="00D27C90" w:rsidRDefault="00D2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aipei">
    <w:charset w:val="00"/>
    <w:family w:val="roman"/>
    <w:pitch w:val="default"/>
  </w:font>
  <w:font w:name="華康中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YuanStd-W3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7305" w14:textId="77777777" w:rsidR="006534F5" w:rsidRDefault="006D65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 w:rsidR="009A7B2F"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E52BD9">
      <w:rPr>
        <w:rFonts w:ascii="微軟正黑體" w:eastAsia="微軟正黑體" w:hAnsi="微軟正黑體" w:cs="微軟正黑體"/>
        <w:noProof/>
        <w:color w:val="000000"/>
        <w:sz w:val="20"/>
        <w:szCs w:val="20"/>
      </w:rPr>
      <w:t>6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14:paraId="73F37C87" w14:textId="77777777" w:rsidR="006534F5" w:rsidRDefault="006534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2711" w14:textId="77777777" w:rsidR="00D27C90" w:rsidRDefault="00D27C90">
      <w:r>
        <w:separator/>
      </w:r>
    </w:p>
  </w:footnote>
  <w:footnote w:type="continuationSeparator" w:id="0">
    <w:p w14:paraId="2169BE14" w14:textId="77777777" w:rsidR="00D27C90" w:rsidRDefault="00D2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600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F5"/>
    <w:rsid w:val="00027BA0"/>
    <w:rsid w:val="00043DD4"/>
    <w:rsid w:val="001D5359"/>
    <w:rsid w:val="003D48D6"/>
    <w:rsid w:val="006534F5"/>
    <w:rsid w:val="006848B1"/>
    <w:rsid w:val="006974EC"/>
    <w:rsid w:val="006A6834"/>
    <w:rsid w:val="006D6596"/>
    <w:rsid w:val="009A7B2F"/>
    <w:rsid w:val="00D10C75"/>
    <w:rsid w:val="00D27C90"/>
    <w:rsid w:val="00D65092"/>
    <w:rsid w:val="00D91882"/>
    <w:rsid w:val="00DE2661"/>
    <w:rsid w:val="00E52BD9"/>
    <w:rsid w:val="00EC24EA"/>
    <w:rsid w:val="00EF4BA9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F98E6"/>
  <w15:docId w15:val="{6A28D429-8935-4F03-97C3-175F6D8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6974EC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6974EC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6974E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6974E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6974EC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6974EC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6974E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6974EC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6974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6974EC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6974E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974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69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6974EC"/>
    <w:rPr>
      <w:kern w:val="3"/>
    </w:rPr>
  </w:style>
  <w:style w:type="paragraph" w:styleId="a7">
    <w:name w:val="footer"/>
    <w:basedOn w:val="a0"/>
    <w:rsid w:val="0069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6974EC"/>
    <w:rPr>
      <w:kern w:val="3"/>
    </w:rPr>
  </w:style>
  <w:style w:type="paragraph" w:styleId="a9">
    <w:name w:val="Balloon Text"/>
    <w:basedOn w:val="a0"/>
    <w:rsid w:val="006974EC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6974EC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6974EC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6974EC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6974EC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6974EC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6974EC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6974EC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6974EC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6974EC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6974EC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6974EC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6974EC"/>
    <w:rPr>
      <w:rFonts w:cs="Times New Roman"/>
      <w:kern w:val="3"/>
    </w:rPr>
  </w:style>
  <w:style w:type="character" w:customStyle="1" w:styleId="FooterChar">
    <w:name w:val="Footer Char"/>
    <w:rsid w:val="006974EC"/>
    <w:rPr>
      <w:rFonts w:cs="Times New Roman"/>
      <w:kern w:val="3"/>
    </w:rPr>
  </w:style>
  <w:style w:type="character" w:customStyle="1" w:styleId="BalloonTextChar">
    <w:name w:val="Balloon Text Char"/>
    <w:rsid w:val="006974EC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6974EC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6974EC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6974EC"/>
    <w:rPr>
      <w:rFonts w:cs="Times New Roman"/>
    </w:rPr>
  </w:style>
  <w:style w:type="paragraph" w:styleId="af">
    <w:name w:val="Closing"/>
    <w:basedOn w:val="a0"/>
    <w:rsid w:val="006974EC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6974EC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6974EC"/>
    <w:rPr>
      <w:rFonts w:cs="Times New Roman"/>
    </w:rPr>
  </w:style>
  <w:style w:type="character" w:styleId="af1">
    <w:name w:val="Placeholder Text"/>
    <w:rsid w:val="006974EC"/>
    <w:rPr>
      <w:rFonts w:cs="Times New Roman"/>
      <w:color w:val="808080"/>
    </w:rPr>
  </w:style>
  <w:style w:type="paragraph" w:styleId="af2">
    <w:name w:val="Plain Text"/>
    <w:basedOn w:val="a0"/>
    <w:rsid w:val="006974EC"/>
    <w:rPr>
      <w:rFonts w:ascii="細明體" w:eastAsia="細明體" w:hAnsi="細明體" w:cs="Courier New"/>
    </w:rPr>
  </w:style>
  <w:style w:type="character" w:customStyle="1" w:styleId="af3">
    <w:name w:val="純文字 字元"/>
    <w:rsid w:val="006974EC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6974EC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6974EC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6974EC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6974EC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6974EC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6974EC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6974EC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6974EC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6974EC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6974EC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6974EC"/>
    <w:pPr>
      <w:spacing w:after="120" w:line="480" w:lineRule="auto"/>
      <w:ind w:left="480"/>
    </w:pPr>
  </w:style>
  <w:style w:type="character" w:customStyle="1" w:styleId="22">
    <w:name w:val="本文縮排 2 字元"/>
    <w:rsid w:val="006974EC"/>
    <w:rPr>
      <w:kern w:val="3"/>
      <w:sz w:val="24"/>
      <w:szCs w:val="22"/>
    </w:rPr>
  </w:style>
  <w:style w:type="character" w:customStyle="1" w:styleId="BodyTextIndent2Char">
    <w:name w:val="Body Text Indent 2 Char"/>
    <w:rsid w:val="006974EC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6974EC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6974EC"/>
    <w:rPr>
      <w:kern w:val="3"/>
      <w:sz w:val="16"/>
      <w:szCs w:val="16"/>
    </w:rPr>
  </w:style>
  <w:style w:type="character" w:customStyle="1" w:styleId="BodyTextIndent3Char">
    <w:name w:val="Body Text Indent 3 Char"/>
    <w:rsid w:val="006974EC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6974EC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6974EC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6974EC"/>
    <w:pPr>
      <w:spacing w:after="120"/>
      <w:ind w:left="480"/>
    </w:pPr>
  </w:style>
  <w:style w:type="paragraph" w:customStyle="1" w:styleId="Default">
    <w:name w:val="Default"/>
    <w:rsid w:val="006974EC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6974EC"/>
    <w:rPr>
      <w:rFonts w:cs="Times New Roman"/>
    </w:rPr>
  </w:style>
  <w:style w:type="paragraph" w:styleId="afa">
    <w:name w:val="Body Text"/>
    <w:basedOn w:val="a0"/>
    <w:rsid w:val="006974EC"/>
    <w:pPr>
      <w:spacing w:after="120"/>
    </w:pPr>
  </w:style>
  <w:style w:type="character" w:customStyle="1" w:styleId="afb">
    <w:name w:val="本文 字元"/>
    <w:rsid w:val="006974EC"/>
    <w:rPr>
      <w:kern w:val="3"/>
      <w:sz w:val="24"/>
      <w:szCs w:val="22"/>
    </w:rPr>
  </w:style>
  <w:style w:type="character" w:customStyle="1" w:styleId="BodyTextChar">
    <w:name w:val="Body Text Char"/>
    <w:rsid w:val="006974EC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6974EC"/>
    <w:rPr>
      <w:rFonts w:cs="Times New Roman"/>
    </w:rPr>
  </w:style>
  <w:style w:type="paragraph" w:customStyle="1" w:styleId="dash5167-6587-9f4a-982d">
    <w:name w:val="dash5167-6587-9f4a-982d"/>
    <w:basedOn w:val="a0"/>
    <w:rsid w:val="006974EC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6974EC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6974EC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6974EC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6974EC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6974EC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6974EC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6974E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6974EC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6974EC"/>
    <w:rPr>
      <w:rFonts w:cs="Times New Roman"/>
      <w:sz w:val="18"/>
    </w:rPr>
  </w:style>
  <w:style w:type="paragraph" w:styleId="aff0">
    <w:name w:val="annotation text"/>
    <w:basedOn w:val="a0"/>
    <w:rsid w:val="006974EC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6974EC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6974EC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6974EC"/>
    <w:rPr>
      <w:b/>
      <w:bCs/>
      <w:szCs w:val="24"/>
    </w:rPr>
  </w:style>
  <w:style w:type="character" w:customStyle="1" w:styleId="aff3">
    <w:name w:val="註解主旨 字元"/>
    <w:rsid w:val="006974EC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6974EC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6974EC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6974EC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6974EC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6974EC"/>
    <w:rPr>
      <w:rFonts w:cs="Times New Roman"/>
      <w:b/>
    </w:rPr>
  </w:style>
  <w:style w:type="paragraph" w:customStyle="1" w:styleId="p">
    <w:name w:val="p"/>
    <w:basedOn w:val="a0"/>
    <w:rsid w:val="006974EC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6974EC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6974EC"/>
    <w:rPr>
      <w:sz w:val="18"/>
    </w:rPr>
  </w:style>
  <w:style w:type="character" w:customStyle="1" w:styleId="unnamed1">
    <w:name w:val="unnamed1"/>
    <w:rsid w:val="006974EC"/>
    <w:rPr>
      <w:rFonts w:cs="Times New Roman"/>
    </w:rPr>
  </w:style>
  <w:style w:type="character" w:customStyle="1" w:styleId="a61">
    <w:name w:val="a61"/>
    <w:rsid w:val="006974EC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6974EC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6974EC"/>
    <w:rPr>
      <w:kern w:val="0"/>
      <w:sz w:val="20"/>
    </w:rPr>
  </w:style>
  <w:style w:type="paragraph" w:customStyle="1" w:styleId="aff8">
    <w:name w:val="齊"/>
    <w:basedOn w:val="a0"/>
    <w:rsid w:val="006974EC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6974EC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6974EC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6974EC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6974EC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6974EC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6974EC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6974EC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6974EC"/>
    <w:rPr>
      <w:rFonts w:cs="Times New Roman"/>
    </w:rPr>
  </w:style>
  <w:style w:type="paragraph" w:customStyle="1" w:styleId="affb">
    <w:name w:val="標題一"/>
    <w:basedOn w:val="a0"/>
    <w:autoRedefine/>
    <w:rsid w:val="006974EC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69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6974EC"/>
    <w:rPr>
      <w:rFonts w:ascii="細明體" w:eastAsia="細明體" w:hAnsi="細明體"/>
    </w:rPr>
  </w:style>
  <w:style w:type="character" w:customStyle="1" w:styleId="HTMLPreformattedChar">
    <w:name w:val="HTML Preformatted Char"/>
    <w:rsid w:val="006974EC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6974EC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6974EC"/>
    <w:rPr>
      <w:rFonts w:ascii="新細明體" w:hAnsi="新細明體"/>
      <w:szCs w:val="24"/>
    </w:rPr>
  </w:style>
  <w:style w:type="character" w:customStyle="1" w:styleId="DateChar">
    <w:name w:val="Date Char"/>
    <w:rsid w:val="006974EC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6974EC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6974EC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6974EC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6974EC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6974EC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6974EC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6974EC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6974EC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6974EC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6974EC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6974EC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6974EC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6974EC"/>
    <w:rPr>
      <w:rFonts w:cs="Times New Roman"/>
      <w:i/>
    </w:rPr>
  </w:style>
  <w:style w:type="paragraph" w:styleId="afff0">
    <w:name w:val="List Bullet"/>
    <w:basedOn w:val="a0"/>
    <w:autoRedefine/>
    <w:rsid w:val="006974EC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6974EC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6974EC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6974EC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6974EC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6974EC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6974EC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6974EC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6974EC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6974EC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6974EC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6974EC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6974EC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6974EC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6974EC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6974EC"/>
  </w:style>
  <w:style w:type="character" w:customStyle="1" w:styleId="2TimesNewRoman120851">
    <w:name w:val="樣式 標題 2 + (拉丁) Times New Roman (中文) 標楷體 12 點 非粗體 套用前:  0.85 ... 字元 字元"/>
    <w:rsid w:val="006974EC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6974EC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6974EC"/>
    <w:rPr>
      <w:rFonts w:cs="Times New Roman"/>
    </w:rPr>
  </w:style>
  <w:style w:type="paragraph" w:styleId="36">
    <w:name w:val="toc 3"/>
    <w:basedOn w:val="a0"/>
    <w:next w:val="a0"/>
    <w:autoRedefine/>
    <w:rsid w:val="006974EC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6974EC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6974EC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6974EC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6974EC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6974EC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6974EC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6974EC"/>
    <w:rPr>
      <w:rFonts w:cs="Times New Roman"/>
    </w:rPr>
  </w:style>
  <w:style w:type="character" w:customStyle="1" w:styleId="style311">
    <w:name w:val="style311"/>
    <w:rsid w:val="006974EC"/>
    <w:rPr>
      <w:color w:val="auto"/>
      <w:sz w:val="20"/>
    </w:rPr>
  </w:style>
  <w:style w:type="character" w:customStyle="1" w:styleId="style91">
    <w:name w:val="style91"/>
    <w:rsid w:val="006974EC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6974EC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6974EC"/>
    <w:pPr>
      <w:ind w:left="1191" w:hanging="1191"/>
    </w:pPr>
  </w:style>
  <w:style w:type="character" w:customStyle="1" w:styleId="41">
    <w:name w:val="字元 字元4"/>
    <w:rsid w:val="006974EC"/>
    <w:rPr>
      <w:rFonts w:eastAsia="新細明體"/>
      <w:kern w:val="3"/>
      <w:lang w:val="en-US" w:eastAsia="zh-TW"/>
    </w:rPr>
  </w:style>
  <w:style w:type="paragraph" w:customStyle="1" w:styleId="27">
    <w:name w:val="標題2"/>
    <w:rsid w:val="006974EC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6974EC"/>
    <w:rPr>
      <w:kern w:val="3"/>
    </w:rPr>
  </w:style>
  <w:style w:type="character" w:customStyle="1" w:styleId="afff2">
    <w:name w:val="字元 字元"/>
    <w:rsid w:val="006974EC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6974EC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6974EC"/>
    <w:rPr>
      <w:rFonts w:eastAsia="標楷體"/>
      <w:sz w:val="24"/>
      <w:lang w:val="en-US" w:eastAsia="zh-TW"/>
    </w:rPr>
  </w:style>
  <w:style w:type="character" w:customStyle="1" w:styleId="28">
    <w:name w:val="字元 字元2"/>
    <w:rsid w:val="006974EC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6974EC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6974EC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6974EC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6974EC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6974EC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6974EC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6974EC"/>
  </w:style>
  <w:style w:type="paragraph" w:customStyle="1" w:styleId="afff8">
    <w:name w:val="主旨"/>
    <w:basedOn w:val="a0"/>
    <w:next w:val="a0"/>
    <w:rsid w:val="006974EC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6974EC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6974EC"/>
  </w:style>
  <w:style w:type="paragraph" w:customStyle="1" w:styleId="afffb">
    <w:name w:val="公告事項"/>
    <w:basedOn w:val="afd"/>
    <w:next w:val="a0"/>
    <w:rsid w:val="006974EC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6974EC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6974EC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6974EC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6974EC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6974EC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6974EC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6974E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6974EC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6974EC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6974EC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6974EC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6974EC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6974EC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6974EC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6974EC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6974EC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6974EC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6974EC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6974EC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6974EC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6974EC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6974EC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6974EC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6974EC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6974EC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6974EC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6974EC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6974EC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6974EC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6974EC"/>
    <w:pPr>
      <w:ind w:left="1018" w:hanging="480"/>
    </w:pPr>
  </w:style>
  <w:style w:type="character" w:customStyle="1" w:styleId="affff6">
    <w:name w:val="(一標題 字元 字元"/>
    <w:rsid w:val="006974EC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6974EC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6974EC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6974EC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6974EC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6974EC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6974EC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6974EC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6974EC"/>
    <w:rPr>
      <w:rFonts w:cs="Times New Roman"/>
      <w:sz w:val="20"/>
      <w:szCs w:val="20"/>
    </w:rPr>
  </w:style>
  <w:style w:type="character" w:styleId="affffc">
    <w:name w:val="footnote reference"/>
    <w:rsid w:val="006974EC"/>
    <w:rPr>
      <w:rFonts w:cs="Times New Roman"/>
      <w:position w:val="0"/>
      <w:vertAlign w:val="superscript"/>
    </w:rPr>
  </w:style>
  <w:style w:type="character" w:customStyle="1" w:styleId="affffd">
    <w:name w:val="標題 字元"/>
    <w:rsid w:val="006974EC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6974EC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6974EC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6974EC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6974EC"/>
    <w:rPr>
      <w:color w:val="auto"/>
    </w:rPr>
  </w:style>
  <w:style w:type="character" w:customStyle="1" w:styleId="BodyTextIndentChar1">
    <w:name w:val="Body Text Indent Char1"/>
    <w:rsid w:val="006974EC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6974EC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6974EC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6974EC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6974EC"/>
    <w:pPr>
      <w:ind w:left="1018" w:hanging="480"/>
    </w:pPr>
  </w:style>
  <w:style w:type="paragraph" w:customStyle="1" w:styleId="afffff1">
    <w:name w:val="((一)兩行"/>
    <w:basedOn w:val="a0"/>
    <w:rsid w:val="006974EC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6974EC"/>
  </w:style>
  <w:style w:type="paragraph" w:customStyle="1" w:styleId="afffff2">
    <w:name w:val="教學目標"/>
    <w:basedOn w:val="a0"/>
    <w:rsid w:val="006974EC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6974EC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6974EC"/>
    <w:pPr>
      <w:suppressAutoHyphens/>
    </w:pPr>
    <w:rPr>
      <w:kern w:val="3"/>
      <w:szCs w:val="22"/>
    </w:rPr>
  </w:style>
  <w:style w:type="character" w:customStyle="1" w:styleId="1b">
    <w:name w:val="預設段落字型1"/>
    <w:rsid w:val="006974EC"/>
  </w:style>
  <w:style w:type="numbering" w:customStyle="1" w:styleId="2c">
    <w:name w:val="樣式2"/>
    <w:basedOn w:val="a3"/>
    <w:rsid w:val="006974EC"/>
  </w:style>
  <w:style w:type="numbering" w:customStyle="1" w:styleId="1c">
    <w:name w:val="樣式1"/>
    <w:basedOn w:val="a3"/>
    <w:rsid w:val="006974EC"/>
  </w:style>
  <w:style w:type="numbering" w:customStyle="1" w:styleId="LFO16">
    <w:name w:val="LFO16"/>
    <w:basedOn w:val="a3"/>
    <w:rsid w:val="006974EC"/>
  </w:style>
  <w:style w:type="numbering" w:customStyle="1" w:styleId="LFO17">
    <w:name w:val="LFO17"/>
    <w:basedOn w:val="a3"/>
    <w:rsid w:val="006974EC"/>
  </w:style>
  <w:style w:type="numbering" w:customStyle="1" w:styleId="LFO18">
    <w:name w:val="LFO18"/>
    <w:basedOn w:val="a3"/>
    <w:rsid w:val="006974EC"/>
  </w:style>
  <w:style w:type="numbering" w:customStyle="1" w:styleId="LFO19">
    <w:name w:val="LFO19"/>
    <w:basedOn w:val="a3"/>
    <w:rsid w:val="006974EC"/>
  </w:style>
  <w:style w:type="numbering" w:customStyle="1" w:styleId="LFO20">
    <w:name w:val="LFO20"/>
    <w:basedOn w:val="a3"/>
    <w:rsid w:val="006974EC"/>
  </w:style>
  <w:style w:type="numbering" w:customStyle="1" w:styleId="LFO21">
    <w:name w:val="LFO21"/>
    <w:basedOn w:val="a3"/>
    <w:rsid w:val="006974EC"/>
  </w:style>
  <w:style w:type="numbering" w:customStyle="1" w:styleId="LFO24">
    <w:name w:val="LFO24"/>
    <w:basedOn w:val="a3"/>
    <w:rsid w:val="006974EC"/>
  </w:style>
  <w:style w:type="numbering" w:customStyle="1" w:styleId="LFO25">
    <w:name w:val="LFO25"/>
    <w:basedOn w:val="a3"/>
    <w:rsid w:val="006974EC"/>
  </w:style>
  <w:style w:type="numbering" w:customStyle="1" w:styleId="LFO26">
    <w:name w:val="LFO26"/>
    <w:basedOn w:val="a3"/>
    <w:rsid w:val="006974EC"/>
  </w:style>
  <w:style w:type="numbering" w:customStyle="1" w:styleId="210">
    <w:name w:val="樣式21"/>
    <w:basedOn w:val="a3"/>
    <w:rsid w:val="006974EC"/>
  </w:style>
  <w:style w:type="numbering" w:customStyle="1" w:styleId="110">
    <w:name w:val="樣式11"/>
    <w:basedOn w:val="a3"/>
    <w:rsid w:val="006974EC"/>
  </w:style>
  <w:style w:type="paragraph" w:styleId="afffff4">
    <w:name w:val="Subtitle"/>
    <w:basedOn w:val="a0"/>
    <w:next w:val="a0"/>
    <w:rsid w:val="006974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6974EC"/>
    <w:tblPr>
      <w:tblStyleRowBandSize w:val="1"/>
      <w:tblStyleColBandSize w:val="1"/>
    </w:tblPr>
  </w:style>
  <w:style w:type="table" w:customStyle="1" w:styleId="afffff6">
    <w:basedOn w:val="TableNormal1"/>
    <w:rsid w:val="006974EC"/>
    <w:tblPr>
      <w:tblStyleRowBandSize w:val="1"/>
      <w:tblStyleColBandSize w:val="1"/>
    </w:tblPr>
  </w:style>
  <w:style w:type="table" w:customStyle="1" w:styleId="afffff7">
    <w:basedOn w:val="TableNormal0"/>
    <w:rsid w:val="006974EC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365 KA</cp:lastModifiedBy>
  <cp:revision>7</cp:revision>
  <dcterms:created xsi:type="dcterms:W3CDTF">2021-04-16T09:13:00Z</dcterms:created>
  <dcterms:modified xsi:type="dcterms:W3CDTF">2022-11-21T04:00:00Z</dcterms:modified>
</cp:coreProperties>
</file>