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0007E" w14:textId="3701162D" w:rsidR="00CE4BCB" w:rsidRDefault="00000000" w:rsidP="005D08EA">
      <w:pPr>
        <w:suppressAutoHyphens/>
        <w:spacing w:before="208" w:after="208" w:line="40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標楷體" w:eastAsia="標楷體" w:hAnsi="標楷體" w:cs="標楷體"/>
          <w:color w:val="000000"/>
          <w:sz w:val="32"/>
        </w:rPr>
        <w:t>臺北市</w:t>
      </w:r>
      <w:r>
        <w:rPr>
          <w:rFonts w:ascii="標楷體" w:eastAsia="標楷體" w:hAnsi="標楷體" w:cs="標楷體"/>
          <w:color w:val="0000FF"/>
          <w:sz w:val="32"/>
        </w:rPr>
        <w:t>oo</w:t>
      </w:r>
      <w:r>
        <w:rPr>
          <w:rFonts w:ascii="標楷體" w:eastAsia="標楷體" w:hAnsi="標楷體" w:cs="標楷體"/>
          <w:color w:val="000000"/>
          <w:sz w:val="32"/>
        </w:rPr>
        <w:t>國民中學</w:t>
      </w:r>
      <w:r>
        <w:rPr>
          <w:rFonts w:ascii="標楷體" w:eastAsia="標楷體" w:hAnsi="標楷體" w:cs="標楷體"/>
          <w:sz w:val="32"/>
        </w:rPr>
        <w:t>11</w:t>
      </w:r>
      <w:r w:rsidR="00B22AE4">
        <w:rPr>
          <w:rFonts w:ascii="標楷體" w:eastAsia="標楷體" w:hAnsi="標楷體" w:cs="標楷體" w:hint="eastAsia"/>
          <w:sz w:val="32"/>
        </w:rPr>
        <w:t>3</w:t>
      </w:r>
      <w:r>
        <w:rPr>
          <w:rFonts w:ascii="標楷體" w:eastAsia="標楷體" w:hAnsi="標楷體" w:cs="標楷體"/>
          <w:color w:val="000000"/>
          <w:sz w:val="32"/>
        </w:rPr>
        <w:t>學年度下學期領域/科目課程計畫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"/>
        <w:gridCol w:w="967"/>
        <w:gridCol w:w="1593"/>
        <w:gridCol w:w="4315"/>
        <w:gridCol w:w="1089"/>
        <w:gridCol w:w="1527"/>
        <w:gridCol w:w="1009"/>
        <w:gridCol w:w="1897"/>
        <w:gridCol w:w="1252"/>
      </w:tblGrid>
      <w:tr w:rsidR="00CE4BCB" w14:paraId="25EF6C83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DFCEDE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100679" w14:textId="77777777" w:rsidR="00CE4BCB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■本土語文</w:t>
            </w:r>
            <w:proofErr w:type="gramStart"/>
            <w:r>
              <w:rPr>
                <w:rFonts w:ascii="標楷體" w:eastAsia="標楷體" w:hAnsi="標楷體" w:cs="標楷體"/>
              </w:rPr>
              <w:t>——</w:t>
            </w:r>
            <w:proofErr w:type="gramEnd"/>
            <w:r>
              <w:rPr>
                <w:rFonts w:ascii="標楷體" w:eastAsia="標楷體" w:hAnsi="標楷體" w:cs="標楷體"/>
              </w:rPr>
              <w:t>閩南語文</w:t>
            </w:r>
          </w:p>
          <w:p w14:paraId="2AD5121F" w14:textId="77777777" w:rsidR="00CE4BCB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14:paraId="4B24F1A6" w14:textId="77777777" w:rsidR="00CE4BCB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14:paraId="63574498" w14:textId="77777777" w:rsidR="00CE4BCB" w:rsidRDefault="00000000">
            <w:pPr>
              <w:suppressAutoHyphens/>
              <w:spacing w:line="336" w:lineRule="auto"/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CE4BCB" w14:paraId="0FFEDB2F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22A9A4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D2E06D" w14:textId="4B742EC7" w:rsidR="00CE4BCB" w:rsidRDefault="0096057D">
            <w:pPr>
              <w:suppressAutoHyphens/>
              <w:spacing w:line="39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□7年級  </w:t>
            </w: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8年級 □9年級</w:t>
            </w:r>
          </w:p>
          <w:p w14:paraId="65F8AC82" w14:textId="24BEC8A5" w:rsidR="00CE4BCB" w:rsidRDefault="00185F0F">
            <w:pPr>
              <w:suppressAutoHyphens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 xml:space="preserve">□上學期 </w:t>
            </w: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下學期 (若上下學期均開設者，請均註記)</w:t>
            </w:r>
          </w:p>
        </w:tc>
      </w:tr>
      <w:tr w:rsidR="00CE4BCB" w14:paraId="77C671F8" w14:textId="77777777" w:rsidTr="0096057D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2B5964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5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111775" w14:textId="77777777" w:rsidR="00CE4BCB" w:rsidRDefault="00000000">
            <w:pPr>
              <w:suppressAutoHyphens/>
              <w:spacing w:line="39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選用教科書: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真平  版           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13BDE44F" w14:textId="77777777" w:rsidR="00CE4BCB" w:rsidRDefault="00000000">
            <w:pPr>
              <w:suppressAutoHyphens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□自編教材  (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經課發會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通過)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EC6777" w14:textId="77777777" w:rsidR="00CE4BCB" w:rsidRDefault="00CE4BCB">
            <w:pPr>
              <w:rPr>
                <w:rFonts w:ascii="標楷體" w:eastAsia="標楷體" w:hAnsi="標楷體" w:cs="標楷體"/>
              </w:rPr>
            </w:pPr>
          </w:p>
          <w:p w14:paraId="664A25FB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5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A001CC" w14:textId="77777777" w:rsidR="00CE4BCB" w:rsidRDefault="00CE4BCB">
            <w:pPr>
              <w:rPr>
                <w:rFonts w:ascii="標楷體" w:eastAsia="標楷體" w:hAnsi="標楷體" w:cs="標楷體"/>
              </w:rPr>
            </w:pPr>
          </w:p>
          <w:p w14:paraId="2671D35E" w14:textId="77777777" w:rsidR="00CE4BCB" w:rsidRDefault="00000000">
            <w:pPr>
              <w:suppressAutoHyphens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學期內每週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1 </w:t>
            </w:r>
            <w:r>
              <w:rPr>
                <w:rFonts w:ascii="標楷體" w:eastAsia="標楷體" w:hAnsi="標楷體" w:cs="標楷體"/>
                <w:color w:val="000000"/>
              </w:rPr>
              <w:t>節(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科目對開請說明，例：家政與童軍科上下學期對開)</w:t>
            </w:r>
          </w:p>
        </w:tc>
      </w:tr>
      <w:tr w:rsidR="00CE4BCB" w14:paraId="5A8B9E92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0F3979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184F7B1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閩-J-A1</w:t>
            </w:r>
          </w:p>
          <w:p w14:paraId="551F0436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拓展閩南語文之學習內容，並能透過選擇、分析與運用，感知其精神與文化特色，以增進自我了解。</w:t>
            </w:r>
          </w:p>
          <w:p w14:paraId="21F16D53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閩-J-A2</w:t>
            </w:r>
          </w:p>
          <w:p w14:paraId="45FBDD99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具備運用閩南語文從事閱讀理解、獨立思辨分析，並培養解決生活問題的能力。</w:t>
            </w:r>
          </w:p>
          <w:p w14:paraId="6A710541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閩-J-B1</w:t>
            </w:r>
          </w:p>
          <w:p w14:paraId="0CE3842E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0F528BF7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閩-J-B2</w:t>
            </w:r>
          </w:p>
          <w:p w14:paraId="6CD03F7F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透過資訊及檢索工具，蒐集、整理閩南語文資料，並能分析明辨資訊的正確性，重視資訊倫理，以提升</w:t>
            </w:r>
            <w:proofErr w:type="gramStart"/>
            <w:r w:rsidRPr="0096057D">
              <w:rPr>
                <w:rFonts w:ascii="標楷體" w:eastAsia="標楷體" w:hAnsi="標楷體" w:cs="標楷體" w:hint="eastAsia"/>
              </w:rPr>
              <w:t>媒體識讀能力</w:t>
            </w:r>
            <w:proofErr w:type="gramEnd"/>
            <w:r w:rsidRPr="0096057D">
              <w:rPr>
                <w:rFonts w:ascii="標楷體" w:eastAsia="標楷體" w:hAnsi="標楷體" w:cs="標楷體" w:hint="eastAsia"/>
              </w:rPr>
              <w:t>。</w:t>
            </w:r>
          </w:p>
          <w:p w14:paraId="0C20D0E5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閩-J-B3</w:t>
            </w:r>
          </w:p>
          <w:p w14:paraId="61FA8814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透過閩南語文進行藝術欣賞，感知音韻之美，了解其中蘊涵的意義，並能體會藝文特色，具備寫作能力。</w:t>
            </w:r>
          </w:p>
          <w:p w14:paraId="63434B85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閩-J-C1</w:t>
            </w:r>
          </w:p>
          <w:p w14:paraId="27B50882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透過閩南語文的學習，具備成為社會公民的意識與責任感，並能關注社會問題與自然生態，主動參與社區活動。</w:t>
            </w:r>
          </w:p>
          <w:p w14:paraId="671418E0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閩-J-C3</w:t>
            </w:r>
          </w:p>
          <w:p w14:paraId="7136B35B" w14:textId="090B2551" w:rsidR="00CE4BCB" w:rsidRDefault="0096057D" w:rsidP="0096057D">
            <w:pPr>
              <w:suppressAutoHyphens/>
            </w:pPr>
            <w:r w:rsidRPr="0096057D">
              <w:rPr>
                <w:rFonts w:ascii="標楷體" w:eastAsia="標楷體" w:hAnsi="標楷體" w:cs="標楷體" w:hint="eastAsia"/>
              </w:rPr>
              <w:t>透過閩南語文的學習，培養對自我文化的認同，具備順應社會發展、尊重多元文化、關心國際事務之素養。</w:t>
            </w:r>
          </w:p>
        </w:tc>
      </w:tr>
      <w:tr w:rsidR="00CE4BCB" w14:paraId="4F942475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4F3243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</w:rPr>
              <w:lastRenderedPageBreak/>
              <w:t>課程目標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3B28DF85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1.能了解課文內容，並使用閩南語闡述大意。</w:t>
            </w:r>
          </w:p>
          <w:p w14:paraId="2A13C11E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2.能正確念讀本課新詞，明瞭其意義，並運用於發表及對話之中。</w:t>
            </w:r>
          </w:p>
          <w:p w14:paraId="52E46088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3.能理解閩南語詩文的藝術性內涵。</w:t>
            </w:r>
          </w:p>
          <w:p w14:paraId="1E5829EF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4.能從課程中體會「凡走</w:t>
            </w:r>
            <w:proofErr w:type="gramStart"/>
            <w:r w:rsidRPr="0096057D">
              <w:rPr>
                <w:rFonts w:ascii="標楷體" w:eastAsia="標楷體" w:hAnsi="標楷體" w:cs="標楷體" w:hint="eastAsia"/>
              </w:rPr>
              <w:t>過必留痕跡</w:t>
            </w:r>
            <w:proofErr w:type="gramEnd"/>
            <w:r w:rsidRPr="0096057D">
              <w:rPr>
                <w:rFonts w:ascii="標楷體" w:eastAsia="標楷體" w:hAnsi="標楷體" w:cs="標楷體" w:hint="eastAsia"/>
              </w:rPr>
              <w:t>、凡耕耘必有所獲」的道理，並能用閩南語適切形容詩句意義。</w:t>
            </w:r>
          </w:p>
          <w:p w14:paraId="374D7836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5.能應用閩南語進行思考、溝通及討論，表情達意、抒發己見。</w:t>
            </w:r>
          </w:p>
          <w:p w14:paraId="320986E9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6.能理解並思辨課文內容，並使用閩南語表達想法、情感，進行價值判斷。</w:t>
            </w:r>
          </w:p>
          <w:p w14:paraId="32896393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7.能了解一字多音，以及一詞多義的不同意思。</w:t>
            </w:r>
          </w:p>
          <w:p w14:paraId="5BBDCA74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8.能運用網路資源查詢運動、藝術與其他行業人物相關資料，並運用本課所學，進行獨立思辨分析。</w:t>
            </w:r>
          </w:p>
          <w:p w14:paraId="1B0CABFE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9.能從課程中思考個人的獨特性並肯定自我，並用閩南語表達不放棄、堅持等積極向上的觀點。</w:t>
            </w:r>
          </w:p>
          <w:p w14:paraId="502EFFAC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10.能學習閩南語不同句型關係的連接詞。</w:t>
            </w:r>
          </w:p>
          <w:p w14:paraId="36133F81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11.能在日常生活中正確使用閩南語連接詞，並發音正確。</w:t>
            </w:r>
          </w:p>
          <w:p w14:paraId="1B77FF6C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12.能了解閩南語特殊用語和華語的異同。</w:t>
            </w:r>
          </w:p>
          <w:p w14:paraId="658E979E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13.能運用網路資源學習閩南語、查詢相關資料，並將所學實際使用在生活中。</w:t>
            </w:r>
          </w:p>
          <w:p w14:paraId="2A5B69E2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14.能從課程中了解螢火蟲生存的困境及發光的差異性，並學會用閩南語適切形容。</w:t>
            </w:r>
          </w:p>
          <w:p w14:paraId="0FF9C2A5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15.能從「走</w:t>
            </w:r>
            <w:proofErr w:type="gramStart"/>
            <w:r w:rsidRPr="0096057D">
              <w:rPr>
                <w:rFonts w:ascii="標楷體" w:eastAsia="標楷體" w:hAnsi="標楷體" w:cs="標楷體" w:hint="eastAsia"/>
              </w:rPr>
              <w:t>揣火金蛄</w:t>
            </w:r>
            <w:proofErr w:type="gramEnd"/>
            <w:r w:rsidRPr="0096057D">
              <w:rPr>
                <w:rFonts w:ascii="標楷體" w:eastAsia="標楷體" w:hAnsi="標楷體" w:cs="標楷體" w:hint="eastAsia"/>
              </w:rPr>
              <w:t>」的活動，探討「生態保育」問題，並培養良好的公民素養。</w:t>
            </w:r>
          </w:p>
          <w:p w14:paraId="7BACE89D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16.能從課程中認知海洋資源的重要性，並從中實踐海洋資源的永續發展，從而培養良好的「公民素養」。</w:t>
            </w:r>
          </w:p>
          <w:p w14:paraId="3364C37A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17.能從「tatala」的落水典禮，了解臺灣多元文化之美，探討保存傳統文化的相關問題，並培養對不同的文化的欣賞與尊重。</w:t>
            </w:r>
          </w:p>
          <w:p w14:paraId="3BABDD49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18.能從課程中體會人生過程恰如萬物的各種滋味，並學會用閩南語適切形容。</w:t>
            </w:r>
          </w:p>
          <w:p w14:paraId="4B551BAD" w14:textId="77777777" w:rsidR="0096057D" w:rsidRPr="0096057D" w:rsidRDefault="0096057D" w:rsidP="0096057D">
            <w:pPr>
              <w:suppressAutoHyphens/>
              <w:rPr>
                <w:rFonts w:ascii="標楷體" w:eastAsia="標楷體" w:hAnsi="標楷體" w:cs="標楷體"/>
              </w:rPr>
            </w:pPr>
            <w:r w:rsidRPr="0096057D">
              <w:rPr>
                <w:rFonts w:ascii="標楷體" w:eastAsia="標楷體" w:hAnsi="標楷體" w:cs="標楷體" w:hint="eastAsia"/>
              </w:rPr>
              <w:t>19.能主動探索各國文化習慣、飲食差異，進而開闊視野增進國際觀。</w:t>
            </w:r>
          </w:p>
          <w:p w14:paraId="21EE5734" w14:textId="1B1393BE" w:rsidR="00CE4BCB" w:rsidRDefault="0096057D" w:rsidP="0096057D">
            <w:pPr>
              <w:suppressAutoHyphens/>
            </w:pPr>
            <w:r w:rsidRPr="0096057D">
              <w:rPr>
                <w:rFonts w:ascii="標楷體" w:eastAsia="標楷體" w:hAnsi="標楷體" w:cs="標楷體" w:hint="eastAsia"/>
              </w:rPr>
              <w:t>20.能從「關心他人」，探討「資訊」與「人際溝通」問題，並培養良好的「公民素養」。</w:t>
            </w:r>
          </w:p>
        </w:tc>
      </w:tr>
      <w:tr w:rsidR="00CE4BCB" w14:paraId="7119BA9C" w14:textId="77777777" w:rsidTr="005D08EA">
        <w:trPr>
          <w:jc w:val="center"/>
        </w:trPr>
        <w:tc>
          <w:tcPr>
            <w:tcW w:w="14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4769AF" w14:textId="77777777" w:rsidR="00CE4BCB" w:rsidRDefault="00000000">
            <w:pPr>
              <w:suppressAutoHyphens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學習進度</w:t>
            </w:r>
          </w:p>
          <w:p w14:paraId="2BAE1580" w14:textId="77777777" w:rsidR="00CE4BCB" w:rsidRDefault="00000000">
            <w:pPr>
              <w:suppressAutoHyphens/>
              <w:jc w:val="center"/>
            </w:pP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</w:rPr>
              <w:t>次</w:t>
            </w:r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2E648E" w14:textId="1F26F59D" w:rsidR="00CE4BCB" w:rsidRDefault="00000000">
            <w:pPr>
              <w:suppressAutoHyphens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單元/主題名稱</w:t>
            </w:r>
          </w:p>
          <w:p w14:paraId="44D4635E" w14:textId="77777777" w:rsidR="00CE4BCB" w:rsidRDefault="00000000">
            <w:pPr>
              <w:suppressAutoHyphens/>
              <w:spacing w:line="27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  <w:sz w:val="16"/>
              </w:rPr>
              <w:t>可分單元合併數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</w:rPr>
              <w:t>週整合敘寫或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</w:rPr>
              <w:t>依各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</w:rPr>
              <w:t>次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</w:rPr>
              <w:t>進度敘寫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</w:rPr>
              <w:t>。</w:t>
            </w:r>
          </w:p>
        </w:tc>
        <w:tc>
          <w:tcPr>
            <w:tcW w:w="6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F4E770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5F88CF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102DDC" w14:textId="77777777" w:rsidR="00CE4BCB" w:rsidRDefault="00000000">
            <w:pPr>
              <w:suppressAutoHyphens/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BC47C2" w14:textId="77777777" w:rsidR="00CE4BCB" w:rsidRDefault="00000000">
            <w:pPr>
              <w:suppressAutoHyphens/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CE4BCB" w14:paraId="6ACDA57F" w14:textId="77777777" w:rsidTr="0096057D">
        <w:trPr>
          <w:jc w:val="center"/>
        </w:trPr>
        <w:tc>
          <w:tcPr>
            <w:tcW w:w="14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18EA69" w14:textId="77777777" w:rsidR="00CE4BCB" w:rsidRDefault="00CE4BCB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E57BCF" w14:textId="77777777" w:rsidR="00CE4BCB" w:rsidRDefault="00CE4BCB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E67DEB" w14:textId="1AECB5A5" w:rsidR="00CE4BCB" w:rsidRDefault="00000000" w:rsidP="005D08EA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E6DB04" w14:textId="1688D8AA" w:rsidR="00CE4BCB" w:rsidRDefault="00000000" w:rsidP="005D08EA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6CF2EF" w14:textId="77777777" w:rsidR="00CE4BCB" w:rsidRDefault="00CE4BCB">
            <w:pPr>
              <w:spacing w:after="200" w:line="276" w:lineRule="auto"/>
            </w:pP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B0836D" w14:textId="77777777" w:rsidR="00CE4BCB" w:rsidRDefault="00CE4BCB">
            <w:pPr>
              <w:spacing w:after="200" w:line="276" w:lineRule="auto"/>
            </w:pP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AEED2C" w14:textId="77777777" w:rsidR="00CE4BCB" w:rsidRDefault="00CE4BCB">
            <w:pPr>
              <w:spacing w:after="200" w:line="276" w:lineRule="auto"/>
            </w:pPr>
          </w:p>
        </w:tc>
      </w:tr>
      <w:tr w:rsidR="00B22AE4" w14:paraId="3AFD4F37" w14:textId="77777777" w:rsidTr="0096057D">
        <w:trPr>
          <w:jc w:val="center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52E45B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0F748F" w14:textId="5BE6969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Gungsuh"/>
                <w:color w:val="000000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/>
              </w:rPr>
              <w:t>1</w:t>
            </w:r>
            <w:proofErr w:type="gramStart"/>
            <w:r>
              <w:rPr>
                <w:rFonts w:ascii="標楷體" w:eastAsia="標楷體" w:hAnsi="標楷體" w:cs="Gungsuh"/>
                <w:color w:val="000000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1EA35D" w14:textId="7D489906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一、人生的向望 1.</w:t>
            </w:r>
            <w:proofErr w:type="gramStart"/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人生逐位會</w:t>
            </w:r>
            <w:proofErr w:type="gramEnd"/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開花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16048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2FB93F8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0C81C79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47F951C1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42C2466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#2-Ⅳ-4 能透過閩南語進行藝術欣賞，並說出其藝文特色。</w:t>
            </w:r>
          </w:p>
          <w:p w14:paraId="3214EAB0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677C3E06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24644F16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0DC749CA" w14:textId="373ACFD7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1A8197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5BEA766A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4CCDA450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082568CF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1E327537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0C7724F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4E79046F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13ABF7F5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C4F55C3" w14:textId="47543F7B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CBB1E6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觀察評量</w:t>
            </w:r>
          </w:p>
          <w:p w14:paraId="6974ADFA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55C33FB5" w14:textId="3C433F77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EEE2813" w14:textId="645E8BB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71843ABD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品EJU1 尊重生命。</w:t>
            </w:r>
          </w:p>
          <w:p w14:paraId="78CE5CB1" w14:textId="6AC0C3EB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14:paraId="1FC6F235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人健康與幸福的方法。</w:t>
            </w:r>
          </w:p>
          <w:p w14:paraId="15DEC618" w14:textId="2E469121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6244FD" w14:textId="0EB2182C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綜合活動 / 輔導</w:t>
            </w:r>
          </w:p>
        </w:tc>
      </w:tr>
      <w:tr w:rsidR="00B22AE4" w14:paraId="79FE195A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D4B864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B28BC6" w14:textId="0BDF0018" w:rsidR="00B22AE4" w:rsidRDefault="00B22AE4" w:rsidP="00B22AE4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/>
              </w:rPr>
              <w:t>2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8A2FD3" w14:textId="1A86AFB4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一、人生的向望 1.</w:t>
            </w:r>
            <w:proofErr w:type="gramStart"/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人生逐位會</w:t>
            </w:r>
            <w:proofErr w:type="gramEnd"/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開花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076A3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0B83476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6581350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3BE9C16C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11AE328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62D4A31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28222A5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2577D3A2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1581EA3E" w14:textId="00FEB078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B853E5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7C775313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08BB0CC5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0AE5A7A1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275C7899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218B4666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77186F19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7F6B0D30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6129DFD2" w14:textId="48E5D50F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87365BF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7E133EE7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聽寫評量</w:t>
            </w:r>
          </w:p>
          <w:p w14:paraId="3A17F635" w14:textId="43612120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ECE933" w14:textId="44A4F931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2EBB23BE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品EJU1 尊重生命。</w:t>
            </w:r>
          </w:p>
          <w:p w14:paraId="5C56FE2C" w14:textId="3F1BB1DD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14:paraId="1061C923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1C9456B4" w14:textId="126DED74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CEEA45" w14:textId="4DE7D013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綜合活動 / 輔導</w:t>
            </w:r>
          </w:p>
        </w:tc>
      </w:tr>
      <w:tr w:rsidR="00B22AE4" w14:paraId="56097EE6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1F8C0F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4CD751" w14:textId="535009F4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Gungsuh"/>
                <w:color w:val="000000"/>
              </w:rPr>
              <w:t>第</w:t>
            </w:r>
            <w:r>
              <w:rPr>
                <w:rFonts w:ascii="標楷體" w:eastAsia="標楷體" w:hAnsi="標楷體" w:cs="標楷體" w:hint="eastAsia"/>
                <w:color w:val="000000"/>
              </w:rPr>
              <w:t>3</w:t>
            </w:r>
            <w:proofErr w:type="gramStart"/>
            <w:r>
              <w:rPr>
                <w:rFonts w:ascii="標楷體" w:eastAsia="標楷體" w:hAnsi="標楷體" w:cs="Gungsuh"/>
                <w:color w:val="000000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8951B5" w14:textId="3099133E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一、人生的向望 1.</w:t>
            </w:r>
            <w:proofErr w:type="gramStart"/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人生逐位會</w:t>
            </w:r>
            <w:proofErr w:type="gramEnd"/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開花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17C9B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1-Ⅳ-1 能聆聽並理解閩南語對話的主題，並思辨其內容。</w:t>
            </w:r>
          </w:p>
          <w:p w14:paraId="4BA356AA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54408D06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2-Ⅳ-1 能適切的運用閩南語表達並解決問題。</w:t>
            </w:r>
          </w:p>
          <w:p w14:paraId="4B6F142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F6497A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#2-Ⅳ-4 能透過閩南語進行藝術欣賞，並說出其藝文特色。</w:t>
            </w:r>
          </w:p>
          <w:p w14:paraId="511B7F38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3-Ⅳ-1 能運用標音符號、羅馬字及漢字閱讀不</w:t>
            </w: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lastRenderedPageBreak/>
              <w:t>同文體的閩南語文作品，藉此增進自我了解。</w:t>
            </w:r>
          </w:p>
          <w:p w14:paraId="26EC6A2D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3-Ⅳ-2 能從閩南語文的閱讀中進行獨立思辨分析與解決生活問題。</w:t>
            </w:r>
          </w:p>
          <w:p w14:paraId="56B20A3A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6DC730B5" w14:textId="073F30A9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cs="DFKaiShu-SB-Estd-BF" w:hint="eastAsia"/>
                <w:kern w:val="0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70CE7C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1AE34C8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32B85F2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07BE4B9E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Ab-Ⅳ-2 句型運用。</w:t>
            </w:r>
          </w:p>
          <w:p w14:paraId="2A67A772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658F78FC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Ba-Ⅳ-4 自我覺察。</w:t>
            </w:r>
          </w:p>
          <w:p w14:paraId="4C213AB5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Bb-Ⅳ-1 俗諺典故。</w:t>
            </w:r>
          </w:p>
          <w:p w14:paraId="31D5FF75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07824F6" w14:textId="79B5ECD7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E82075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口語評量</w:t>
            </w:r>
          </w:p>
          <w:p w14:paraId="2F3209FD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聽力評量</w:t>
            </w:r>
          </w:p>
          <w:p w14:paraId="6E91B405" w14:textId="2DB5FCD6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78098F" w14:textId="6903D469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78139D32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品EJU1 尊重生命。</w:t>
            </w:r>
          </w:p>
          <w:p w14:paraId="238276BC" w14:textId="5A562450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14:paraId="5F11CF9B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47B0C779" w14:textId="495647D2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人的各個面向，包括身體與心理、理性與感性、自由與命定、境遇與嚮往，理解人的主體能動性，培養適切的自我觀。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E151BC" w14:textId="1250861A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綜合活動 / 輔導</w:t>
            </w:r>
          </w:p>
        </w:tc>
      </w:tr>
      <w:tr w:rsidR="00B22AE4" w14:paraId="0592554F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562315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8CBB31" w14:textId="0864DDB5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 w:hint="eastAsia"/>
              </w:rPr>
              <w:t>第4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E27833" w14:textId="135BA478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32E8359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A71CE49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B03C85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4B2AB609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09642B9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46839588" w14:textId="5F8A89AC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4-Ⅳ-3 能運用閩南語文寫出觀看</w:t>
            </w:r>
            <w:proofErr w:type="gramStart"/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影音媒材</w:t>
            </w:r>
            <w:proofErr w:type="gramEnd"/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或藝文活動的感想。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40AE1D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96438B9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4E0CECE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3F6A594A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6DF040A9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34ED9492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19698493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75F50B78" w14:textId="000FC596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BB6702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1B6B971D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4F884E2" w14:textId="0990EFC8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0ED30BA" w14:textId="2BB5CAFB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3673212B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品EJU4 自律負責。</w:t>
            </w:r>
          </w:p>
          <w:p w14:paraId="79CC410A" w14:textId="06578446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14:paraId="2BE81558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5E165797" w14:textId="01879C6D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2B2E0C" w14:textId="46C8C36E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綜合活動 / 輔導</w:t>
            </w:r>
          </w:p>
        </w:tc>
      </w:tr>
      <w:tr w:rsidR="00B22AE4" w14:paraId="70D3A365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DF6E19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8F89F9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第5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FCB364" w14:textId="3C0E4601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528A37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E8D43B6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7C6B6DE3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＃1-Ⅳ-3 能蒐集、整理閩南語語音資料，分析資訊的正確性，並重視資訊倫理。</w:t>
            </w:r>
          </w:p>
          <w:p w14:paraId="40639653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478AC78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0ED96E5" w14:textId="3215EDB9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4-Ⅳ-3 能運用閩南語文寫出觀看</w:t>
            </w:r>
            <w:proofErr w:type="gramStart"/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影音媒材</w:t>
            </w:r>
            <w:proofErr w:type="gramEnd"/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或藝文活動的感想。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187102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BB43AD5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5C41E6CD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6740361D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41254BAA" w14:textId="2568E91A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928A70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CABDFBD" w14:textId="47D5BE62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161164" w14:textId="34CE50AD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5EA62E2D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品EJU4 自律負責。</w:t>
            </w:r>
          </w:p>
          <w:p w14:paraId="28465023" w14:textId="76768EFE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14:paraId="2C7D15C0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480D102A" w14:textId="55B821B8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命定、境遇與嚮往，理解人的主體能動性，培養適切的自我觀。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31FD6A" w14:textId="0EE73B15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綜合活動 / 輔導</w:t>
            </w:r>
          </w:p>
        </w:tc>
      </w:tr>
      <w:tr w:rsidR="00B22AE4" w14:paraId="01EA2EF7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305C5F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545399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第6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EF52C4" w14:textId="4412FC35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一、人生的向望2.固定心態，沿路阻礙；成長心態，一生無礙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B1B258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0613BAD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DF411B7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57586F1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76ABE9B3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66CB4307" w14:textId="3C317861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4-Ⅳ-3 能運用閩南語文寫出觀看</w:t>
            </w:r>
            <w:proofErr w:type="gramStart"/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影音媒材</w:t>
            </w:r>
            <w:proofErr w:type="gramEnd"/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或藝文活動的感想。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1B7FCF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5C02E125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75842413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語詞運用。</w:t>
            </w:r>
          </w:p>
          <w:p w14:paraId="6968F2B9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7A348CED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Ac-Ⅳ-3 應用文體。</w:t>
            </w:r>
          </w:p>
          <w:p w14:paraId="4D0F6B9D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63A04844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6E1B8413" w14:textId="17013791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EE9AD5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7FB6D9AE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4C9F59A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2B616780" w14:textId="72DFE57E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585537A" w14:textId="2F38406C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【品德教育】</w:t>
            </w:r>
          </w:p>
          <w:p w14:paraId="76E06302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品EJU4 自律負責。</w:t>
            </w:r>
          </w:p>
          <w:p w14:paraId="19432EF4" w14:textId="0DFCFC60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【生命教育】</w:t>
            </w:r>
          </w:p>
          <w:p w14:paraId="416CF76B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生J7 面對並超越人生的各種挫折與苦難，探討促進全人健康與幸福的方法。</w:t>
            </w:r>
          </w:p>
          <w:p w14:paraId="348C1873" w14:textId="0C5CA73B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92C05A" w14:textId="6791D9F7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綜合活動 / 輔導</w:t>
            </w:r>
          </w:p>
        </w:tc>
      </w:tr>
      <w:tr w:rsidR="00B22AE4" w14:paraId="416E25D5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186D5C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281BAC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第7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BA5745" w14:textId="00472154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語文天地</w:t>
            </w:r>
            <w:proofErr w:type="gramStart"/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751C7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連接詞(</w:t>
            </w:r>
            <w:proofErr w:type="gramStart"/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0435D9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7A92B70C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98532CE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2-Ⅳ-3 能透過科技媒材蒐集資源，以進行閩南語的口語表達。</w:t>
            </w:r>
          </w:p>
          <w:p w14:paraId="35FAF4F5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78858902" w14:textId="779438F6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13FA4C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09760E67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1134243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2AE1CAB3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66C1E3CC" w14:textId="3329FE02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CD2367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9D3D420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75046815" w14:textId="3E7DA1D2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19DEC5" w14:textId="77777777" w:rsidR="00B22AE4" w:rsidRPr="00751C72" w:rsidRDefault="00B22AE4" w:rsidP="00B22AE4">
            <w:pPr>
              <w:suppressAutoHyphens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841033" w14:textId="6D023D06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color w:val="000000"/>
                <w:sz w:val="20"/>
                <w:szCs w:val="20"/>
              </w:rPr>
              <w:t>語文領域／國語文</w:t>
            </w:r>
          </w:p>
        </w:tc>
      </w:tr>
      <w:tr w:rsidR="00B22AE4" w14:paraId="0F380EB1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AE23C9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9FB3D4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第8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C2F8D0" w14:textId="0F880347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</w:t>
            </w:r>
            <w:proofErr w:type="gramStart"/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蛄</w:t>
            </w:r>
            <w:proofErr w:type="gramEnd"/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7E4287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8CB1ED7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36B0A3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C743108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同文體的閩南語文作品，藉此增進自我了解。</w:t>
            </w:r>
          </w:p>
          <w:p w14:paraId="5089D13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49919111" w14:textId="522B94CD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2532A0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6E1409BA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1C60A1A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57E3FB7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075F3922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3652598B" w14:textId="6B1F8552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564575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BB38E52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69588D5" w14:textId="22679A29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B446E3" w14:textId="00A0E674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171049E9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66F02225" w14:textId="2BFF7342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【戶外教育】</w:t>
            </w:r>
          </w:p>
          <w:p w14:paraId="255ACF9E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44366DFC" w14:textId="5988305D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263123" w14:textId="5B0B9CF9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綜合活動／童軍、輔導</w:t>
            </w:r>
          </w:p>
        </w:tc>
      </w:tr>
      <w:tr w:rsidR="00B22AE4" w14:paraId="4DFAC748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986341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24B558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第9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0676F3" w14:textId="418BA99A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</w:t>
            </w:r>
            <w:proofErr w:type="gramStart"/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蛄</w:t>
            </w:r>
            <w:proofErr w:type="gramEnd"/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6CFD38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633B04B7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A30C33C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6BBEBE12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0F8E9A40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6CC0375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2517868E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1291C4F0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66302998" w14:textId="7D3CEC5F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F9A655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A6F0648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1050FEA8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0E46284F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348517CC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70EEB051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0FEF1102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616C3DAF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7395D949" w14:textId="1087591D" w:rsidR="00B22AE4" w:rsidRPr="00751C72" w:rsidRDefault="00B22AE4" w:rsidP="00B22AE4">
            <w:pPr>
              <w:suppressAutoHyphens/>
              <w:ind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EA6F35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2DB90EA9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2F742B08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5C76E626" w14:textId="16A3B03E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FB1092" w14:textId="4B2DDA48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4DB78435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1457D6EC" w14:textId="40C787B1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67323E03" w14:textId="08DCE445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81F759" w14:textId="08691AA4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綜合活動／童軍、輔導</w:t>
            </w:r>
          </w:p>
        </w:tc>
      </w:tr>
      <w:tr w:rsidR="00B22AE4" w14:paraId="04D12647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BBE69B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8A8CCB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第10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5A07DE" w14:textId="75E9B9A7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二、自然的世界 3.思念火金</w:t>
            </w:r>
            <w:proofErr w:type="gramStart"/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蛄</w:t>
            </w:r>
            <w:proofErr w:type="gramEnd"/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2E946A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00099E6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#1-Ⅳ-3 能蒐集、整理閩南語語音資料，分析資訊的正確性，並重視資訊倫理。</w:t>
            </w:r>
          </w:p>
          <w:p w14:paraId="221CDBE8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1-Ⅳ-5 能聽辨閩南語方音與語詞的差異性，並培養多元文化的精神。</w:t>
            </w:r>
          </w:p>
          <w:p w14:paraId="482D1478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04771A7C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683FC72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1C9427E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5108D59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#3-Ⅳ-4 能透過閱讀閩南語藝文作品及相關資訊，體會作品的意境與美感。</w:t>
            </w:r>
          </w:p>
          <w:p w14:paraId="4975D14F" w14:textId="5AF782A2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6D7BB39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7D365B09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294F669A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661FDF03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句型應用。</w:t>
            </w:r>
          </w:p>
          <w:p w14:paraId="6FBB515A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002CCCAE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51B4E0BD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231E8EFA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665FC64A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074A9223" w14:textId="0346EAF0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243A48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6DDC9A7E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431FD8C5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171C55EB" w14:textId="37CBE74B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C2578D" w14:textId="7E06F11F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74A580A1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0C449A7A" w14:textId="329B67C8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24C5EA05" w14:textId="3EE6F9C9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AF8D6B" w14:textId="552CC2D1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綜合活動／童軍、輔導</w:t>
            </w:r>
          </w:p>
        </w:tc>
      </w:tr>
      <w:tr w:rsidR="00B22AE4" w14:paraId="6B74968F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6B6348D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0AFF5A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第11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88C763" w14:textId="7583AF85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proofErr w:type="gramStart"/>
            <w:r w:rsidR="00951E91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  <w:proofErr w:type="gramEnd"/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790A08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188299D8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6554AB23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7C365C57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3F15A5DA" w14:textId="4C8174C2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D8EA54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74A27C18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87F8DEC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70744B1B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387249BD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1383A61D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3C8860D4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  <w:p w14:paraId="28DCD922" w14:textId="56F78AFE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D0265A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35C1B9E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F9C5CD6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3B82B19D" w14:textId="7CA22873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EB0C8E" w14:textId="70D3377F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194D6108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48902149" w14:textId="2613F55C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5C59BBE5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798A19E1" w14:textId="073E8D02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海洋教育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60F91463" w14:textId="420FB6D6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海J13 探討海洋對陸上環境與生活的影響。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5496356" w14:textId="0953212F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自然科學領域／永續發展</w:t>
            </w:r>
          </w:p>
        </w:tc>
      </w:tr>
      <w:tr w:rsidR="00B22AE4" w14:paraId="3693F88B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C0CE41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B57970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第12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A72F55" w14:textId="6786E580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proofErr w:type="gramStart"/>
            <w:r w:rsidR="00951E91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  <w:proofErr w:type="gramEnd"/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0DF4CD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67547B3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C4C4EB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6753851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09FE7A35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02A3039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  <w:p w14:paraId="42CE9F5D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#3-Ⅳ-5 能透過閩南語文作品的閱讀，理解、尊重不同語言與文化的特色，建立公民意識。</w:t>
            </w:r>
          </w:p>
          <w:p w14:paraId="0BC479E6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  <w:p w14:paraId="2CBE4CD8" w14:textId="0B851F23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4-Ⅳ-5 能運用閩南語文寫出對社會議題的想</w:t>
            </w: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法，以作為相互合作的基礎。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8996AC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46639D3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00C5185E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Ab-Ⅳ-1 語詞應用。</w:t>
            </w:r>
          </w:p>
          <w:p w14:paraId="244470EB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70ACA5A3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Ba-Ⅳ-4 自我覺察。</w:t>
            </w:r>
          </w:p>
          <w:p w14:paraId="2A5B4162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Bc-Ⅳ-2 公民素養。</w:t>
            </w:r>
          </w:p>
          <w:p w14:paraId="09E822B3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Bd-Ⅳ-1 環境保護。</w:t>
            </w:r>
          </w:p>
          <w:p w14:paraId="2987D531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Bd-Ⅳ-2 生態保育。</w:t>
            </w:r>
          </w:p>
          <w:p w14:paraId="5B0A7A10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Bd-Ⅳ-3 海洋保育。</w:t>
            </w:r>
          </w:p>
          <w:p w14:paraId="3BF999AB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71891780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3357764C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0DC2F136" w14:textId="3D62118F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Bh-Ⅳ-3 海洋文化。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1D24B5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B1629EB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C52E102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  <w:p w14:paraId="12B92B81" w14:textId="628ECBE3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355D59" w14:textId="4250158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624B18A4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75FD2856" w14:textId="53743C2B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0C016681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2CC60EB3" w14:textId="1147B6DA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海洋教育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3C0BFDEE" w14:textId="452EA678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海J13 探討海洋對陸上環境與生活的影響。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554DBB" w14:textId="3EF36E80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自然科學領域／永續發展</w:t>
            </w:r>
          </w:p>
        </w:tc>
      </w:tr>
      <w:tr w:rsidR="00B22AE4" w14:paraId="3662866B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B2BED7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502FD9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第13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B0F701" w14:textId="727FE96C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二、自然的世界4.</w:t>
            </w:r>
            <w:proofErr w:type="gramStart"/>
            <w:r w:rsidR="00951E91">
              <w:rPr>
                <w:rFonts w:ascii="標楷體" w:eastAsia="標楷體" w:hAnsi="標楷體" w:hint="eastAsia"/>
                <w:sz w:val="20"/>
                <w:szCs w:val="20"/>
              </w:rPr>
              <w:t>飛烏</w:t>
            </w:r>
            <w:proofErr w:type="gramEnd"/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ABA478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2FD15953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1-Ⅳ-2 能聽辨生活中以閩南語表達的重要議題，並藉以增進溝通協調。</w:t>
            </w:r>
          </w:p>
          <w:p w14:paraId="0D5C94CE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33C55989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3-Ⅳ-2 能從閩南語文的閱讀中進行獨立思辨分析與解決生活問題。</w:t>
            </w:r>
          </w:p>
          <w:p w14:paraId="1E2A25F2" w14:textId="3508A72D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#3-Ⅳ-4 能透過閱讀閩南語藝文作品及相關資訊，體會作品的意境與美感。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61D559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4442553A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Aa-Ⅳ-2 漢字書寫。</w:t>
            </w:r>
          </w:p>
          <w:p w14:paraId="3FCC7E1E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230F2A47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Ac-Ⅳ-2 散文選讀。</w:t>
            </w:r>
          </w:p>
          <w:p w14:paraId="17D5B66B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7CC3EB6D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Bg-Ⅳ-1 口語表達。</w:t>
            </w:r>
          </w:p>
          <w:p w14:paraId="032BBC86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  <w:p w14:paraId="3FEC00F9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Bh-Ⅳ-1 物產景觀。</w:t>
            </w:r>
          </w:p>
          <w:p w14:paraId="389CD96A" w14:textId="5BEE3550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4B9146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2F10F55C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724F8996" w14:textId="38A1967A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CCAE9F" w14:textId="3CCB56E9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【環境教育】</w:t>
            </w:r>
          </w:p>
          <w:p w14:paraId="5B53BD16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環J2 了解人與周遭動物的互動關係，認識動物需求，並關切動物福利。</w:t>
            </w:r>
          </w:p>
          <w:p w14:paraId="3689DF17" w14:textId="695055D9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【戶外教育】</w:t>
            </w:r>
          </w:p>
          <w:p w14:paraId="624056FC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戶J3 理解知識與生活環境的關係，獲得心靈的喜悅，培養積極面對挑戰的能力與態度。</w:t>
            </w:r>
          </w:p>
          <w:p w14:paraId="5955F563" w14:textId="4674FE2C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海洋教育</w:t>
            </w: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】</w:t>
            </w:r>
          </w:p>
          <w:p w14:paraId="69A8AD4A" w14:textId="51B3A9C3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海J13 探討海洋對陸上環境與生活的影響。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753AEE" w14:textId="2D781651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自然科學領域／永續發展</w:t>
            </w:r>
          </w:p>
        </w:tc>
      </w:tr>
      <w:tr w:rsidR="00B22AE4" w14:paraId="4BC57AF2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CB750F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56B783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第14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CAE832" w14:textId="78E23CC6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 xml:space="preserve">語文天地二 </w:t>
            </w:r>
            <w:r w:rsidRPr="00751C7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連接詞(二)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637E3E1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1-Ⅳ-1 能聆聽並理解閩南語對話的主題，並思辨其內容。</w:t>
            </w:r>
          </w:p>
          <w:p w14:paraId="592E22E0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2-Ⅳ-1 能適切的運用閩南語表達並解決問題。</w:t>
            </w:r>
          </w:p>
          <w:p w14:paraId="59FCDA31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#2-Ⅳ-3 能透過科技媒材蒐集資源，以進行閩南語的口語表達。</w:t>
            </w:r>
          </w:p>
          <w:p w14:paraId="544B7C71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#3-Ⅳ-3 能透過資訊及檢索工具，蒐集、整理與閱讀閩南語文資料，進行多元學科／專業領域知能的發展。</w:t>
            </w:r>
          </w:p>
          <w:p w14:paraId="1DB0753A" w14:textId="6EF1D171" w:rsidR="00B22AE4" w:rsidRPr="003032F9" w:rsidRDefault="00B22AE4" w:rsidP="00B22AE4">
            <w:pPr>
              <w:suppressAutoHyphens/>
              <w:ind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C16B1C5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Aa-Ⅳ-1 羅馬拼音。</w:t>
            </w:r>
          </w:p>
          <w:p w14:paraId="2DAE837F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Ab-Ⅳ-2 句型運用。</w:t>
            </w:r>
          </w:p>
          <w:p w14:paraId="1AF76A11" w14:textId="77777777" w:rsidR="00B22AE4" w:rsidRPr="00751C72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Be-Ⅳ-1 數位資源。</w:t>
            </w:r>
          </w:p>
          <w:p w14:paraId="5CFFFF0A" w14:textId="20ACDA3B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bCs/>
                <w:sz w:val="20"/>
                <w:szCs w:val="20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64E099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2092399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  <w:p w14:paraId="58AD5E85" w14:textId="13A79281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1000E4" w14:textId="77777777" w:rsidR="00B22AE4" w:rsidRPr="00751C72" w:rsidRDefault="00B22AE4" w:rsidP="00B22AE4">
            <w:pPr>
              <w:suppressAutoHyphens/>
              <w:rPr>
                <w:rFonts w:ascii="標楷體" w:eastAsia="標楷體" w:hAnsi="標楷體" w:cs="新細明體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FEE5E0" w14:textId="6F1BAC5F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語文領域／國語文</w:t>
            </w:r>
          </w:p>
        </w:tc>
      </w:tr>
      <w:tr w:rsidR="00B22AE4" w14:paraId="65BE5AD8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0A7512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3A279B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第15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F050A3" w14:textId="041895E4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55600E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F6E1AB9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E04260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033363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7B33F10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286F7F2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析與解決生活問題。</w:t>
            </w:r>
          </w:p>
          <w:p w14:paraId="0EE2BC0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  <w:p w14:paraId="4E4BE46E" w14:textId="2B554752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B847B70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480628A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6C50FC81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79F3DFCA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1BDD3D33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118187E6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1474923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16CDA19A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69BD5B46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20636D77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19D316FE" w14:textId="216B2A53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F7665E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4A1F0A0D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0D24F8D3" w14:textId="23D16FC3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74992E6" w14:textId="19A5A12B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【原住民族教育】</w:t>
            </w:r>
          </w:p>
          <w:p w14:paraId="7C952CA3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原J7 認識部落傳統制度運作背後的文化意涵。</w:t>
            </w:r>
          </w:p>
          <w:p w14:paraId="01DE5411" w14:textId="203BFE1B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94BC48D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778470EF" w14:textId="7AC02DC9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的衝突、融合或創新。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ED6EBF" w14:textId="38123495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社會領域 / 歷史</w:t>
            </w:r>
          </w:p>
        </w:tc>
      </w:tr>
      <w:tr w:rsidR="00B22AE4" w14:paraId="307882C3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AFF8EB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ED3127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第16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E89EAF" w14:textId="7938BB4E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4BBA02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12BB15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4407C4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8EC0A68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0257F91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C742F3D" w14:textId="03FCDCBA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1C8A69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4BF6CB77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55E86EAB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0EA792D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4E379222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44EDF393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77A62458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3BCD2AEC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520B9313" w14:textId="48F46963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BB4A30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3D19E7A8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839BBF1" w14:textId="25D8F82B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聽寫評量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2DC098" w14:textId="54C42FB9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【原住民族教育】</w:t>
            </w:r>
          </w:p>
          <w:p w14:paraId="71424FE6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原J7 認識部落傳統制度運作背後的文化意涵。</w:t>
            </w:r>
          </w:p>
          <w:p w14:paraId="18000BBD" w14:textId="0B6C0D90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54CF1BC3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2A72E631" w14:textId="2868FA55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F5B048" w14:textId="47BDF716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社會領域 / 歷史</w:t>
            </w:r>
          </w:p>
        </w:tc>
      </w:tr>
      <w:tr w:rsidR="00B22AE4" w14:paraId="6A52111F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3D4D0E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C1E03D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第17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2F3C04" w14:textId="316EA755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三、多元的文化 5. 蘭嶼tatala落水典禮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3C706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0B0AD2A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44F01E0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4ABC5FBC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37B198CC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333F9A5C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A118381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3-Ⅳ-5 能透過閩南語文作品的閱讀，理解、尊重不同語言與文化的特色，建立公民意識。</w:t>
            </w:r>
          </w:p>
          <w:p w14:paraId="77F66563" w14:textId="7CEEBBA9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808212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80AA3EA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1B3F0467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Ab-Ⅳ-1 語詞運用。</w:t>
            </w:r>
          </w:p>
          <w:p w14:paraId="5B98A654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Ac-Ⅳ-1 詩歌選讀。</w:t>
            </w:r>
          </w:p>
          <w:p w14:paraId="0A31C63A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328E4D27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18329FD8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Bg-Ⅳ-1 口語表達。</w:t>
            </w:r>
          </w:p>
          <w:p w14:paraId="692AF0AA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Bg-Ⅳ-2 書面表達。</w:t>
            </w:r>
          </w:p>
          <w:p w14:paraId="2F5FA9BD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03FF746E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Bh-Ⅳ-2 區域人文。</w:t>
            </w:r>
          </w:p>
          <w:p w14:paraId="0F81BD15" w14:textId="7A225F59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Bh-Ⅳ-3 海洋文化。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37D6C8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3AA668DC" w14:textId="74377DFC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1B4A84" w14:textId="77707F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【原住民族教育】</w:t>
            </w:r>
          </w:p>
          <w:p w14:paraId="7806A6B5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原J7 認識部落傳統制度運作背後的文化意涵。</w:t>
            </w:r>
          </w:p>
          <w:p w14:paraId="3236583A" w14:textId="7C08890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69E38741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4F4D40F6" w14:textId="58C8AED0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C1FE9F" w14:textId="53EF4A94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社會領域 / 歷史</w:t>
            </w:r>
          </w:p>
        </w:tc>
      </w:tr>
      <w:tr w:rsidR="00B22AE4" w14:paraId="0B2B9B50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67B9A9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4A7BB5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第18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0A9CCF" w14:textId="58713233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B43DD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7AB5BD0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29214715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1-Ⅳ-3 能蒐集、整理閩南語語音資料，分析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資訊的正確性，並重視資訊倫理。</w:t>
            </w:r>
          </w:p>
          <w:p w14:paraId="7CB0A826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202FAA80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5FACAB2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2-Ⅳ-5 能以閩南語口語表達對其他國家、語言及文化的認識與尊重。</w:t>
            </w:r>
          </w:p>
          <w:p w14:paraId="7E2F7313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7D5E93AA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7D437D9C" w14:textId="3053D306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4587EB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007C0942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317BD602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76CDEAEF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54BAC0DB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03B08720" w14:textId="1B8574B1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Bi -Ⅳ-1 國際理解。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E929C1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觀察評量</w:t>
            </w:r>
          </w:p>
          <w:p w14:paraId="7EF398AB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6234C3DE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多元評</w:t>
            </w: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量</w:t>
            </w:r>
          </w:p>
          <w:p w14:paraId="2646A3F3" w14:textId="1DF78C2D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739FDEA" w14:textId="6B6E8382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【多元文化教育】</w:t>
            </w:r>
          </w:p>
          <w:p w14:paraId="46CEB952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03A86B4A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化接觸時可能產生的衝突、融合或創新。</w:t>
            </w:r>
          </w:p>
          <w:p w14:paraId="6F28A9F5" w14:textId="593872CB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【國際教育】</w:t>
            </w:r>
          </w:p>
          <w:p w14:paraId="1C3B06D1" w14:textId="060CFF10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國J9 運用跨文化溝通技巧參與國際交流。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A94793" w14:textId="44CEFDE6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綜合活動／家政、輔導</w:t>
            </w:r>
          </w:p>
        </w:tc>
      </w:tr>
      <w:tr w:rsidR="00B22AE4" w14:paraId="3490B751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F1F56D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611444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第19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0ABDEB" w14:textId="4C2AB9E8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29BC3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4B26F495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3081C71B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2-Ⅳ-2 能運用閩南語適切地表情達意，並分享社會參與、團隊合作的經驗。</w:t>
            </w:r>
          </w:p>
          <w:p w14:paraId="7DC01B84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能透過科技媒材蒐集資源，以進行閩南語的口語表達。</w:t>
            </w:r>
          </w:p>
          <w:p w14:paraId="4DEC8672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05EEA80C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3-Ⅳ-2 能從閩南語文的閱讀中進行獨立思辨分析與解決生活問題。</w:t>
            </w:r>
          </w:p>
          <w:p w14:paraId="20D16D34" w14:textId="2FB185AA" w:rsidR="00B22AE4" w:rsidRPr="003032F9" w:rsidRDefault="00B22AE4" w:rsidP="00B22AE4">
            <w:pPr>
              <w:suppressAutoHyphens/>
              <w:ind w:left="-50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E5F69B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2C327AEA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27A23E59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07983D90" w14:textId="163E9FEC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E380A1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2CA99A7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5A98B1F1" w14:textId="01754422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84ABC3" w14:textId="744367BE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7BE258A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64B306D5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  <w:p w14:paraId="431A0234" w14:textId="30803D8A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【國際教育】</w:t>
            </w:r>
          </w:p>
          <w:p w14:paraId="30D6CBAF" w14:textId="57D36326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國J9 運用跨文化溝通技巧參與國際交流。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E746B8" w14:textId="30C723C4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綜合活動／家政、輔導</w:t>
            </w:r>
          </w:p>
        </w:tc>
      </w:tr>
      <w:tr w:rsidR="00B22AE4" w14:paraId="186161D3" w14:textId="77777777" w:rsidTr="0096057D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D57A4A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C136E2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第20</w:t>
            </w:r>
            <w:proofErr w:type="gramStart"/>
            <w:r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662A67" w14:textId="6E0E859E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三、多元的文化6. 我的日本學生高崎小姐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313311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1-Ⅳ-1 能聆聽並理解閩南語對話的主題，並思辨其內容。</w:t>
            </w:r>
          </w:p>
          <w:p w14:paraId="1480FCE7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1-Ⅳ-2 能聽辨生活中以閩南語表達的重要議題，並藉以增進溝通協調。</w:t>
            </w:r>
          </w:p>
          <w:p w14:paraId="3372E8B5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1-Ⅳ-3 能蒐集、整理閩南語語音資料，分析資訊的正確性，並重視資訊倫理。</w:t>
            </w:r>
          </w:p>
          <w:p w14:paraId="5A5649D5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1-Ⅳ-5 能聽辨閩南語方音與語詞的差異性，並培養多元文化的精神。</w:t>
            </w:r>
          </w:p>
          <w:p w14:paraId="3B5B67AA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2-Ⅳ-1 能適切的運用閩南語表達並解決問題。</w:t>
            </w:r>
          </w:p>
          <w:p w14:paraId="3CA4C531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2-Ⅳ-3 能透過科技媒材蒐集資源，以進行閩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南語的口語表達。</w:t>
            </w:r>
          </w:p>
          <w:p w14:paraId="182DB9E0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2-Ⅳ-5 能以閩南語口語表達對其他國家、語言及文化的認識與尊重。</w:t>
            </w:r>
          </w:p>
          <w:p w14:paraId="2D408E62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3-Ⅳ-1 能運用標音符號、羅馬字及漢字閱讀不同文體的閩南語文作品，藉此增進自我了解。</w:t>
            </w:r>
          </w:p>
          <w:p w14:paraId="20A30E6F" w14:textId="77777777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＃</w:t>
            </w: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3-Ⅳ-3 能透過資訊及檢索工具，蒐集、整理與閱讀閩南語文資料，進行多元學科／專業領域知能的發展。</w:t>
            </w:r>
          </w:p>
          <w:p w14:paraId="60C57C41" w14:textId="2A6D8115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sz w:val="20"/>
                <w:szCs w:val="20"/>
              </w:rPr>
              <w:t>4-Ⅳ-1 能以閩南語文寫出簡單短文，進行表達溝通。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C25C3C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Aa-Ⅳ-1 羅馬拼音。</w:t>
            </w:r>
          </w:p>
          <w:p w14:paraId="135929F0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Aa-Ⅳ-2 漢字書寫。</w:t>
            </w:r>
          </w:p>
          <w:p w14:paraId="5EAAA23E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Ab-Ⅳ-1 語詞應用。</w:t>
            </w:r>
          </w:p>
          <w:p w14:paraId="531F1E5B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Ab-Ⅳ-2 句型應用。</w:t>
            </w:r>
          </w:p>
          <w:p w14:paraId="6BDC703C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Ac-Ⅳ-2 散文選讀。</w:t>
            </w:r>
          </w:p>
          <w:p w14:paraId="02CA8C36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Bc-Ⅳ-2 公民素養。</w:t>
            </w:r>
          </w:p>
          <w:p w14:paraId="2F71A200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Be-Ⅳ-1 數位資源。</w:t>
            </w:r>
          </w:p>
          <w:p w14:paraId="35609E30" w14:textId="77777777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Bh-Ⅳ-1 物產景觀。</w:t>
            </w:r>
          </w:p>
          <w:p w14:paraId="0BFD9F2F" w14:textId="56A16D28" w:rsidR="00B22AE4" w:rsidRPr="00751C72" w:rsidRDefault="00B22AE4" w:rsidP="00B22AE4">
            <w:pPr>
              <w:suppressAutoHyphens/>
              <w:ind w:left="-36" w:right="-48"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sz w:val="20"/>
                <w:szCs w:val="20"/>
              </w:rPr>
              <w:t>Bi -Ⅳ-1 國際理解。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98A3400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口語評量</w:t>
            </w:r>
          </w:p>
          <w:p w14:paraId="15F9AD05" w14:textId="77777777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觀察評量</w:t>
            </w:r>
          </w:p>
          <w:p w14:paraId="1B663040" w14:textId="266F5FD0" w:rsidR="00B22AE4" w:rsidRPr="003032F9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3032F9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796440" w14:textId="032518A6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【多元文化教育】</w:t>
            </w:r>
          </w:p>
          <w:p w14:paraId="4A07A937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多J4 了解不同群體間如何看待彼此的文化。</w:t>
            </w:r>
          </w:p>
          <w:p w14:paraId="22F38523" w14:textId="77777777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多J8 探討不同文化接觸時可能產生的衝突、融合或創新。</w:t>
            </w:r>
          </w:p>
          <w:p w14:paraId="7347679A" w14:textId="35794E40" w:rsidR="00B22AE4" w:rsidRPr="00751C72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【國際教育】</w:t>
            </w:r>
          </w:p>
          <w:p w14:paraId="050ECD13" w14:textId="155E81A0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國J9 運用跨文化</w:t>
            </w:r>
            <w:r w:rsidRPr="00751C72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lastRenderedPageBreak/>
              <w:t>溝通技巧參與國際交流。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DE0B39" w14:textId="6C05E0D0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751C72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綜合活動／家政、輔導</w:t>
            </w:r>
          </w:p>
        </w:tc>
      </w:tr>
      <w:tr w:rsidR="00B22AE4" w14:paraId="076D438E" w14:textId="77777777" w:rsidTr="0096057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FE681A" w14:textId="77777777" w:rsidR="00B22AE4" w:rsidRDefault="00B22AE4" w:rsidP="00B22AE4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EC90E1" w14:textId="3F35E8F9" w:rsidR="00B22AE4" w:rsidRDefault="00B22AE4" w:rsidP="00B22AE4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第21</w:t>
            </w:r>
            <w:proofErr w:type="gramStart"/>
            <w:r>
              <w:rPr>
                <w:rFonts w:ascii="標楷體" w:eastAsia="標楷體" w:hAnsi="標楷體" w:cs="標楷體" w:hint="eastAsia"/>
              </w:rPr>
              <w:t>週</w:t>
            </w:r>
            <w:proofErr w:type="gramEnd"/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7EBCA4" w14:textId="12376723" w:rsidR="00B22AE4" w:rsidRPr="00751C72" w:rsidRDefault="00B22AE4" w:rsidP="00B22AE4">
            <w:pPr>
              <w:suppressAutoHyphens/>
              <w:rPr>
                <w:rFonts w:ascii="標楷體" w:eastAsia="標楷體" w:hAnsi="標楷體"/>
                <w:sz w:val="20"/>
                <w:szCs w:val="20"/>
              </w:rPr>
            </w:pPr>
            <w:r w:rsidRPr="00266006">
              <w:rPr>
                <w:rFonts w:ascii="標楷體" w:eastAsia="標楷體" w:hAnsi="標楷體" w:hint="eastAsia"/>
                <w:szCs w:val="24"/>
              </w:rPr>
              <w:t>綜合練習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27C528C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266006">
              <w:rPr>
                <w:rFonts w:ascii="標楷體" w:eastAsia="標楷體" w:hAnsi="標楷體" w:hint="eastAsia"/>
                <w:szCs w:val="24"/>
              </w:rPr>
              <w:t>1-Ⅳ-1 能聆聽並理解閩南語對話的主題，並思辨其內容。</w:t>
            </w:r>
          </w:p>
          <w:p w14:paraId="2677C4D7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266006"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14:paraId="5BC728DF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266006">
              <w:rPr>
                <w:rFonts w:ascii="標楷體" w:eastAsia="標楷體" w:hAnsi="標楷體" w:hint="eastAsia"/>
                <w:szCs w:val="24"/>
              </w:rPr>
              <w:t>2-Ⅳ-1 能適切的運用閩南語表達並解決問題。</w:t>
            </w:r>
          </w:p>
          <w:p w14:paraId="0277D8C5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266006"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14:paraId="4AC3A44E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266006">
              <w:rPr>
                <w:rFonts w:ascii="標楷體" w:eastAsia="標楷體" w:hAnsi="標楷體" w:hint="eastAsia"/>
                <w:szCs w:val="24"/>
              </w:rPr>
              <w:t>#2-Ⅳ-3能透過科技媒材蒐集資源，以進行閩南語的口語表達。</w:t>
            </w:r>
          </w:p>
          <w:p w14:paraId="0A179C33" w14:textId="4E831AA8" w:rsidR="00B22AE4" w:rsidRPr="003032F9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 w:val="20"/>
                <w:szCs w:val="20"/>
              </w:rPr>
            </w:pPr>
            <w:r w:rsidRPr="00266006">
              <w:rPr>
                <w:rFonts w:ascii="標楷體" w:eastAsia="標楷體" w:hAnsi="標楷體" w:hint="eastAsia"/>
                <w:szCs w:val="24"/>
              </w:rPr>
              <w:t>3-Ⅳ-2 能從閩南語文的閱讀中進行獨立思辨分析與解決生活問題。</w:t>
            </w:r>
          </w:p>
        </w:tc>
        <w:tc>
          <w:tcPr>
            <w:tcW w:w="2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A2731B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266006">
              <w:rPr>
                <w:rFonts w:ascii="標楷體" w:eastAsia="標楷體" w:hAnsi="標楷體" w:cs="DFYuanStd-W3" w:hint="eastAsia"/>
                <w:kern w:val="0"/>
                <w:szCs w:val="24"/>
                <w:vertAlign w:val="superscript"/>
              </w:rPr>
              <w:t>◎</w:t>
            </w:r>
            <w:r w:rsidRPr="00266006">
              <w:rPr>
                <w:rFonts w:ascii="標楷體" w:eastAsia="標楷體" w:hAnsi="標楷體" w:cs="DFYuanStd-W3" w:hint="eastAsia"/>
                <w:kern w:val="0"/>
                <w:szCs w:val="24"/>
              </w:rPr>
              <w:t>Aa-Ⅳ-1 羅馬拼音。</w:t>
            </w:r>
          </w:p>
          <w:p w14:paraId="71267EA4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266006">
              <w:rPr>
                <w:rFonts w:ascii="標楷體" w:eastAsia="標楷體" w:hAnsi="標楷體" w:cs="DFYuanStd-W3" w:hint="eastAsia"/>
                <w:kern w:val="0"/>
                <w:szCs w:val="24"/>
                <w:vertAlign w:val="superscript"/>
              </w:rPr>
              <w:t>◎</w:t>
            </w:r>
            <w:r w:rsidRPr="00266006">
              <w:rPr>
                <w:rFonts w:ascii="標楷體" w:eastAsia="標楷體" w:hAnsi="標楷體" w:cs="DFYuanStd-W3" w:hint="eastAsia"/>
                <w:kern w:val="0"/>
                <w:szCs w:val="24"/>
              </w:rPr>
              <w:t>Aa-Ⅳ-2 漢字書寫。</w:t>
            </w:r>
          </w:p>
          <w:p w14:paraId="6CD53D61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266006">
              <w:rPr>
                <w:rFonts w:ascii="標楷體" w:eastAsia="標楷體" w:hAnsi="標楷體" w:cs="DFYuanStd-W3" w:hint="eastAsia"/>
                <w:kern w:val="0"/>
                <w:szCs w:val="24"/>
                <w:vertAlign w:val="superscript"/>
              </w:rPr>
              <w:t>◎</w:t>
            </w:r>
            <w:r w:rsidRPr="00266006">
              <w:rPr>
                <w:rFonts w:ascii="標楷體" w:eastAsia="標楷體" w:hAnsi="標楷體" w:cs="TimesNewRomanPSMT"/>
                <w:kern w:val="0"/>
                <w:szCs w:val="24"/>
              </w:rPr>
              <w:t>Ab-</w:t>
            </w:r>
            <w:r w:rsidRPr="00266006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266006">
              <w:rPr>
                <w:rFonts w:ascii="標楷體" w:eastAsia="標楷體" w:hAnsi="標楷體" w:cs="TimesNewRomanPSMT"/>
                <w:kern w:val="0"/>
                <w:szCs w:val="24"/>
              </w:rPr>
              <w:t xml:space="preserve">-1 </w:t>
            </w:r>
            <w:r w:rsidRPr="00266006">
              <w:rPr>
                <w:rFonts w:ascii="標楷體" w:eastAsia="標楷體" w:hAnsi="標楷體" w:cs="DFYuanStd-W3" w:hint="eastAsia"/>
                <w:kern w:val="0"/>
                <w:szCs w:val="24"/>
              </w:rPr>
              <w:t>語詞運用。</w:t>
            </w:r>
          </w:p>
          <w:p w14:paraId="4BA0B058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266006">
              <w:rPr>
                <w:rFonts w:ascii="標楷體" w:eastAsia="標楷體" w:hAnsi="標楷體" w:cs="DFYuanStd-W3" w:hint="eastAsia"/>
                <w:kern w:val="0"/>
                <w:szCs w:val="24"/>
                <w:vertAlign w:val="superscript"/>
              </w:rPr>
              <w:t>◎</w:t>
            </w:r>
            <w:r w:rsidRPr="00266006">
              <w:rPr>
                <w:rFonts w:ascii="標楷體" w:eastAsia="標楷體" w:hAnsi="標楷體" w:cs="TimesNewRomanPSMT"/>
                <w:kern w:val="0"/>
                <w:szCs w:val="24"/>
              </w:rPr>
              <w:t>Ab-</w:t>
            </w:r>
            <w:r w:rsidRPr="00266006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266006">
              <w:rPr>
                <w:rFonts w:ascii="標楷體" w:eastAsia="標楷體" w:hAnsi="標楷體" w:cs="TimesNewRomanPSMT"/>
                <w:kern w:val="0"/>
                <w:szCs w:val="24"/>
              </w:rPr>
              <w:t xml:space="preserve">-2 </w:t>
            </w:r>
            <w:r w:rsidRPr="00266006">
              <w:rPr>
                <w:rFonts w:ascii="標楷體" w:eastAsia="標楷體" w:hAnsi="標楷體" w:cs="DFYuanStd-W3" w:hint="eastAsia"/>
                <w:kern w:val="0"/>
                <w:szCs w:val="24"/>
              </w:rPr>
              <w:t>句型運用。</w:t>
            </w:r>
          </w:p>
          <w:p w14:paraId="6E99EE6B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266006">
              <w:rPr>
                <w:rFonts w:ascii="標楷體" w:eastAsia="標楷體" w:hAnsi="標楷體" w:cs="DFYuanStd-W3" w:hint="eastAsia"/>
                <w:kern w:val="0"/>
                <w:szCs w:val="24"/>
                <w:vertAlign w:val="superscript"/>
              </w:rPr>
              <w:t>◎</w:t>
            </w:r>
            <w:r w:rsidRPr="00266006">
              <w:rPr>
                <w:rFonts w:ascii="標楷體" w:eastAsia="標楷體" w:hAnsi="標楷體" w:cs="TimesNewRomanPSMT" w:hint="eastAsia"/>
                <w:kern w:val="0"/>
                <w:szCs w:val="24"/>
              </w:rPr>
              <w:t>Ac-Ⅳ-3 應用文體。</w:t>
            </w:r>
          </w:p>
          <w:p w14:paraId="225C5F88" w14:textId="77777777" w:rsidR="00B22AE4" w:rsidRPr="00266006" w:rsidRDefault="00B22AE4" w:rsidP="00B22AE4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266006">
              <w:rPr>
                <w:rFonts w:ascii="標楷體" w:eastAsia="標楷體" w:hAnsi="標楷體" w:cs="TimesNewRomanPSMT" w:hint="eastAsia"/>
                <w:kern w:val="0"/>
                <w:szCs w:val="24"/>
              </w:rPr>
              <w:t>Bc-Ⅳ-1  社區活動。</w:t>
            </w:r>
          </w:p>
          <w:p w14:paraId="46D001FB" w14:textId="4CC9A42B" w:rsidR="00B22AE4" w:rsidRPr="00751C72" w:rsidRDefault="00B22AE4" w:rsidP="00B22A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 w:val="20"/>
                <w:szCs w:val="20"/>
                <w:vertAlign w:val="superscript"/>
              </w:rPr>
            </w:pPr>
            <w:r w:rsidRPr="00266006">
              <w:rPr>
                <w:rFonts w:ascii="標楷體" w:eastAsia="標楷體" w:hAnsi="標楷體" w:cs="TimesNewRomanPSMT" w:hint="eastAsia"/>
                <w:kern w:val="0"/>
                <w:szCs w:val="24"/>
                <w:vertAlign w:val="superscript"/>
              </w:rPr>
              <w:t>◎</w:t>
            </w:r>
            <w:r w:rsidRPr="00266006">
              <w:rPr>
                <w:rFonts w:ascii="標楷體" w:eastAsia="標楷體" w:hAnsi="標楷體" w:cs="TimesNewRomanPSMT" w:hint="eastAsia"/>
                <w:kern w:val="0"/>
                <w:szCs w:val="24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ABF590" w14:textId="77777777" w:rsidR="00B22AE4" w:rsidRPr="00266006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2660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1.觀察評量</w:t>
            </w:r>
          </w:p>
          <w:p w14:paraId="55F87D63" w14:textId="77777777" w:rsidR="00B22AE4" w:rsidRPr="00266006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Cs w:val="24"/>
              </w:rPr>
            </w:pPr>
            <w:r w:rsidRPr="002660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2.口語評量</w:t>
            </w:r>
          </w:p>
          <w:p w14:paraId="34E8CF87" w14:textId="38EF2458" w:rsidR="00B22AE4" w:rsidRPr="003032F9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66006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6E439C" w14:textId="77777777" w:rsidR="00B22AE4" w:rsidRDefault="00B22AE4" w:rsidP="00B22AE4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24A225" w14:textId="49521497" w:rsidR="00B22AE4" w:rsidRPr="00751C72" w:rsidRDefault="00B22AE4" w:rsidP="00B22AE4">
            <w:pPr>
              <w:suppressAutoHyphens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266006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</w:t>
            </w:r>
          </w:p>
        </w:tc>
      </w:tr>
      <w:tr w:rsidR="00B22AE4" w14:paraId="160EACBB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F2A681" w14:textId="77777777" w:rsidR="00B22AE4" w:rsidRDefault="00B22AE4" w:rsidP="00B22AE4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14:paraId="79EA8E4F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3414CD" w14:textId="2CDAFCDC" w:rsidR="00B22AE4" w:rsidRDefault="00B22AE4" w:rsidP="00B22AE4">
            <w:pPr>
              <w:suppressAutoHyphens/>
            </w:pPr>
            <w:r w:rsidRPr="0096057D">
              <w:rPr>
                <w:rFonts w:ascii="標楷體" w:eastAsia="標楷體" w:hAnsi="標楷體" w:cs="標楷體" w:hint="eastAsia"/>
              </w:rPr>
              <w:t>電腦設備、電子白板、投影機、觸控顯示器、小白板、白紙、學習單、作業紙、</w:t>
            </w:r>
            <w:proofErr w:type="gramStart"/>
            <w:r w:rsidRPr="0096057D">
              <w:rPr>
                <w:rFonts w:ascii="標楷體" w:eastAsia="標楷體" w:hAnsi="標楷體" w:cs="標楷體" w:hint="eastAsia"/>
              </w:rPr>
              <w:t>叫人鈴</w:t>
            </w:r>
            <w:proofErr w:type="gramEnd"/>
            <w:r w:rsidRPr="0096057D">
              <w:rPr>
                <w:rFonts w:ascii="標楷體" w:eastAsia="標楷體" w:hAnsi="標楷體" w:cs="標楷體" w:hint="eastAsia"/>
              </w:rPr>
              <w:t>、分組記分板</w:t>
            </w:r>
          </w:p>
        </w:tc>
      </w:tr>
      <w:tr w:rsidR="00B22AE4" w14:paraId="19640AA1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053483" w14:textId="77777777" w:rsidR="00B22AE4" w:rsidRDefault="00B22AE4" w:rsidP="00B22AE4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 xml:space="preserve">備   </w:t>
            </w:r>
            <w:proofErr w:type="gramStart"/>
            <w:r>
              <w:rPr>
                <w:rFonts w:ascii="標楷體" w:eastAsia="標楷體" w:hAnsi="標楷體" w:cs="標楷體"/>
                <w:color w:val="000000"/>
              </w:rPr>
              <w:t>註</w:t>
            </w:r>
            <w:proofErr w:type="gramEnd"/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BC505D" w14:textId="77777777" w:rsidR="00B22AE4" w:rsidRDefault="00B22AE4" w:rsidP="00B22AE4">
            <w:pPr>
              <w:suppressAutoHyphens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2DF88C4B" w14:textId="77777777" w:rsidR="00CE4BCB" w:rsidRDefault="00CE4BCB">
      <w:pPr>
        <w:suppressAutoHyphens/>
        <w:spacing w:line="400" w:lineRule="auto"/>
        <w:rPr>
          <w:rFonts w:ascii="標楷體" w:eastAsia="標楷體" w:hAnsi="標楷體" w:cs="標楷體"/>
          <w:color w:val="000000"/>
          <w:sz w:val="28"/>
        </w:rPr>
      </w:pPr>
    </w:p>
    <w:p w14:paraId="332AEFDD" w14:textId="77777777" w:rsidR="00CE4BCB" w:rsidRDefault="00CE4BCB">
      <w:pPr>
        <w:suppressAutoHyphens/>
        <w:spacing w:line="400" w:lineRule="auto"/>
        <w:rPr>
          <w:rFonts w:ascii="標楷體" w:eastAsia="標楷體" w:hAnsi="標楷體" w:cs="標楷體"/>
          <w:color w:val="000000"/>
          <w:sz w:val="28"/>
        </w:rPr>
      </w:pPr>
    </w:p>
    <w:sectPr w:rsidR="00CE4BCB" w:rsidSect="00EC5E60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DEC83" w14:textId="77777777" w:rsidR="00930EC1" w:rsidRDefault="00930EC1" w:rsidP="005A2BC5">
      <w:r>
        <w:separator/>
      </w:r>
    </w:p>
  </w:endnote>
  <w:endnote w:type="continuationSeparator" w:id="0">
    <w:p w14:paraId="6DB86168" w14:textId="77777777" w:rsidR="00930EC1" w:rsidRDefault="00930EC1" w:rsidP="005A2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55F89" w14:textId="77777777" w:rsidR="00930EC1" w:rsidRDefault="00930EC1" w:rsidP="005A2BC5">
      <w:r>
        <w:separator/>
      </w:r>
    </w:p>
  </w:footnote>
  <w:footnote w:type="continuationSeparator" w:id="0">
    <w:p w14:paraId="19B588E0" w14:textId="77777777" w:rsidR="00930EC1" w:rsidRDefault="00930EC1" w:rsidP="005A2B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BCB"/>
    <w:rsid w:val="000B0953"/>
    <w:rsid w:val="00167024"/>
    <w:rsid w:val="00185F0F"/>
    <w:rsid w:val="003032F9"/>
    <w:rsid w:val="004F1FD8"/>
    <w:rsid w:val="00516C06"/>
    <w:rsid w:val="00537DB3"/>
    <w:rsid w:val="005A2BC5"/>
    <w:rsid w:val="005D08EA"/>
    <w:rsid w:val="00751C72"/>
    <w:rsid w:val="00825D78"/>
    <w:rsid w:val="0087538D"/>
    <w:rsid w:val="00930EC1"/>
    <w:rsid w:val="00951E91"/>
    <w:rsid w:val="0096057D"/>
    <w:rsid w:val="00B1768F"/>
    <w:rsid w:val="00B22AE4"/>
    <w:rsid w:val="00BA6825"/>
    <w:rsid w:val="00C627CF"/>
    <w:rsid w:val="00CE4BCB"/>
    <w:rsid w:val="00EC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9ADDD8"/>
  <w15:docId w15:val="{B6A470AE-0C4B-4939-B972-B0C7F176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B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A2BC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A2B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A2BC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1793</Words>
  <Characters>10225</Characters>
  <Application>Microsoft Office Word</Application>
  <DocSecurity>0</DocSecurity>
  <Lines>85</Lines>
  <Paragraphs>23</Paragraphs>
  <ScaleCrop>false</ScaleCrop>
  <Company/>
  <LinksUpToDate>false</LinksUpToDate>
  <CharactersWithSpaces>11995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10</cp:revision>
  <dcterms:created xsi:type="dcterms:W3CDTF">2023-04-12T09:18:00Z</dcterms:created>
  <dcterms:modified xsi:type="dcterms:W3CDTF">2024-06-05T01:51:00Z</dcterms:modified>
</cp:coreProperties>
</file>