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E3FC6" w14:textId="6A838F49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566C9A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4459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四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4CB182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0E9F2C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701"/>
        <w:gridCol w:w="1012"/>
        <w:gridCol w:w="524"/>
        <w:gridCol w:w="1119"/>
        <w:gridCol w:w="1258"/>
        <w:gridCol w:w="1206"/>
        <w:gridCol w:w="1699"/>
        <w:gridCol w:w="1950"/>
        <w:gridCol w:w="245"/>
        <w:gridCol w:w="562"/>
        <w:gridCol w:w="981"/>
        <w:gridCol w:w="701"/>
        <w:gridCol w:w="1121"/>
        <w:gridCol w:w="590"/>
        <w:gridCol w:w="115"/>
      </w:tblGrid>
      <w:tr w:rsidR="00704A15" w14:paraId="1C846891" w14:textId="77777777" w:rsidTr="00566C9A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3A128A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7468F53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50" w:type="dxa"/>
            <w:shd w:val="clear" w:color="auto" w:fill="D9D9D9"/>
            <w:vAlign w:val="center"/>
          </w:tcPr>
          <w:p w14:paraId="799381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00" w:type="dxa"/>
            <w:gridSpan w:val="6"/>
          </w:tcPr>
          <w:p w14:paraId="2ADA8747" w14:textId="731404FB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566C9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0D898F07" w14:textId="77777777" w:rsidTr="00566C9A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1EAC37E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4FE86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14:paraId="21725FF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00" w:type="dxa"/>
            <w:gridSpan w:val="6"/>
          </w:tcPr>
          <w:p w14:paraId="3BD8F7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F25B124" w14:textId="77777777" w:rsidTr="00566C9A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7140BD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1956" w:type="dxa"/>
            <w:gridSpan w:val="12"/>
          </w:tcPr>
          <w:p w14:paraId="63E52B8D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1.正確朗讀課文並認讀課文中的重要語詞。</w:t>
            </w:r>
          </w:p>
          <w:p w14:paraId="69C4A9CB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2.能聽懂本課中與居住環境有關的語詞，並運用語詞造句。</w:t>
            </w:r>
          </w:p>
          <w:p w14:paraId="38B2CE54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3.能閱讀課文中的客語文，並進行大意分析。</w:t>
            </w:r>
          </w:p>
          <w:p w14:paraId="3EA2307A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4.能用客語書寫並發表與生活情境有關的語詞和句子。</w:t>
            </w:r>
          </w:p>
          <w:p w14:paraId="6F2A887E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5.能用客語進行發表與討論，傳達自己的想法。</w:t>
            </w:r>
          </w:p>
          <w:p w14:paraId="4DC33140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6.能理解課文中公眾建築語詞及其功能，並運用其造句。</w:t>
            </w:r>
          </w:p>
          <w:p w14:paraId="5445383E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7.能認念客語地址，並加以書寫應用。</w:t>
            </w:r>
          </w:p>
          <w:p w14:paraId="7E8B941C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8.能聽懂本課中相反詞與情感表現的客語說法及其基礎漢字，並運用語詞造句。</w:t>
            </w:r>
          </w:p>
          <w:p w14:paraId="4BBE0476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9.能用客語書寫並發表以相反詞為主的情境句子。</w:t>
            </w:r>
          </w:p>
          <w:p w14:paraId="53BDFA4F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10.能聽懂本課中比較句語義。</w:t>
            </w:r>
          </w:p>
          <w:p w14:paraId="3A388191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11.能以比較句「雖然……毋當……」簡單說出兩樣事物的不同。</w:t>
            </w:r>
          </w:p>
          <w:p w14:paraId="24CF5B7D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12.能辨認何者為客語固有的「逆序詞」。</w:t>
            </w:r>
          </w:p>
          <w:p w14:paraId="41F58CA6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13.能用客語書寫客家語固有的「逆序詞」及比較句「雖然……毋當……」，並運用其造句。</w:t>
            </w:r>
          </w:p>
          <w:p w14:paraId="042185AA" w14:textId="77777777" w:rsidR="00566C9A" w:rsidRPr="00566C9A" w:rsidRDefault="00566C9A" w:rsidP="00566C9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14.能聽懂本課中與交通設施有關的客語說法及其基礎漢字，並運用語詞造句。</w:t>
            </w:r>
          </w:p>
          <w:p w14:paraId="465E6A6D" w14:textId="15117791" w:rsidR="00E9475E" w:rsidRPr="009A439B" w:rsidRDefault="00566C9A" w:rsidP="00566C9A">
            <w:pPr>
              <w:spacing w:line="280" w:lineRule="exact"/>
              <w:rPr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15.能用客語書寫並發表與交通安全相關的情境句子。</w:t>
            </w:r>
          </w:p>
        </w:tc>
      </w:tr>
      <w:tr w:rsidR="00704A15" w14:paraId="1BBD76A8" w14:textId="77777777" w:rsidTr="00566C9A">
        <w:trPr>
          <w:gridAfter w:val="1"/>
          <w:wAfter w:w="115" w:type="dxa"/>
          <w:trHeight w:val="419"/>
        </w:trPr>
        <w:tc>
          <w:tcPr>
            <w:tcW w:w="670" w:type="dxa"/>
            <w:vMerge w:val="restart"/>
            <w:shd w:val="clear" w:color="auto" w:fill="FDE9D9"/>
            <w:vAlign w:val="center"/>
          </w:tcPr>
          <w:p w14:paraId="540973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099AB2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36" w:type="dxa"/>
            <w:gridSpan w:val="2"/>
            <w:vMerge w:val="restart"/>
            <w:shd w:val="clear" w:color="auto" w:fill="FDE9D9"/>
            <w:vAlign w:val="center"/>
          </w:tcPr>
          <w:p w14:paraId="0EBD3B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C96CC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377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03725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206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EA758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894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4F16F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D509DE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2" w:type="dxa"/>
            <w:vMerge w:val="restart"/>
            <w:shd w:val="clear" w:color="auto" w:fill="FDE9D9"/>
            <w:vAlign w:val="center"/>
          </w:tcPr>
          <w:p w14:paraId="38C69D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81" w:type="dxa"/>
            <w:vMerge w:val="restart"/>
            <w:shd w:val="clear" w:color="auto" w:fill="FDE9D9"/>
            <w:vAlign w:val="center"/>
          </w:tcPr>
          <w:p w14:paraId="369632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3B1BB5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21" w:type="dxa"/>
            <w:vMerge w:val="restart"/>
            <w:shd w:val="clear" w:color="auto" w:fill="FDE9D9"/>
            <w:vAlign w:val="center"/>
          </w:tcPr>
          <w:p w14:paraId="31039D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2B488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0" w:type="dxa"/>
            <w:vMerge w:val="restart"/>
            <w:shd w:val="clear" w:color="auto" w:fill="FDE9D9"/>
            <w:vAlign w:val="center"/>
          </w:tcPr>
          <w:p w14:paraId="12EFFCA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9A439B" w14:paraId="00904CB3" w14:textId="77777777" w:rsidTr="00566C9A">
        <w:trPr>
          <w:gridAfter w:val="1"/>
          <w:wAfter w:w="115" w:type="dxa"/>
          <w:trHeight w:val="419"/>
        </w:trPr>
        <w:tc>
          <w:tcPr>
            <w:tcW w:w="670" w:type="dxa"/>
            <w:vMerge/>
            <w:shd w:val="clear" w:color="auto" w:fill="D9D9D9"/>
            <w:vAlign w:val="center"/>
          </w:tcPr>
          <w:p w14:paraId="4E7DBD8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48DCF49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36" w:type="dxa"/>
            <w:gridSpan w:val="2"/>
            <w:vMerge/>
            <w:shd w:val="clear" w:color="auto" w:fill="D9D9D9"/>
            <w:vAlign w:val="center"/>
          </w:tcPr>
          <w:p w14:paraId="5F9FBA5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DBD71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7B835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206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0D7659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94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26080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2" w:type="dxa"/>
            <w:vMerge/>
            <w:shd w:val="clear" w:color="auto" w:fill="D9D9D9"/>
            <w:vAlign w:val="center"/>
          </w:tcPr>
          <w:p w14:paraId="5B3F241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81" w:type="dxa"/>
            <w:vMerge/>
            <w:shd w:val="clear" w:color="auto" w:fill="D9D9D9"/>
            <w:vAlign w:val="center"/>
          </w:tcPr>
          <w:p w14:paraId="205798D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5B8E27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21" w:type="dxa"/>
            <w:vMerge/>
            <w:shd w:val="clear" w:color="auto" w:fill="D9D9D9"/>
            <w:vAlign w:val="center"/>
          </w:tcPr>
          <w:p w14:paraId="77A04F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0" w:type="dxa"/>
            <w:vMerge/>
            <w:shd w:val="clear" w:color="auto" w:fill="D9D9D9"/>
            <w:vAlign w:val="center"/>
          </w:tcPr>
          <w:p w14:paraId="5C0681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66C9A" w14:paraId="3FB7A732" w14:textId="77777777" w:rsidTr="00566C9A">
        <w:trPr>
          <w:trHeight w:val="419"/>
        </w:trPr>
        <w:tc>
          <w:tcPr>
            <w:tcW w:w="670" w:type="dxa"/>
          </w:tcPr>
          <w:p w14:paraId="3ADB2520" w14:textId="1DB36A8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一、上家下屋</w:t>
            </w:r>
          </w:p>
        </w:tc>
        <w:tc>
          <w:tcPr>
            <w:tcW w:w="701" w:type="dxa"/>
          </w:tcPr>
          <w:p w14:paraId="042C1C04" w14:textId="1E78854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1DE0039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35F6648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87AD9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BEFEF9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EC639C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3F5271FB" w14:textId="05A49385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6BDD40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B7B190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6C7C2CA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16E865D7" w14:textId="72CB1B4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917D8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872EA04" w14:textId="42D6A0E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5C6692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能正確朗讀課文並認讀課文中的重要語詞。</w:t>
            </w:r>
          </w:p>
          <w:p w14:paraId="17BC5B3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524BE534" w14:textId="3004330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1437DE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75431EC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老師問學生覺得居家生活環境如何？隨機或請自願的學生發表自己居家生活環境，並藉此進入課文教學。</w:t>
            </w:r>
          </w:p>
          <w:p w14:paraId="2AFF9F4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8EB75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1D1B8BAC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44CA18E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8294FF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3ECD97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305EBEC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4530966B" w14:textId="3DC9ECB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562" w:type="dxa"/>
          </w:tcPr>
          <w:p w14:paraId="740760B5" w14:textId="2E29FA1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A15F7CA" w14:textId="7D3C4D0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324E065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7656820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0905111" w14:textId="6FC871B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7980638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  <w:p w14:paraId="52EF08C2" w14:textId="4D77283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372FCC26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033B534" w14:textId="77777777" w:rsidTr="00566C9A">
        <w:trPr>
          <w:trHeight w:val="419"/>
        </w:trPr>
        <w:tc>
          <w:tcPr>
            <w:tcW w:w="670" w:type="dxa"/>
          </w:tcPr>
          <w:p w14:paraId="0395F765" w14:textId="7BC8A377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2B408315" w14:textId="739D74C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66E1457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6B33BE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B1B4D4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17085E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行日常生活的表達。</w:t>
            </w:r>
          </w:p>
          <w:p w14:paraId="74CE5C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272E0869" w14:textId="2BB1ADC4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33323C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BF0228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D85954B" w14:textId="266A108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C9DB7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60B297FE" w14:textId="798EBF2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7ABF5D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能聽懂本課中與居住環境有關的語詞，並運用語詞造句。</w:t>
            </w:r>
          </w:p>
          <w:p w14:paraId="7CA8FC8E" w14:textId="0B03DD8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4878F3C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3F8ECE9C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498FA0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BBCEA0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96C238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  <w:p w14:paraId="6168C6FA" w14:textId="2E5741E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</w:tcPr>
          <w:p w14:paraId="0BA66181" w14:textId="2C531BF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08F74EEF" w14:textId="17EDE6B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65EA637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6BF68E0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120AA842" w14:textId="6CB31BB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9E4D8C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  <w:p w14:paraId="2C768CF1" w14:textId="1B5E5DB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5B09C0BB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45D1B16A" w14:textId="77777777" w:rsidTr="00566C9A">
        <w:trPr>
          <w:trHeight w:val="419"/>
        </w:trPr>
        <w:tc>
          <w:tcPr>
            <w:tcW w:w="670" w:type="dxa"/>
          </w:tcPr>
          <w:p w14:paraId="7ABB5B9C" w14:textId="0102A23A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00B67A12" w14:textId="39DD4D5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4A4ED61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4D787B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31AD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66E48A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89D71F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42B1048E" w14:textId="7B2A22EA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4D424C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993B7D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2FF986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28597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2A1CA5A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606C420B" w14:textId="280AE06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46D5A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2405E9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2A794F4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7A7491D9" w14:textId="0AE20AE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21A15F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能用客語書寫並發表與生活情境有關的語詞和句子。</w:t>
            </w:r>
          </w:p>
          <w:p w14:paraId="5E4F169A" w14:textId="6DCAA0D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9FA03E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(三)活動三：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6773BFB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會造句」內容，老師再帶領學生複誦，並解說句型／短語結構。</w:t>
            </w:r>
          </w:p>
          <w:p w14:paraId="5E8F3F7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2.請學生根據句型／短語結構練習造句，並書寫在課本上，老師巡堂檢視，最後隨機或請自願的學生發表造句／短語。</w:t>
            </w:r>
          </w:p>
          <w:p w14:paraId="3882FD4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3BF52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5B38708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F42781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2.視教學情況，可補充教學補給站的「增廣昔時賢文」。</w:t>
            </w:r>
          </w:p>
          <w:p w14:paraId="5406AE6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5E66C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039A090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475953D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3287FBDD" w14:textId="48F25A7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3.參考「講分你揣」進行教學活動。</w:t>
            </w:r>
          </w:p>
        </w:tc>
        <w:tc>
          <w:tcPr>
            <w:tcW w:w="562" w:type="dxa"/>
          </w:tcPr>
          <w:p w14:paraId="25D61033" w14:textId="338ED20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382FDF" w14:textId="7D16383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1" w:type="dxa"/>
          </w:tcPr>
          <w:p w14:paraId="70B4BCF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60C357C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5A6B0E9" w14:textId="410A6E2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7B039D3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  <w:p w14:paraId="12592B1C" w14:textId="54B2E40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01D79091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0A167AD6" w14:textId="77777777" w:rsidTr="00566C9A">
        <w:trPr>
          <w:trHeight w:val="419"/>
        </w:trPr>
        <w:tc>
          <w:tcPr>
            <w:tcW w:w="670" w:type="dxa"/>
          </w:tcPr>
          <w:p w14:paraId="189005D5" w14:textId="2B8228A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683C6A15" w14:textId="38A3EFC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47B0916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5BC838A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俗，藉此培養良好生活習慣以促進身心健康、發展個人生命潛能。</w:t>
            </w:r>
          </w:p>
          <w:p w14:paraId="2B33072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5FA6803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191B36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102518D1" w14:textId="1D9BF55F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9A7F1C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與拼讀。</w:t>
            </w:r>
          </w:p>
          <w:p w14:paraId="7CE6309C" w14:textId="2AF3B6A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9C5E2A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慣。</w:t>
            </w:r>
          </w:p>
          <w:p w14:paraId="2ED3FE81" w14:textId="3795A3E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350E6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1.能正確拼讀課程音標。</w:t>
            </w:r>
          </w:p>
          <w:p w14:paraId="15D7663E" w14:textId="61A4DB6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49E6E1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7CF1BFE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會聽」內容並作答。</w:t>
            </w:r>
          </w:p>
          <w:p w14:paraId="615B8AB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2 .視教學情況，可補充教學補給站的詞組「○頭○尾」。</w:t>
            </w:r>
          </w:p>
          <w:p w14:paraId="0FE6205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73A5D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11ADE2B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6DFC73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1E9A9E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27A32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1248CFC2" w14:textId="77AA539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0E570997" w14:textId="6B152F7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C179D9A" w14:textId="470ED1B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子書</w:t>
            </w:r>
          </w:p>
        </w:tc>
        <w:tc>
          <w:tcPr>
            <w:tcW w:w="701" w:type="dxa"/>
          </w:tcPr>
          <w:p w14:paraId="0BCB893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DA84562" w14:textId="1A5CA04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說話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評量</w:t>
            </w:r>
          </w:p>
        </w:tc>
        <w:tc>
          <w:tcPr>
            <w:tcW w:w="1121" w:type="dxa"/>
          </w:tcPr>
          <w:p w14:paraId="1047248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戶外教育</w:t>
            </w:r>
          </w:p>
          <w:p w14:paraId="753F63DD" w14:textId="144FFCD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1BE70E26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C66F0F1" w14:textId="77777777" w:rsidTr="00566C9A">
        <w:trPr>
          <w:trHeight w:val="419"/>
        </w:trPr>
        <w:tc>
          <w:tcPr>
            <w:tcW w:w="670" w:type="dxa"/>
          </w:tcPr>
          <w:p w14:paraId="1B730B9B" w14:textId="0EEDD4B5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27910510" w14:textId="5B3E8E3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2 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便利商店</w:t>
            </w:r>
          </w:p>
        </w:tc>
        <w:tc>
          <w:tcPr>
            <w:tcW w:w="1536" w:type="dxa"/>
            <w:gridSpan w:val="2"/>
          </w:tcPr>
          <w:p w14:paraId="246A8D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26BC56F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5FFEF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57C62CE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8B4FFC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761B1CD9" w14:textId="02C4F35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10F596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4E6ACE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083C89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4701756B" w14:textId="6AB375B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BA271B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01F20A9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5D956D7" w14:textId="3D8D5D2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A0A4E1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能正確朗讀課文並認讀課文中的重要語詞。</w:t>
            </w:r>
          </w:p>
          <w:p w14:paraId="58632C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164E5356" w14:textId="6FA11BB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DD43C0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320F659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13B8CFD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09FBE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7E1127A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32C0D7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C0E2EC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725755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31262F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4.參考「語詞九宮格」進行教學遊戲。</w:t>
            </w:r>
          </w:p>
          <w:p w14:paraId="7953151B" w14:textId="736C777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5.播放聲音檔或教學電子書，讓學生跟著說白節奏念唱課文。</w:t>
            </w:r>
          </w:p>
        </w:tc>
        <w:tc>
          <w:tcPr>
            <w:tcW w:w="562" w:type="dxa"/>
          </w:tcPr>
          <w:p w14:paraId="035DA140" w14:textId="69B8E01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9FFD237" w14:textId="2D76A47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0E06CB2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5AB74F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03F4E9E" w14:textId="0DB25E7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00AD168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782D0B2C" w14:textId="0B464A0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705" w:type="dxa"/>
            <w:gridSpan w:val="2"/>
          </w:tcPr>
          <w:p w14:paraId="73129EE7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1CA8DE4C" w14:textId="77777777" w:rsidTr="00566C9A">
        <w:trPr>
          <w:trHeight w:val="419"/>
        </w:trPr>
        <w:tc>
          <w:tcPr>
            <w:tcW w:w="670" w:type="dxa"/>
          </w:tcPr>
          <w:p w14:paraId="04360C1F" w14:textId="37D117F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287BA814" w14:textId="13C527E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2 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便利商店</w:t>
            </w:r>
          </w:p>
        </w:tc>
        <w:tc>
          <w:tcPr>
            <w:tcW w:w="1536" w:type="dxa"/>
            <w:gridSpan w:val="2"/>
          </w:tcPr>
          <w:p w14:paraId="3399148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12B4A5E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74C7CB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0C5A038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446139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64452457" w14:textId="3F6AF8A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2A8837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5C919B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EED7BD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7B5AA7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2DDC7F5B" w14:textId="6F587A8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F294F9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5EDFC1C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2657363" w14:textId="4918D7C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6D8B55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能理解課文中公眾建築語詞及其功能，並運用其造句。</w:t>
            </w:r>
          </w:p>
          <w:p w14:paraId="72B1FB6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能認念客語地址，並加以書寫應用。</w:t>
            </w:r>
          </w:p>
          <w:p w14:paraId="1BD072BC" w14:textId="3106550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8AC29F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6FD24F7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23FF35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2.老師請學生撕下課本附件之語詞卡，並逐一念出語詞，請學生出示對應的語詞卡，圖面朝老師以利進行隨堂檢核。</w:t>
            </w:r>
          </w:p>
          <w:p w14:paraId="1A67C39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3.參考「妙語講古」進行教學遊戲，檢視學生語詞理解狀況。</w:t>
            </w:r>
          </w:p>
          <w:p w14:paraId="19C7A0D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7162C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(三)活動三：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會唸</w:t>
            </w:r>
          </w:p>
          <w:p w14:paraId="0AE6E82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1.老師介紹標準信封的寫法：</w:t>
            </w:r>
          </w:p>
          <w:p w14:paraId="5765BA3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74A504A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79B14BF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2.老師帶領學生逐一念出語詞，請學生出示對應的語詞卡，圖面朝老師以利進行隨堂檢核。</w:t>
            </w:r>
          </w:p>
          <w:p w14:paraId="153A44D8" w14:textId="21BD45E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3.老師也可請學生寫出自己家裡的地址並念出練習。</w:t>
            </w:r>
          </w:p>
        </w:tc>
        <w:tc>
          <w:tcPr>
            <w:tcW w:w="562" w:type="dxa"/>
          </w:tcPr>
          <w:p w14:paraId="776FCB7C" w14:textId="21F8F38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16DE5D05" w14:textId="2602A80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0EE3BA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517E512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5FBFCC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6F4504EF" w14:textId="5F1CBC8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5FC119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069AFED0" w14:textId="0E095F9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705" w:type="dxa"/>
            <w:gridSpan w:val="2"/>
          </w:tcPr>
          <w:p w14:paraId="032E275D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3E79986D" w14:textId="77777777" w:rsidTr="00566C9A">
        <w:trPr>
          <w:trHeight w:val="419"/>
        </w:trPr>
        <w:tc>
          <w:tcPr>
            <w:tcW w:w="670" w:type="dxa"/>
          </w:tcPr>
          <w:p w14:paraId="1564D657" w14:textId="528F5A3E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587F9215" w14:textId="0B94276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2 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便利商店</w:t>
            </w:r>
          </w:p>
        </w:tc>
        <w:tc>
          <w:tcPr>
            <w:tcW w:w="1536" w:type="dxa"/>
            <w:gridSpan w:val="2"/>
          </w:tcPr>
          <w:p w14:paraId="048AE51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5F8250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好生活習慣以促進身心健康、發展個人生命潛能。</w:t>
            </w:r>
          </w:p>
          <w:p w14:paraId="25547FF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35BD6E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F322FA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1A58F69C" w14:textId="035BB76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D09C1B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A59C5D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Ab-Ⅱ-2 客語基礎語詞。</w:t>
            </w:r>
          </w:p>
          <w:p w14:paraId="3108086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C37007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051A36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9B6ACD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569A13FE" w14:textId="5012CDE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2FD40B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48A99C2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DD869E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2-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26466D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062F3FC" w14:textId="40CA135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4-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D43803A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1.能應用課程句型造句。</w:t>
            </w:r>
          </w:p>
          <w:p w14:paraId="719AE79E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2.能正確</w:t>
            </w:r>
            <w:r>
              <w:rPr>
                <w:rFonts w:ascii="標楷體" w:eastAsia="標楷體" w:hAnsi="標楷體" w:hint="eastAsia"/>
              </w:rPr>
              <w:lastRenderedPageBreak/>
              <w:t>唸讀課程對話。</w:t>
            </w:r>
          </w:p>
          <w:p w14:paraId="5EB47B3A" w14:textId="77777777" w:rsidR="00566C9A" w:rsidRPr="00B12953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3.能正確拼讀課程音標。</w:t>
            </w:r>
          </w:p>
          <w:p w14:paraId="4F36EA28" w14:textId="4CE8506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746210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486D61F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754B79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2.請學生根據句型結構練習造句，並書寫在課本上，老師巡堂檢視，最後隨機或請自願的學生發表造句。</w:t>
            </w:r>
          </w:p>
          <w:p w14:paraId="781515A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3.視教學情況，補充教學補給站的「老古人言」。</w:t>
            </w:r>
          </w:p>
          <w:p w14:paraId="5BEC2E5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BA798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22D4F32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5E81FBF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3BABD47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3.參考「一日細店員」進行教學活動。</w:t>
            </w:r>
          </w:p>
          <w:p w14:paraId="4A020F93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1C656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786AE29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會聽」內容並作答。</w:t>
            </w:r>
          </w:p>
          <w:p w14:paraId="3783308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2.師生可採互動方式對答，或由學生互動對答，以達充分複習之效。</w:t>
            </w:r>
          </w:p>
          <w:p w14:paraId="3EE90F6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/>
              </w:rPr>
              <w:t>3.</w:t>
            </w:r>
            <w:r w:rsidRPr="000F7ABF">
              <w:rPr>
                <w:rFonts w:ascii="標楷體" w:eastAsia="標楷體" w:hAnsi="標楷體" w:hint="eastAsia"/>
              </w:rPr>
              <w:t>視教學情況，可參考「理想个城市」進行教學活動。</w:t>
            </w:r>
          </w:p>
          <w:p w14:paraId="0E006E8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9E27C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6B68261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158996A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2.老師隨機或請自願的學生分享並發表作答內容，也可讓學生兩人一組，互相念給對方聽。</w:t>
            </w:r>
          </w:p>
          <w:p w14:paraId="5A64250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3.視教學情況，補充教學補給站的「揣令仔」。</w:t>
            </w:r>
          </w:p>
          <w:p w14:paraId="4EEC8FF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▲SDGs議題融入：詳見本書P36、39之說明。</w:t>
            </w:r>
          </w:p>
          <w:p w14:paraId="645D146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E4D3C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(八)活動八：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229CD4F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</w:t>
            </w:r>
            <w:r w:rsidRPr="000F7ABF">
              <w:rPr>
                <w:rFonts w:ascii="標楷體" w:eastAsia="標楷體" w:hAnsi="標楷體" w:hint="eastAsia"/>
              </w:rPr>
              <w:lastRenderedPageBreak/>
              <w:t>本課所學的拼音，並指導其發音。</w:t>
            </w:r>
          </w:p>
          <w:p w14:paraId="75A26AC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72E85CB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38D5E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00627660" w14:textId="3A72020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5C63E451" w14:textId="76787C8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F3ACE0A" w14:textId="01E233B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542F6C4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3A5A9D1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14A44E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E89E72C" w14:textId="5941B31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2DFF2E3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71C376A6" w14:textId="319D3FF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的社區資源。</w:t>
            </w:r>
          </w:p>
        </w:tc>
        <w:tc>
          <w:tcPr>
            <w:tcW w:w="705" w:type="dxa"/>
            <w:gridSpan w:val="2"/>
          </w:tcPr>
          <w:p w14:paraId="72ABA8DA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17B31B72" w14:textId="77777777" w:rsidTr="00566C9A">
        <w:trPr>
          <w:trHeight w:val="419"/>
        </w:trPr>
        <w:tc>
          <w:tcPr>
            <w:tcW w:w="670" w:type="dxa"/>
          </w:tcPr>
          <w:p w14:paraId="59D9505C" w14:textId="385C592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一、上家下屋</w:t>
            </w:r>
          </w:p>
        </w:tc>
        <w:tc>
          <w:tcPr>
            <w:tcW w:w="701" w:type="dxa"/>
          </w:tcPr>
          <w:p w14:paraId="00ECAD32" w14:textId="6D3251B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2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 便利商店</w:t>
            </w:r>
          </w:p>
        </w:tc>
        <w:tc>
          <w:tcPr>
            <w:tcW w:w="1536" w:type="dxa"/>
            <w:gridSpan w:val="2"/>
          </w:tcPr>
          <w:p w14:paraId="58FFF6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6E927F3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528684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7A3473D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94C93A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0880E33E" w14:textId="19C8A55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570E30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6C1D33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890D7B0" w14:textId="04D0B8C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F75CE4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0576494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3014B57" w14:textId="25E56B4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47C283D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1.能聽辨文句中的關鍵線索。</w:t>
            </w:r>
          </w:p>
          <w:p w14:paraId="6A207583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2.能聽辨字詞拼音。</w:t>
            </w:r>
          </w:p>
          <w:p w14:paraId="7A491C1F" w14:textId="77777777" w:rsidR="00566C9A" w:rsidRPr="00B12953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3.能閱讀文本，並回答文本的相關提問。</w:t>
            </w:r>
          </w:p>
          <w:p w14:paraId="4183169C" w14:textId="61C8C2E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8957F6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4A44ED7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老師藉由詢問學生分享所處的生活環境，引導學生進入「複習一」教學。</w:t>
            </w:r>
          </w:p>
          <w:p w14:paraId="51574C7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1D67B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0C1FD1D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(一)活動一：複習一</w:t>
            </w:r>
          </w:p>
          <w:p w14:paraId="3BC0CA3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6E1B706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2DB4355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756F830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0197E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(二)活動二：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</w:t>
            </w:r>
          </w:p>
          <w:p w14:paraId="222C566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9FB61B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2.老師協助學生分組，參考「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BE0A17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539E3E7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CF7A4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2843CCAB" w14:textId="4A93CDB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C0F96B6" w14:textId="10FC900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0D158EC0" w14:textId="5C176CA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1CB0C0A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43DB423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4D894F9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11D0ECF" w14:textId="27BF327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531450A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361B25E4" w14:textId="4D663D2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705" w:type="dxa"/>
            <w:gridSpan w:val="2"/>
          </w:tcPr>
          <w:p w14:paraId="4A897DFC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8284F4D" w14:textId="77777777" w:rsidTr="00566C9A">
        <w:trPr>
          <w:trHeight w:val="419"/>
        </w:trPr>
        <w:tc>
          <w:tcPr>
            <w:tcW w:w="670" w:type="dxa"/>
          </w:tcPr>
          <w:p w14:paraId="4D30914C" w14:textId="2EF519C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5B42E2E1" w14:textId="7377326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676F908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3E093A5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活的問題。</w:t>
            </w:r>
          </w:p>
          <w:p w14:paraId="0310735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9250ED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DB655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56688DE0" w14:textId="2702827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F07A85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3D2790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7786AD0" w14:textId="6C7B11A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Ad-Ⅱ-1 客語簡短文章。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4A0ACE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44F6A572" w14:textId="0316FF4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7BB1EB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能正確朗讀課文並認讀課文中的重要語詞。</w:t>
            </w:r>
          </w:p>
          <w:p w14:paraId="409578B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客語文，並進行大意分析。</w:t>
            </w:r>
          </w:p>
          <w:p w14:paraId="5C3AFC5F" w14:textId="4144ED7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9C7332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1A02EC2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老師事先提供幾張動物照片，問學生覺得「牠們長得如何？」，隨機或請自願的學生回答，並藉此進入課文教學。</w:t>
            </w:r>
          </w:p>
          <w:p w14:paraId="7D2ABE2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CECA0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7728FD7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A902AA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1.老師播放教學電子書中的課文掛圖，師生共同討論掛圖內容，引導學生進入課文學習。</w:t>
            </w:r>
          </w:p>
          <w:p w14:paraId="07C1F91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77E349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FB425A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3D1626C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  <w:p w14:paraId="5CB3AF70" w14:textId="0C56675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</w:tcPr>
          <w:p w14:paraId="745E53B8" w14:textId="558C9AA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61BEB998" w14:textId="672DC43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7EC218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77302660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02A0C683" w14:textId="0D3D18C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58ECB4D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3FF2480C" w14:textId="0BE3B957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他親屬等）。</w:t>
            </w:r>
          </w:p>
        </w:tc>
        <w:tc>
          <w:tcPr>
            <w:tcW w:w="705" w:type="dxa"/>
            <w:gridSpan w:val="2"/>
          </w:tcPr>
          <w:p w14:paraId="4CC2CC66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4646C415" w14:textId="77777777" w:rsidTr="00566C9A">
        <w:trPr>
          <w:trHeight w:val="419"/>
        </w:trPr>
        <w:tc>
          <w:tcPr>
            <w:tcW w:w="670" w:type="dxa"/>
          </w:tcPr>
          <w:p w14:paraId="6D772C8A" w14:textId="1E9C522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0FF495BC" w14:textId="74EF6C4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0E65F6C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78B9D21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BBE92D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91499D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65E0B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5481203E" w14:textId="30E5103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</w:t>
            </w:r>
            <w:r w:rsidRPr="00A55C8F">
              <w:rPr>
                <w:rFonts w:ascii="標楷體" w:eastAsia="標楷體" w:hAnsi="標楷體" w:hint="eastAsia"/>
              </w:rPr>
              <w:lastRenderedPageBreak/>
              <w:t>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996042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4B0403FF" w14:textId="6B294C0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0B5D7D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2D37E4AA" w14:textId="0B27194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06611F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能聽懂本課中相反詞與情感表現的客語說法及其基礎漢字，並運用語詞造句。</w:t>
            </w:r>
          </w:p>
          <w:p w14:paraId="039BA3AE" w14:textId="26CCC47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52CDE3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0556C78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D30E85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84F610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DEEF19C" w14:textId="684AEFC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4.參考「摎(同)人倒反」進行教學遊戲，並結合造句練習，檢視學生語詞的學習狀況。</w:t>
            </w:r>
          </w:p>
        </w:tc>
        <w:tc>
          <w:tcPr>
            <w:tcW w:w="562" w:type="dxa"/>
          </w:tcPr>
          <w:p w14:paraId="62B7BA19" w14:textId="62A0148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D6B3569" w14:textId="084EA65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26D9C22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0AFB08A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010D4E9A" w14:textId="5B887D8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DFE4C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1D6C9865" w14:textId="2FD4A00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705" w:type="dxa"/>
            <w:gridSpan w:val="2"/>
          </w:tcPr>
          <w:p w14:paraId="6A1F1A74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3DF8A6F" w14:textId="77777777" w:rsidTr="00566C9A">
        <w:trPr>
          <w:trHeight w:val="419"/>
        </w:trPr>
        <w:tc>
          <w:tcPr>
            <w:tcW w:w="670" w:type="dxa"/>
          </w:tcPr>
          <w:p w14:paraId="23DD41B5" w14:textId="4AD62C7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7A2E7BB1" w14:textId="448C70A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67C2D92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39129ED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A65665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3F14F51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20A93F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3E3A9D02" w14:textId="0ADB888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7589A9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4D2F0BA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0DF41D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2FECA63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44C6BC5" w14:textId="24B1B47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811FBE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54F9B5B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0ABE184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42DF4661" w14:textId="39B66F5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0C37B5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能用客語書寫並發表以相反詞為主的情境句子。</w:t>
            </w:r>
          </w:p>
          <w:p w14:paraId="164662BA" w14:textId="465EB21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F8845B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59E828B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A6FED2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2E9826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3C7AB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423C9B7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2A250E0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2.</w:t>
            </w:r>
            <w:r w:rsidRPr="003735F7">
              <w:rPr>
                <w:rFonts w:ascii="標楷體" w:eastAsia="標楷體" w:hAnsi="標楷體" w:hint="eastAsia"/>
              </w:rPr>
              <w:t>視教學情況，可補充教學補給站的「麼个會生卵」及「老古人言」。</w:t>
            </w:r>
          </w:p>
          <w:p w14:paraId="6A9825A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E9E60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4D29F99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5E58593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2.參考「來倒反」進行教學活動。</w:t>
            </w:r>
          </w:p>
          <w:p w14:paraId="6B0CB10E" w14:textId="7E64550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</w:tc>
        <w:tc>
          <w:tcPr>
            <w:tcW w:w="562" w:type="dxa"/>
          </w:tcPr>
          <w:p w14:paraId="60F1562D" w14:textId="324DE2F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583F25D" w14:textId="2EDE328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27E31EA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4F1BE620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2BBB6C7" w14:textId="7C58445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39BFE1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0486C445" w14:textId="1145926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705" w:type="dxa"/>
            <w:gridSpan w:val="2"/>
          </w:tcPr>
          <w:p w14:paraId="41242D02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0EF27957" w14:textId="77777777" w:rsidTr="00566C9A">
        <w:trPr>
          <w:trHeight w:val="419"/>
        </w:trPr>
        <w:tc>
          <w:tcPr>
            <w:tcW w:w="670" w:type="dxa"/>
          </w:tcPr>
          <w:p w14:paraId="51CE7C98" w14:textId="57AF98A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798EBCDD" w14:textId="2CD1A9AB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7404585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65BDCA5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D0913A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043942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行日常生活的表達。</w:t>
            </w:r>
          </w:p>
          <w:p w14:paraId="5B98907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5030A6DF" w14:textId="06EBD4D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BC5D9F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25BCB264" w14:textId="70473D9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925C2E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52667BBC" w14:textId="08B213E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7DE1C54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1.能正確拼讀課程音標。</w:t>
            </w:r>
          </w:p>
          <w:p w14:paraId="31CF1E1E" w14:textId="3EF178F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F0942E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615981A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41D07BD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762B2D6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7179F43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9B423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5549110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F1EFE8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2.參考「造詞接力賽」進行教學遊戲。</w:t>
            </w:r>
          </w:p>
          <w:p w14:paraId="13184C3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31213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6D0C3219" w14:textId="45D4142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07EACC4A" w14:textId="7EEC36B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5ABF93D" w14:textId="6E7239E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1219596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5B2E64CB" w14:textId="7187AC4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03D3E25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5B006E27" w14:textId="729E58C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705" w:type="dxa"/>
            <w:gridSpan w:val="2"/>
          </w:tcPr>
          <w:p w14:paraId="3A8EAF93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352B04F5" w14:textId="77777777" w:rsidTr="00566C9A">
        <w:trPr>
          <w:trHeight w:val="419"/>
        </w:trPr>
        <w:tc>
          <w:tcPr>
            <w:tcW w:w="670" w:type="dxa"/>
          </w:tcPr>
          <w:p w14:paraId="0725B768" w14:textId="3CAD15C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4AB69A1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4CF9B81E" w14:textId="5A42EF7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536" w:type="dxa"/>
            <w:gridSpan w:val="2"/>
          </w:tcPr>
          <w:p w14:paraId="61CF361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655A197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C8EFA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41EF4B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2A009A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客-E-C3</w:t>
            </w:r>
          </w:p>
          <w:p w14:paraId="4AD539AB" w14:textId="609FCD7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68D9C0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51A66FA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916810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6F61EE0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1AF614D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78D56B61" w14:textId="6D8AEEF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41FD1F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3C5DC0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5895B08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7C8EFAF0" w14:textId="01A33F8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74389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能聽懂本課中比較句語義。</w:t>
            </w:r>
          </w:p>
          <w:p w14:paraId="3506A12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能認讀課文中的客語漢字並能正確朗讀課文。</w:t>
            </w:r>
          </w:p>
          <w:p w14:paraId="641D50A8" w14:textId="5A60F1B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B5694E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539A70C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66E5517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74286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313E411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3C541B7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01AEBE1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7BE1BC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433C11A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4.參考「跈龍講古」進行教學活動。</w:t>
            </w:r>
          </w:p>
          <w:p w14:paraId="36F9E69D" w14:textId="727D661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562" w:type="dxa"/>
          </w:tcPr>
          <w:p w14:paraId="2C10F04D" w14:textId="164C1235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DF7698" w14:textId="1A55357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4E9400C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1EEDCAC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4336F96" w14:textId="2387EB0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1EA8C65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  <w:p w14:paraId="4BCDEE8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1334BB53" w14:textId="364421E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705" w:type="dxa"/>
            <w:gridSpan w:val="2"/>
          </w:tcPr>
          <w:p w14:paraId="69030D88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948BD70" w14:textId="77777777" w:rsidTr="00566C9A">
        <w:trPr>
          <w:trHeight w:val="419"/>
        </w:trPr>
        <w:tc>
          <w:tcPr>
            <w:tcW w:w="670" w:type="dxa"/>
          </w:tcPr>
          <w:p w14:paraId="4E69E9B8" w14:textId="2BD6F57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止</w:t>
            </w:r>
          </w:p>
        </w:tc>
        <w:tc>
          <w:tcPr>
            <w:tcW w:w="701" w:type="dxa"/>
          </w:tcPr>
          <w:p w14:paraId="4935AE9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503812F5" w14:textId="2B769E0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</w:t>
            </w:r>
            <w:r w:rsidRPr="00A55C8F">
              <w:rPr>
                <w:rFonts w:ascii="標楷體" w:eastAsia="標楷體" w:hAnsi="標楷體" w:hint="eastAsia"/>
              </w:rPr>
              <w:lastRenderedPageBreak/>
              <w:t>鼠</w:t>
            </w:r>
          </w:p>
        </w:tc>
        <w:tc>
          <w:tcPr>
            <w:tcW w:w="1536" w:type="dxa"/>
            <w:gridSpan w:val="2"/>
          </w:tcPr>
          <w:p w14:paraId="7C2358C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客-E-A1</w:t>
            </w:r>
          </w:p>
          <w:p w14:paraId="7312EDD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俗，藉此培養良好生活習慣以促進身心健康、發展個人生命潛能。</w:t>
            </w:r>
          </w:p>
          <w:p w14:paraId="383A451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E78646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BB1C63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客-E-C3</w:t>
            </w:r>
          </w:p>
          <w:p w14:paraId="5FF6B4F6" w14:textId="4E0D5E2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01C569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與拼讀。</w:t>
            </w:r>
          </w:p>
          <w:p w14:paraId="0A33B76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D0EBEE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39BEACB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025C7336" w14:textId="62F59C3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F36173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慣。</w:t>
            </w:r>
          </w:p>
          <w:p w14:paraId="292572F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1CB873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13BBBD6E" w14:textId="6B3B918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45EE3C1" w14:textId="1572F18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能辨認何者為客語固有的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「逆序詞」。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92FFB3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00C658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</w:t>
            </w:r>
            <w:r w:rsidRPr="003735F7">
              <w:rPr>
                <w:rFonts w:ascii="標楷體" w:eastAsia="標楷體" w:hAnsi="標楷體" w:hint="eastAsia"/>
              </w:rPr>
              <w:lastRenderedPageBreak/>
              <w:t>講解語詞並指導學生正確發音。</w:t>
            </w:r>
          </w:p>
          <w:p w14:paraId="543C5FA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B2ECA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D19DDA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4.參考「手遽目珠利」進行教學遊戲。</w:t>
            </w:r>
          </w:p>
          <w:p w14:paraId="2459C9E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5.老師可引導學生想想已經學過的逆序詞（如：頭前、康健、雞公等）。</w:t>
            </w:r>
          </w:p>
          <w:p w14:paraId="23A47D0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6.視教學情況，可補充教學補給站的「其他客語逆序詞」、「師傅話」。</w:t>
            </w:r>
          </w:p>
          <w:p w14:paraId="08C17DFC" w14:textId="75A795E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</w:tcPr>
          <w:p w14:paraId="020AEE57" w14:textId="17B95D4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8661F26" w14:textId="35FF48E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子書、書後圖卡</w:t>
            </w:r>
          </w:p>
        </w:tc>
        <w:tc>
          <w:tcPr>
            <w:tcW w:w="701" w:type="dxa"/>
          </w:tcPr>
          <w:p w14:paraId="1D9D2A8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317537A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78E443B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48DA53F" w14:textId="2B42CC6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1" w:type="dxa"/>
          </w:tcPr>
          <w:p w14:paraId="4E4FD97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  <w:p w14:paraId="68565A5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一個美好世界的想法，並聆聽他人的想法。</w:t>
            </w:r>
          </w:p>
          <w:p w14:paraId="3B40D322" w14:textId="53D4603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705" w:type="dxa"/>
            <w:gridSpan w:val="2"/>
          </w:tcPr>
          <w:p w14:paraId="40F099CA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4DEAF92C" w14:textId="77777777" w:rsidTr="00566C9A">
        <w:trPr>
          <w:trHeight w:val="419"/>
        </w:trPr>
        <w:tc>
          <w:tcPr>
            <w:tcW w:w="670" w:type="dxa"/>
          </w:tcPr>
          <w:p w14:paraId="26985079" w14:textId="76B74F75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791712D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3C54032E" w14:textId="0539CEF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536" w:type="dxa"/>
            <w:gridSpan w:val="2"/>
          </w:tcPr>
          <w:p w14:paraId="5F3F717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1FF042F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F46A13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33A311B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1EAB04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客-E-C3</w:t>
            </w:r>
          </w:p>
          <w:p w14:paraId="48F12604" w14:textId="7379931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880834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53A24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2A466A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80416E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1FF0434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3AFD3A6F" w14:textId="5F52226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99B390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62E7BEF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6F9632D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702960E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調。</w:t>
            </w:r>
          </w:p>
          <w:p w14:paraId="7E76A4D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  <w:p w14:paraId="07A72423" w14:textId="289E340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CD75F0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能以比較句「雖然……毋當……」簡單說出兩樣事物的不同。</w:t>
            </w:r>
          </w:p>
          <w:p w14:paraId="6D64C6D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能辨認何者為客語固有的「逆序詞」。</w:t>
            </w:r>
          </w:p>
          <w:p w14:paraId="4E2DDEEE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能用客語書寫客家語固有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的「逆序詞」及比較句「雖然……毋當……」，並運用其造句。</w:t>
            </w:r>
          </w:p>
          <w:p w14:paraId="7A5311B0" w14:textId="50CE37C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4.能正確拼讀本課音標。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6E410A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465F9B9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5CE140F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2.老師引導學生根據句型結構，練習造句，並書寫在紙上，老師隨機或請自願的學生發表。</w:t>
            </w:r>
          </w:p>
          <w:p w14:paraId="4886B57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3.視教學情況，可補充教學補給站中與比較句相關的「老古人言」。</w:t>
            </w:r>
          </w:p>
          <w:p w14:paraId="72EBD59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6CFEE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5C7AEA7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728179D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6C2C508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3.參考「想去想轉」進行教學活動。</w:t>
            </w:r>
          </w:p>
          <w:p w14:paraId="7B1A04A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31BB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7EF15F4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1.老師解說題意之後，請學生閱讀題目並作答。</w:t>
            </w:r>
          </w:p>
          <w:p w14:paraId="0CE1169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2.隨後，老師可隨機或指定學生發表答案，答案確認及訂正完畢後，可播放聲音檔或教學電子書，讓學生聆聽並跟讀。</w:t>
            </w:r>
          </w:p>
          <w:p w14:paraId="322C52A2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3.參考「斷是非，拚輸贏」進行教學活動。</w:t>
            </w:r>
          </w:p>
          <w:p w14:paraId="696AD808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EE9A2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(六)活動六：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569D801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7347169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2.師生可採互動方式對答，也可針對非答案的選項，出題引導學生回答，以達充分複習之效。</w:t>
            </w:r>
          </w:p>
          <w:p w14:paraId="0939A55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3.視教學情況，可補充教學補給站的「細細探偵仔」推理遊戲。</w:t>
            </w:r>
          </w:p>
          <w:p w14:paraId="0388235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BF9CD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09EFAED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B13D27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2.參考「心肝哱哱跳」進行教學遊戲。</w:t>
            </w:r>
          </w:p>
          <w:p w14:paraId="527ED1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3683B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5DFCD3CF" w14:textId="5467FA3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475688E3" w14:textId="4A20860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DCE3A64" w14:textId="54F0B91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1" w:type="dxa"/>
          </w:tcPr>
          <w:p w14:paraId="36AE00E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4C645F7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1AEA2F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56DF52B5" w14:textId="63AE653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7F2EE2A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  <w:p w14:paraId="44BA929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39D19D08" w14:textId="4497587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705" w:type="dxa"/>
            <w:gridSpan w:val="2"/>
          </w:tcPr>
          <w:p w14:paraId="398211A0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ECDD3A1" w14:textId="77777777" w:rsidTr="00566C9A">
        <w:trPr>
          <w:trHeight w:val="419"/>
        </w:trPr>
        <w:tc>
          <w:tcPr>
            <w:tcW w:w="670" w:type="dxa"/>
          </w:tcPr>
          <w:p w14:paraId="4A65E2DA" w14:textId="38FFD2E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4D7A8BE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41BCA52E" w14:textId="7155D36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536" w:type="dxa"/>
            <w:gridSpan w:val="2"/>
          </w:tcPr>
          <w:p w14:paraId="7D810C8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5ACB54E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584766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05BE795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77422CD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客-E-C3</w:t>
            </w:r>
          </w:p>
          <w:p w14:paraId="1414BCFF" w14:textId="40BE0D7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76F749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9D8254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41C35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生活用語。</w:t>
            </w:r>
          </w:p>
          <w:p w14:paraId="594A79C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192DDC9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0F749A4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13D5FFB3" w14:textId="074E335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264A7F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0A8BBF0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2E2BB69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3-Ⅱ-2 能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展現閱讀客語日用語句的習慣。</w:t>
            </w:r>
          </w:p>
          <w:p w14:paraId="5E08E39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161135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  <w:p w14:paraId="7271A315" w14:textId="2D2B7D4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01515A6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1.能辨別並書寫相反詞。</w:t>
            </w:r>
          </w:p>
          <w:p w14:paraId="63EC402B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2.能以比較句「…無…恁…」的句型換句話說。</w:t>
            </w:r>
          </w:p>
          <w:p w14:paraId="79669AAB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3.能聽辨</w:t>
            </w:r>
            <w:r>
              <w:rPr>
                <w:rFonts w:ascii="標楷體" w:eastAsia="標楷體" w:hAnsi="標楷體" w:hint="eastAsia"/>
              </w:rPr>
              <w:lastRenderedPageBreak/>
              <w:t>字詞拼音。</w:t>
            </w:r>
          </w:p>
          <w:p w14:paraId="31B698F6" w14:textId="7048854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4.能閱讀文本，並回答文本的相關提問。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92E226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9EA9E0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老師問學生第三、四課學到了哪些東西以及學習心得，藉此進入「複習二」教學。</w:t>
            </w:r>
          </w:p>
          <w:p w14:paraId="68BCB5B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93815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77D60DB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(一)活動一：複習2-1 </w:t>
            </w:r>
          </w:p>
          <w:p w14:paraId="69D841C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1.播放聲音檔或教學電子書，讓學生聆聽「複習2-1」內容並作答。</w:t>
            </w:r>
          </w:p>
          <w:p w14:paraId="285F45B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</w:t>
            </w:r>
            <w:r w:rsidRPr="003735F7">
              <w:rPr>
                <w:rFonts w:ascii="標楷體" w:eastAsia="標楷體" w:hAnsi="標楷體" w:hint="eastAsia"/>
              </w:rPr>
              <w:lastRenderedPageBreak/>
              <w:t>願的學生發表答案。</w:t>
            </w:r>
          </w:p>
          <w:p w14:paraId="6A02EEB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3.</w:t>
            </w:r>
            <w:r w:rsidRPr="003735F7">
              <w:rPr>
                <w:rFonts w:ascii="標楷體" w:eastAsia="標楷體" w:hAnsi="標楷體" w:hint="eastAsia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3735F7">
              <w:rPr>
                <w:rFonts w:ascii="標楷體" w:eastAsia="標楷體" w:hAnsi="標楷體"/>
              </w:rPr>
              <w:t>2-1</w:t>
            </w:r>
            <w:r w:rsidRPr="003735F7">
              <w:rPr>
                <w:rFonts w:ascii="標楷體" w:eastAsia="標楷體" w:hAnsi="標楷體" w:hint="eastAsia"/>
              </w:rPr>
              <w:t>的題目外，老師可用同樣的問答方式，複習第三課所教的相反詞。</w:t>
            </w:r>
          </w:p>
          <w:p w14:paraId="0D8E111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329B4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(二)活動二：複習2-2 </w:t>
            </w:r>
          </w:p>
          <w:p w14:paraId="167C29F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1.老師從題目範例開始，以問答方式引導學生用「……無……恁……」的句型將各題的句子換句話說。</w:t>
            </w:r>
          </w:p>
          <w:p w14:paraId="3463D36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2.可先以口說回答為主，待各題練習完換句話說後，再引導學生在課本上寫下答案，之後再誦讀複習一次。</w:t>
            </w:r>
          </w:p>
          <w:p w14:paraId="74B135D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6B276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(三)活動三：複習2-3 </w:t>
            </w:r>
          </w:p>
          <w:p w14:paraId="22D3CAE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1.播放聲音檔或教學電子書，讓學生聆聽「複習2-3」內容並作答。</w:t>
            </w:r>
          </w:p>
          <w:p w14:paraId="321AC42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2.師生可採互動式進行對答，隨機或請自願的學生發表答案。</w:t>
            </w:r>
          </w:p>
          <w:p w14:paraId="47E3B84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223B4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</w:t>
            </w:r>
          </w:p>
          <w:p w14:paraId="6A494D2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9212DF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2.老師協助學生分組，參考「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ECB53F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BF1EFEE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8E403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01522B4A" w14:textId="0B429E7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8536949" w14:textId="7CCF99A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42FAE039" w14:textId="008CD42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7478774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4C8585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96A4E8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3CB1BB4B" w14:textId="3E52869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BC3F97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  <w:p w14:paraId="2846485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076B991F" w14:textId="2B51D9B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察個人的偏見，並避免歧視行為的產生。</w:t>
            </w:r>
          </w:p>
        </w:tc>
        <w:tc>
          <w:tcPr>
            <w:tcW w:w="705" w:type="dxa"/>
            <w:gridSpan w:val="2"/>
          </w:tcPr>
          <w:p w14:paraId="45DDF35B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1E95CDD2" w14:textId="77777777" w:rsidTr="00566C9A">
        <w:trPr>
          <w:trHeight w:val="419"/>
        </w:trPr>
        <w:tc>
          <w:tcPr>
            <w:tcW w:w="670" w:type="dxa"/>
          </w:tcPr>
          <w:p w14:paraId="693CC511" w14:textId="5C6B48F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安全</w:t>
            </w:r>
          </w:p>
        </w:tc>
        <w:tc>
          <w:tcPr>
            <w:tcW w:w="701" w:type="dxa"/>
          </w:tcPr>
          <w:p w14:paraId="5B61077F" w14:textId="4B0A8EB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燈</w:t>
            </w:r>
          </w:p>
        </w:tc>
        <w:tc>
          <w:tcPr>
            <w:tcW w:w="1536" w:type="dxa"/>
            <w:gridSpan w:val="2"/>
          </w:tcPr>
          <w:p w14:paraId="5B2E4A2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客-E-A2</w:t>
            </w:r>
          </w:p>
          <w:p w14:paraId="19DF2B4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透過客家經驗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傳承與體驗，使學生具備以客語文思考的能力，並能運用所學處理日常生活的問題。</w:t>
            </w:r>
          </w:p>
          <w:p w14:paraId="218B573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799CF94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614B42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2BEA697D" w14:textId="3350D4A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D7BD89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調的認唸與拼讀。</w:t>
            </w:r>
          </w:p>
          <w:p w14:paraId="433091E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9598F8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3BE2F9C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6B6456A9" w14:textId="0D94ACF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E51DF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語文的習慣。</w:t>
            </w:r>
          </w:p>
          <w:p w14:paraId="3955F41D" w14:textId="05E5645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91E0BF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並認讀課文中的重要語詞。</w:t>
            </w:r>
          </w:p>
          <w:p w14:paraId="00BE7E4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2682C8FE" w14:textId="26FEC7A1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FD6BB8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0BE4DA5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老師事先提供幾張「紅綠燈」照片，問學</w:t>
            </w:r>
            <w:r w:rsidRPr="003735F7">
              <w:rPr>
                <w:rFonts w:ascii="標楷體" w:eastAsia="標楷體" w:hAnsi="標楷體" w:hint="eastAsia"/>
              </w:rPr>
              <w:lastRenderedPageBreak/>
              <w:t>生「這是什麼？」「在哪裡看到？」「它是做什麼用的？」，隨機或請自願的學生回答，並藉此進入課文教學。</w:t>
            </w:r>
          </w:p>
          <w:p w14:paraId="6598DE7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9C16F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6329269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3CBB5A0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A79CE8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DF5FBC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0C89AD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783E043F" w14:textId="3AE927F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562" w:type="dxa"/>
          </w:tcPr>
          <w:p w14:paraId="7E35D520" w14:textId="7C8D454A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23E30B9" w14:textId="149B8DD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lastRenderedPageBreak/>
              <w:t>、教學電子書</w:t>
            </w:r>
          </w:p>
        </w:tc>
        <w:tc>
          <w:tcPr>
            <w:tcW w:w="701" w:type="dxa"/>
          </w:tcPr>
          <w:p w14:paraId="54C67F1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E05667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54A7A3B8" w14:textId="10390BB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2D339B3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  <w:p w14:paraId="2FD5F1E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安E4 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討日常生活應該注意的安全。</w:t>
            </w:r>
          </w:p>
          <w:p w14:paraId="3DAF21B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5E12B972" w14:textId="02AD0C5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705" w:type="dxa"/>
            <w:gridSpan w:val="2"/>
          </w:tcPr>
          <w:p w14:paraId="0F6130B2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09F4E89" w14:textId="77777777" w:rsidTr="00566C9A">
        <w:trPr>
          <w:trHeight w:val="419"/>
        </w:trPr>
        <w:tc>
          <w:tcPr>
            <w:tcW w:w="670" w:type="dxa"/>
          </w:tcPr>
          <w:p w14:paraId="7405AAC2" w14:textId="7F7F270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三、交通安全</w:t>
            </w:r>
          </w:p>
        </w:tc>
        <w:tc>
          <w:tcPr>
            <w:tcW w:w="701" w:type="dxa"/>
          </w:tcPr>
          <w:p w14:paraId="1874BA88" w14:textId="0FA5541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紅青燈</w:t>
            </w:r>
          </w:p>
        </w:tc>
        <w:tc>
          <w:tcPr>
            <w:tcW w:w="1536" w:type="dxa"/>
            <w:gridSpan w:val="2"/>
          </w:tcPr>
          <w:p w14:paraId="112F984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69F23D7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D2D4F0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1E3EAE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65C6576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67F1BD25" w14:textId="051305F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D6A880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AF1D6F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AD10B8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40B3808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155752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Bb-Ⅱ-2 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簡易生活應對。</w:t>
            </w:r>
          </w:p>
          <w:p w14:paraId="067C646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3D6F64BD" w14:textId="6D23F02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645870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2458F26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035826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5870E8C1" w14:textId="67C4D2E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0DC5684" w14:textId="77777777" w:rsidR="00566C9A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能聽懂本課中與交通設施有關的客語說法及其基礎漢字，並運用語詞造句。</w:t>
            </w:r>
          </w:p>
          <w:p w14:paraId="1FEFBE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能用客語書寫並發表與交通安全相關的情境句子。</w:t>
            </w:r>
          </w:p>
          <w:p w14:paraId="4B673A1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3.能正確唸讀課程對話。</w:t>
            </w:r>
          </w:p>
          <w:p w14:paraId="10565DA5" w14:textId="522CB287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017680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0CFDF3B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057C596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E7F742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3EB0C9C" w14:textId="4A98CA6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4.參考「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會用語詞造句」進行教學活動，結合造句練習，檢視學生語詞及其應用的學習狀況。</w:t>
            </w:r>
          </w:p>
        </w:tc>
        <w:tc>
          <w:tcPr>
            <w:tcW w:w="562" w:type="dxa"/>
          </w:tcPr>
          <w:p w14:paraId="2B4FA25A" w14:textId="5AC255C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9141CD4" w14:textId="041D1A0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6BFDE62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06732EA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301D0F2" w14:textId="0BD07C7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B32C67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75F580E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665FE3E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0BF7C8DF" w14:textId="07B8079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接受的各種幫助，培養感恩之心。</w:t>
            </w:r>
          </w:p>
        </w:tc>
        <w:tc>
          <w:tcPr>
            <w:tcW w:w="705" w:type="dxa"/>
            <w:gridSpan w:val="2"/>
          </w:tcPr>
          <w:p w14:paraId="3BE1CDC2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ABDB7B4" w14:textId="77777777" w:rsidTr="00566C9A">
        <w:trPr>
          <w:trHeight w:val="419"/>
        </w:trPr>
        <w:tc>
          <w:tcPr>
            <w:tcW w:w="670" w:type="dxa"/>
          </w:tcPr>
          <w:p w14:paraId="5A94CD69" w14:textId="7EF0113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三、交通安全</w:t>
            </w:r>
          </w:p>
        </w:tc>
        <w:tc>
          <w:tcPr>
            <w:tcW w:w="701" w:type="dxa"/>
          </w:tcPr>
          <w:p w14:paraId="199927B6" w14:textId="0F1D8B6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紅青燈</w:t>
            </w:r>
          </w:p>
        </w:tc>
        <w:tc>
          <w:tcPr>
            <w:tcW w:w="1536" w:type="dxa"/>
            <w:gridSpan w:val="2"/>
          </w:tcPr>
          <w:p w14:paraId="07203D1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7AD4B74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D881EC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7A114EB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504E86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499DF1D3" w14:textId="28551E2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E8C404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58A298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D3D1BD8" w14:textId="2066E13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F11E9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1D25021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6EBB874B" w14:textId="2FCEED4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E5F8B66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1.能依指定條件，完成短語及造句。</w:t>
            </w:r>
          </w:p>
          <w:p w14:paraId="1273AD5C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2.能聽辨字詞的拼音。</w:t>
            </w:r>
          </w:p>
          <w:p w14:paraId="24EE630C" w14:textId="7ACE6C13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D453C3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542514D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D9DD27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1AA05FA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82282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3D4BAA5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AD20E8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2.和同學討論、講解交通志工的辛勞與貢獻，以利銜接「活動六：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會聽」教學活動（本書P89）。</w:t>
            </w:r>
          </w:p>
          <w:p w14:paraId="07849C8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05768D9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228E7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38BFE59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34D879F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在哪」進行教學活動。</w:t>
            </w:r>
          </w:p>
          <w:p w14:paraId="3A18EC2E" w14:textId="6FCC194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▲SDGs議題融入：詳見本書P88、92之說明。</w:t>
            </w:r>
          </w:p>
        </w:tc>
        <w:tc>
          <w:tcPr>
            <w:tcW w:w="562" w:type="dxa"/>
          </w:tcPr>
          <w:p w14:paraId="69296DCF" w14:textId="2FE7247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5669AE1" w14:textId="005AF60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1" w:type="dxa"/>
          </w:tcPr>
          <w:p w14:paraId="5971790D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寫作評量</w:t>
            </w:r>
          </w:p>
          <w:p w14:paraId="713DBCFD" w14:textId="77777777" w:rsidR="00566C9A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14D3F208" w14:textId="68882AD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4C1E46E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40935DA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707C463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5FE34FBE" w14:textId="6A9EFD4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705" w:type="dxa"/>
            <w:gridSpan w:val="2"/>
          </w:tcPr>
          <w:p w14:paraId="2E771DC4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07F49B75" w14:textId="77777777" w:rsidTr="00566C9A">
        <w:trPr>
          <w:trHeight w:val="419"/>
        </w:trPr>
        <w:tc>
          <w:tcPr>
            <w:tcW w:w="670" w:type="dxa"/>
          </w:tcPr>
          <w:p w14:paraId="4B3D4384" w14:textId="233F5B0E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安全</w:t>
            </w:r>
          </w:p>
        </w:tc>
        <w:tc>
          <w:tcPr>
            <w:tcW w:w="701" w:type="dxa"/>
          </w:tcPr>
          <w:p w14:paraId="0853F19A" w14:textId="7D3E8C5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燈</w:t>
            </w:r>
          </w:p>
        </w:tc>
        <w:tc>
          <w:tcPr>
            <w:tcW w:w="1536" w:type="dxa"/>
            <w:gridSpan w:val="2"/>
          </w:tcPr>
          <w:p w14:paraId="6ECFF6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客-E-A2</w:t>
            </w:r>
          </w:p>
          <w:p w14:paraId="3B229F1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透過客家經驗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傳承與體驗，使學生具備以客語文思考的能力，並能運用所學處理日常生活的問題。</w:t>
            </w:r>
          </w:p>
          <w:p w14:paraId="3A3E114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7A2A3F3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1C7FA1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13DD151E" w14:textId="2FD15D5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2381EE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調的認唸與拼讀。</w:t>
            </w:r>
          </w:p>
          <w:p w14:paraId="7E06157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4A71C9F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0A5D3B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35CB2C9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36AF4B42" w14:textId="4E7A7AE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ABBFAF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語文的習慣。</w:t>
            </w:r>
          </w:p>
          <w:p w14:paraId="0E7195B7" w14:textId="68969BE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937DE59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1.能閱讀文本，並回</w:t>
            </w:r>
            <w:r>
              <w:rPr>
                <w:rFonts w:ascii="標楷體" w:eastAsia="標楷體" w:hAnsi="標楷體" w:hint="eastAsia"/>
              </w:rPr>
              <w:lastRenderedPageBreak/>
              <w:t>答文本的相關提問。</w:t>
            </w:r>
          </w:p>
          <w:p w14:paraId="48EA1B8F" w14:textId="5F59B5CD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0FA05F8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167D80A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</w:t>
            </w:r>
            <w:r w:rsidRPr="003735F7">
              <w:rPr>
                <w:rFonts w:ascii="標楷體" w:eastAsia="標楷體" w:hAnsi="標楷體" w:hint="eastAsia"/>
              </w:rPr>
              <w:lastRenderedPageBreak/>
              <w:t>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67BD72D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2.老師可先將示範寫在黑板，再請學生自行書寫，並擇優請學生念讀自己所寫的卡片內容。</w:t>
            </w:r>
          </w:p>
          <w:p w14:paraId="69EC6D36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2E26A428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746FD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5CF2843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EC7CD6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係聽力高手」進行教學遊戲。</w:t>
            </w:r>
          </w:p>
          <w:p w14:paraId="3220FAC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41B43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(八)活動八：複習三</w:t>
            </w:r>
          </w:p>
          <w:p w14:paraId="11AC12A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1.播放聲音檔或教學電子書，讓學生聆聽或完成「複習三」的練習內容。</w:t>
            </w:r>
          </w:p>
          <w:p w14:paraId="115454A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6B3F74A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6B5ED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774C7099" w14:textId="3E23650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4A889BFC" w14:textId="26BB007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5D4FCDE" w14:textId="51C6F21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lastRenderedPageBreak/>
              <w:t>、教學電子書</w:t>
            </w:r>
          </w:p>
        </w:tc>
        <w:tc>
          <w:tcPr>
            <w:tcW w:w="701" w:type="dxa"/>
          </w:tcPr>
          <w:p w14:paraId="07750E23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30AC1B3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559D309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B36DDE2" w14:textId="0A5F389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5E48656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  <w:p w14:paraId="1A67E89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安E4 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討日常生活應該注意的安全。</w:t>
            </w:r>
          </w:p>
          <w:p w14:paraId="1F53634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581F3F6C" w14:textId="5D14033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705" w:type="dxa"/>
            <w:gridSpan w:val="2"/>
          </w:tcPr>
          <w:p w14:paraId="41D0F284" w14:textId="77777777" w:rsidR="00566C9A" w:rsidRPr="006A0C9B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501ED677" w14:textId="77777777" w:rsidTr="00566C9A">
        <w:trPr>
          <w:trHeight w:val="419"/>
        </w:trPr>
        <w:tc>
          <w:tcPr>
            <w:tcW w:w="670" w:type="dxa"/>
          </w:tcPr>
          <w:p w14:paraId="75EB159C" w14:textId="4A166E58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701" w:type="dxa"/>
          </w:tcPr>
          <w:p w14:paraId="56A8F6B5" w14:textId="5993FB03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1D61A7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536" w:type="dxa"/>
            <w:gridSpan w:val="2"/>
          </w:tcPr>
          <w:p w14:paraId="0DF642B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3B6A799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EC678A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1F0F9BB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34D5E83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2B0D7378" w14:textId="0D396D6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 w:hint="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BC9551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5D2528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0B428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4A7FF0A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294132A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Bc-Ⅱ-3 </w:t>
            </w:r>
            <w:r w:rsidRPr="00A55C8F">
              <w:rPr>
                <w:rFonts w:ascii="標楷體" w:eastAsia="標楷體" w:hAnsi="標楷體" w:hint="eastAsia"/>
              </w:rPr>
              <w:lastRenderedPageBreak/>
              <w:t>鄰里社區。</w:t>
            </w:r>
          </w:p>
          <w:p w14:paraId="3E1383C8" w14:textId="4540282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 w:hint="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4E8017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0DB36A8C" w14:textId="038E6CC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 w:hint="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3CB4052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1.能閱讀文本，並回答文本的相關提問。</w:t>
            </w:r>
          </w:p>
          <w:p w14:paraId="370B3D00" w14:textId="076F7B9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AE5BFC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3AFB004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老師問學生第八冊的學習心得，藉此進入課程。</w:t>
            </w:r>
          </w:p>
          <w:p w14:paraId="4A4736A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07A23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24E70F1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(一)活動一：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</w:t>
            </w:r>
          </w:p>
          <w:p w14:paraId="4F3BC46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42EA300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2.老師協助學生分組，參考「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D4083F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F142A6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AC3CD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(二)活動二：大家共下搞</w:t>
            </w:r>
          </w:p>
          <w:p w14:paraId="61A6C22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5572EE9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2.師生可採互動式對答，老師指定或請自願的學生發表答案，引導學生根據題目用完整的句子回答。</w:t>
            </w:r>
          </w:p>
          <w:p w14:paraId="3537047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B2661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452FEF0F" w14:textId="4903C15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 w:hint="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562" w:type="dxa"/>
          </w:tcPr>
          <w:p w14:paraId="5AF2E5EB" w14:textId="301E2FC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36B4F8C" w14:textId="111ADB9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 w:hint="eastAsia"/>
              </w:rPr>
            </w:pPr>
            <w:r w:rsidRPr="003735F7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E6675C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閱讀評量</w:t>
            </w:r>
          </w:p>
          <w:p w14:paraId="4BC182A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735F7">
              <w:rPr>
                <w:rFonts w:ascii="標楷體" w:eastAsia="標楷體" w:hAnsi="標楷體" w:hint="eastAsia"/>
              </w:rPr>
              <w:t>說話評量</w:t>
            </w:r>
          </w:p>
          <w:p w14:paraId="36D78C45" w14:textId="59BD0F7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 w:hint="eastAsia"/>
              </w:rPr>
            </w:pPr>
            <w:r w:rsidRPr="003735F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5070BD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3A5D249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2252BD7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062D07D0" w14:textId="5B3BE9BB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接受的各種幫助，培養感恩之心。</w:t>
            </w:r>
          </w:p>
        </w:tc>
        <w:tc>
          <w:tcPr>
            <w:tcW w:w="705" w:type="dxa"/>
            <w:gridSpan w:val="2"/>
          </w:tcPr>
          <w:p w14:paraId="08917AC0" w14:textId="77777777" w:rsidR="00566C9A" w:rsidRPr="006A0C9B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4DFC816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6AFCA16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8C908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368F09F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704E0" w14:textId="77777777" w:rsidR="00C10B1D" w:rsidRDefault="00C10B1D" w:rsidP="00284C8E">
      <w:r>
        <w:separator/>
      </w:r>
    </w:p>
  </w:endnote>
  <w:endnote w:type="continuationSeparator" w:id="0">
    <w:p w14:paraId="150DDABB" w14:textId="77777777" w:rsidR="00C10B1D" w:rsidRDefault="00C10B1D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B8148" w14:textId="77777777" w:rsidR="00C10B1D" w:rsidRDefault="00C10B1D" w:rsidP="00284C8E">
      <w:r>
        <w:separator/>
      </w:r>
    </w:p>
  </w:footnote>
  <w:footnote w:type="continuationSeparator" w:id="0">
    <w:p w14:paraId="22629909" w14:textId="77777777" w:rsidR="00C10B1D" w:rsidRDefault="00C10B1D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4459F"/>
    <w:rsid w:val="000D5F7A"/>
    <w:rsid w:val="00146014"/>
    <w:rsid w:val="00230AEC"/>
    <w:rsid w:val="00275EC3"/>
    <w:rsid w:val="00284C8E"/>
    <w:rsid w:val="002B7119"/>
    <w:rsid w:val="00483995"/>
    <w:rsid w:val="004D15AD"/>
    <w:rsid w:val="004E47E4"/>
    <w:rsid w:val="00500318"/>
    <w:rsid w:val="00512601"/>
    <w:rsid w:val="00566C9A"/>
    <w:rsid w:val="0063618F"/>
    <w:rsid w:val="006A0C9B"/>
    <w:rsid w:val="006E3CF0"/>
    <w:rsid w:val="00704A15"/>
    <w:rsid w:val="007A198D"/>
    <w:rsid w:val="00815F95"/>
    <w:rsid w:val="008C6D55"/>
    <w:rsid w:val="009A38C9"/>
    <w:rsid w:val="009A439B"/>
    <w:rsid w:val="00A12A9C"/>
    <w:rsid w:val="00AA2D0C"/>
    <w:rsid w:val="00AC6395"/>
    <w:rsid w:val="00AE28DF"/>
    <w:rsid w:val="00BE41EC"/>
    <w:rsid w:val="00C10B1D"/>
    <w:rsid w:val="00C57576"/>
    <w:rsid w:val="00D96F50"/>
    <w:rsid w:val="00E32BB5"/>
    <w:rsid w:val="00E9475E"/>
    <w:rsid w:val="00EB6001"/>
    <w:rsid w:val="00EE3055"/>
    <w:rsid w:val="00F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CDDB4"/>
  <w15:docId w15:val="{7976CED7-E1E3-4B41-8180-9BD1156A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17</Pages>
  <Words>2461</Words>
  <Characters>14030</Characters>
  <Application>Microsoft Office Word</Application>
  <DocSecurity>0</DocSecurity>
  <Lines>116</Lines>
  <Paragraphs>32</Paragraphs>
  <ScaleCrop>false</ScaleCrop>
  <Company/>
  <LinksUpToDate>false</LinksUpToDate>
  <CharactersWithSpaces>16459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12</cp:revision>
  <dcterms:created xsi:type="dcterms:W3CDTF">2022-05-20T09:56:00Z</dcterms:created>
  <dcterms:modified xsi:type="dcterms:W3CDTF">2024-05-16T03:41:00Z</dcterms:modified>
</cp:coreProperties>
</file>