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891ED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3F2F26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A4B7526" w14:textId="029712D3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2B2D56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63466F">
        <w:rPr>
          <w:rFonts w:hint="eastAsia"/>
          <w:b/>
          <w:color w:val="FF0000"/>
          <w:u w:val="single"/>
        </w:rPr>
        <w:t>四</w:t>
      </w:r>
      <w:r w:rsidR="0063466F" w:rsidRPr="0063466F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4BDA1124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7D05FDC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16"/>
        <w:gridCol w:w="456"/>
        <w:gridCol w:w="787"/>
        <w:gridCol w:w="1068"/>
        <w:gridCol w:w="1265"/>
        <w:gridCol w:w="1296"/>
        <w:gridCol w:w="878"/>
        <w:gridCol w:w="350"/>
        <w:gridCol w:w="3545"/>
        <w:gridCol w:w="1483"/>
        <w:gridCol w:w="771"/>
        <w:gridCol w:w="849"/>
        <w:gridCol w:w="1243"/>
      </w:tblGrid>
      <w:tr w:rsidR="003B7FD2" w:rsidRPr="006E3E34" w14:paraId="24FA5DA1" w14:textId="77777777" w:rsidTr="002B2D56">
        <w:trPr>
          <w:trHeight w:val="443"/>
        </w:trPr>
        <w:tc>
          <w:tcPr>
            <w:tcW w:w="918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FA1CDD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4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22EFE" w14:textId="77777777" w:rsidR="003B7FD2" w:rsidRPr="006E3E34" w:rsidRDefault="00E84C4D" w:rsidP="00673868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673868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47" w:type="pct"/>
            <w:gridSpan w:val="2"/>
            <w:shd w:val="pct10" w:color="auto" w:fill="auto"/>
            <w:vAlign w:val="center"/>
          </w:tcPr>
          <w:p w14:paraId="35417E8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392" w:type="pct"/>
            <w:gridSpan w:val="4"/>
            <w:shd w:val="clear" w:color="auto" w:fill="auto"/>
            <w:vAlign w:val="center"/>
          </w:tcPr>
          <w:p w14:paraId="2CA08426" w14:textId="0EABBF3E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2B2D56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0286C224" w14:textId="77777777" w:rsidTr="002B2D56">
        <w:trPr>
          <w:trHeight w:val="443"/>
        </w:trPr>
        <w:tc>
          <w:tcPr>
            <w:tcW w:w="918" w:type="pct"/>
            <w:gridSpan w:val="4"/>
            <w:shd w:val="pct10" w:color="auto" w:fill="auto"/>
            <w:vAlign w:val="center"/>
          </w:tcPr>
          <w:p w14:paraId="33E6A954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082" w:type="pct"/>
            <w:gridSpan w:val="10"/>
            <w:shd w:val="clear" w:color="auto" w:fill="auto"/>
            <w:vAlign w:val="center"/>
          </w:tcPr>
          <w:p w14:paraId="5A33E604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1.能認讀課文中的客語漢字並能正確朗讀課文。</w:t>
            </w:r>
          </w:p>
          <w:p w14:paraId="140C0B30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2D15DAD9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3.能聽懂本課中服飾用品與其計量用詞的客語說法。</w:t>
            </w:r>
          </w:p>
          <w:p w14:paraId="3A798954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4.能以客語說出服飾用品名稱與其計量用詞。</w:t>
            </w:r>
          </w:p>
          <w:p w14:paraId="639634D4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5.能以客語敘述一個人的穿著狀態與外觀。</w:t>
            </w:r>
          </w:p>
          <w:p w14:paraId="147596A4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6.能用客語書寫服飾用品名稱與其計量用詞，並運用語詞造句。</w:t>
            </w:r>
          </w:p>
          <w:p w14:paraId="7E20BB16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7.能正確朗讀課文並認讀課文中的重要語詞。</w:t>
            </w:r>
          </w:p>
          <w:p w14:paraId="48B62CF5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8.能用客語進行發表與討論，傳達自己的想法。</w:t>
            </w:r>
          </w:p>
          <w:p w14:paraId="0FE7977C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9.</w:t>
            </w:r>
            <w:r w:rsidRPr="00A14B9B">
              <w:rPr>
                <w:rFonts w:ascii="標楷體" w:eastAsia="標楷體" w:hAnsi="標楷體" w:hint="eastAsia"/>
              </w:rPr>
              <w:t>能聽懂本課中感官動詞、常用詞組及否定用語的客語說法及其基礎漢字，並運用語詞造句。</w:t>
            </w:r>
          </w:p>
          <w:p w14:paraId="42AB39C7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10.能用客語書寫並發表以感官動詞為主的情境句子。</w:t>
            </w:r>
          </w:p>
          <w:p w14:paraId="3DD456F1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11.能聽懂本課中客語動詞的狀態或程度說法及其基礎漢字，並運用語詞造句。</w:t>
            </w:r>
          </w:p>
          <w:p w14:paraId="1618389D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12.能用客語書寫並發表有動詞狀態或程度的語詞並造句。</w:t>
            </w:r>
          </w:p>
          <w:p w14:paraId="3A40A971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13.能用形狀來進行客語書寫並發表。</w:t>
            </w:r>
          </w:p>
          <w:p w14:paraId="5DB115B0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14.能聽懂本課中喜宴辦桌場景與形狀的客語說法及其基礎漢字，並運用語詞造句。</w:t>
            </w:r>
          </w:p>
          <w:p w14:paraId="6D99DF45" w14:textId="77777777" w:rsidR="002B2D56" w:rsidRPr="00052221" w:rsidRDefault="002B2D56" w:rsidP="002B2D56">
            <w:pPr>
              <w:rPr>
                <w:rFonts w:ascii="標楷體" w:eastAsia="標楷體" w:hAnsi="標楷體" w:hint="eastAsia"/>
              </w:rPr>
            </w:pPr>
            <w:r w:rsidRPr="00052221">
              <w:rPr>
                <w:rFonts w:ascii="標楷體" w:eastAsia="標楷體" w:hAnsi="標楷體" w:hint="eastAsia"/>
              </w:rPr>
              <w:t>15.能聽懂並正確使用本課的祝福語，並運用在語詞造句。</w:t>
            </w:r>
          </w:p>
          <w:p w14:paraId="7671B056" w14:textId="5942EA63" w:rsidR="003B7FD2" w:rsidRPr="002B2D56" w:rsidRDefault="002B2D56" w:rsidP="002B2D56">
            <w:pPr>
              <w:rPr>
                <w:rFonts w:ascii="標楷體" w:eastAsia="標楷體" w:hAnsi="標楷體"/>
              </w:rPr>
            </w:pPr>
            <w:r w:rsidRPr="00052221">
              <w:rPr>
                <w:rFonts w:ascii="標楷體" w:eastAsia="標楷體" w:hAnsi="標楷體" w:hint="eastAsia"/>
              </w:rPr>
              <w:t>16.能用客語書寫並發表祝福語。</w:t>
            </w:r>
          </w:p>
        </w:tc>
      </w:tr>
      <w:tr w:rsidR="00C21A21" w:rsidRPr="008D2FBD" w14:paraId="1C3C7B24" w14:textId="77777777" w:rsidTr="002B2D56">
        <w:tblPrEx>
          <w:jc w:val="center"/>
        </w:tblPrEx>
        <w:trPr>
          <w:trHeight w:val="497"/>
          <w:jc w:val="center"/>
        </w:trPr>
        <w:tc>
          <w:tcPr>
            <w:tcW w:w="259" w:type="pct"/>
            <w:vMerge w:val="restart"/>
            <w:shd w:val="pct10" w:color="auto" w:fill="auto"/>
            <w:vAlign w:val="center"/>
          </w:tcPr>
          <w:p w14:paraId="06D28BF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6502EA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61" w:type="pct"/>
            <w:vMerge w:val="restart"/>
            <w:shd w:val="pct10" w:color="auto" w:fill="auto"/>
            <w:vAlign w:val="center"/>
          </w:tcPr>
          <w:p w14:paraId="5D1A24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6" w:type="pct"/>
            <w:vMerge w:val="restart"/>
            <w:shd w:val="pct10" w:color="auto" w:fill="auto"/>
            <w:vAlign w:val="center"/>
          </w:tcPr>
          <w:p w14:paraId="4F0992D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94" w:type="pct"/>
            <w:gridSpan w:val="2"/>
            <w:vMerge w:val="restart"/>
            <w:shd w:val="pct10" w:color="auto" w:fill="auto"/>
            <w:vAlign w:val="center"/>
          </w:tcPr>
          <w:p w14:paraId="3D5229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140B27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20" w:type="pct"/>
            <w:gridSpan w:val="2"/>
            <w:shd w:val="pct10" w:color="auto" w:fill="auto"/>
            <w:vAlign w:val="center"/>
          </w:tcPr>
          <w:p w14:paraId="0AEC37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93" w:type="pct"/>
            <w:gridSpan w:val="2"/>
            <w:vMerge w:val="restart"/>
            <w:shd w:val="pct10" w:color="auto" w:fill="auto"/>
            <w:vAlign w:val="center"/>
          </w:tcPr>
          <w:p w14:paraId="2325B6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10" w:type="pct"/>
            <w:gridSpan w:val="2"/>
            <w:vMerge w:val="restart"/>
            <w:shd w:val="pct10" w:color="auto" w:fill="auto"/>
            <w:vAlign w:val="center"/>
          </w:tcPr>
          <w:p w14:paraId="78E93FD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47" w:type="pct"/>
            <w:vMerge w:val="restart"/>
            <w:shd w:val="pct10" w:color="auto" w:fill="auto"/>
            <w:vAlign w:val="center"/>
          </w:tcPr>
          <w:p w14:paraId="27428B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3EFDAE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98" w:type="pct"/>
            <w:vMerge w:val="restart"/>
            <w:shd w:val="pct10" w:color="auto" w:fill="auto"/>
            <w:vAlign w:val="center"/>
          </w:tcPr>
          <w:p w14:paraId="252E7E0B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03A641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21A21" w:rsidRPr="008D2FBD" w14:paraId="42963B49" w14:textId="77777777" w:rsidTr="002B2D56">
        <w:tblPrEx>
          <w:jc w:val="center"/>
        </w:tblPrEx>
        <w:trPr>
          <w:trHeight w:val="247"/>
          <w:jc w:val="center"/>
        </w:trPr>
        <w:tc>
          <w:tcPr>
            <w:tcW w:w="259" w:type="pct"/>
            <w:vMerge/>
            <w:shd w:val="clear" w:color="auto" w:fill="auto"/>
          </w:tcPr>
          <w:p w14:paraId="574CDD9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14:paraId="3ADD7E3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6" w:type="pct"/>
            <w:vMerge/>
          </w:tcPr>
          <w:p w14:paraId="5E40AD3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4" w:type="pct"/>
            <w:gridSpan w:val="2"/>
            <w:vMerge/>
            <w:shd w:val="pct10" w:color="auto" w:fill="auto"/>
          </w:tcPr>
          <w:p w14:paraId="72422CF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5" w:type="pct"/>
            <w:shd w:val="pct10" w:color="auto" w:fill="auto"/>
          </w:tcPr>
          <w:p w14:paraId="6FC4B21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15" w:type="pct"/>
            <w:shd w:val="pct10" w:color="auto" w:fill="auto"/>
          </w:tcPr>
          <w:p w14:paraId="67F1D20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93" w:type="pct"/>
            <w:gridSpan w:val="2"/>
            <w:vMerge/>
          </w:tcPr>
          <w:p w14:paraId="4313727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610" w:type="pct"/>
            <w:gridSpan w:val="2"/>
            <w:vMerge/>
          </w:tcPr>
          <w:p w14:paraId="5C1B3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14:paraId="1C54B76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14:paraId="790C10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8" w:type="pct"/>
            <w:vMerge/>
          </w:tcPr>
          <w:p w14:paraId="5EDC402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B2D56" w:rsidRPr="008D2FBD" w14:paraId="7548FA1D" w14:textId="77777777" w:rsidTr="00106DEB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86D49EC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33B99384" w14:textId="017295E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一、著靚靚1.照鏡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</w:t>
            </w:r>
          </w:p>
        </w:tc>
        <w:tc>
          <w:tcPr>
            <w:tcW w:w="146" w:type="pct"/>
          </w:tcPr>
          <w:p w14:paraId="715CEB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pct"/>
            <w:gridSpan w:val="2"/>
          </w:tcPr>
          <w:p w14:paraId="0F97750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0724CF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此培養良好生活習慣以促進身心健康、發展個人生命潛能。</w:t>
            </w:r>
          </w:p>
          <w:p w14:paraId="7BFF60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14AE42" w14:textId="0F1373D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1D83948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句。</w:t>
            </w:r>
          </w:p>
          <w:p w14:paraId="5BE6BB1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DA441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33EABC15" w14:textId="616B743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0949243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55FEBC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8A2A8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30075C5" w14:textId="0321D09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393" w:type="pct"/>
            <w:gridSpan w:val="2"/>
          </w:tcPr>
          <w:p w14:paraId="3FD6AA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1.能認讀課文中的客語漢字並能正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確朗讀課文。</w:t>
            </w:r>
          </w:p>
          <w:p w14:paraId="362E8448" w14:textId="2964B71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</w:tc>
        <w:tc>
          <w:tcPr>
            <w:tcW w:w="1610" w:type="pct"/>
            <w:gridSpan w:val="2"/>
          </w:tcPr>
          <w:p w14:paraId="4A215F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D6BD14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2C47D03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0B453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6B1F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19702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694D47E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4CD8D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CB7036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4.參考「井字大爆炸」進行教學活動。</w:t>
            </w:r>
          </w:p>
          <w:p w14:paraId="440B90B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3664CCD8" w14:textId="0ABAA85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▲SDGs議題融入：詳見本書P14、25之說明。</w:t>
            </w:r>
          </w:p>
        </w:tc>
        <w:tc>
          <w:tcPr>
            <w:tcW w:w="247" w:type="pct"/>
            <w:shd w:val="clear" w:color="auto" w:fill="auto"/>
          </w:tcPr>
          <w:p w14:paraId="5EF3359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35AC0F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0387F888" w14:textId="3BAA5E1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71E0AF9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0F832616" w14:textId="53BE385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性E1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認識生理性別、性傾向、性別特質與性別認同的多元面貌。</w:t>
            </w:r>
          </w:p>
        </w:tc>
        <w:tc>
          <w:tcPr>
            <w:tcW w:w="398" w:type="pct"/>
          </w:tcPr>
          <w:p w14:paraId="5E8E57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5C6C23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1c-Ⅱ-1判斷個人生活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或民主社會中各項選擇的合宜性。</w:t>
            </w:r>
          </w:p>
          <w:p w14:paraId="25A2E572" w14:textId="0514C80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2B2D56" w:rsidRPr="008D2FBD" w14:paraId="6DCFE931" w14:textId="77777777" w:rsidTr="002B2D56">
        <w:tblPrEx>
          <w:jc w:val="center"/>
        </w:tblPrEx>
        <w:trPr>
          <w:trHeight w:val="281"/>
          <w:jc w:val="center"/>
        </w:trPr>
        <w:tc>
          <w:tcPr>
            <w:tcW w:w="259" w:type="pct"/>
            <w:shd w:val="clear" w:color="auto" w:fill="auto"/>
          </w:tcPr>
          <w:p w14:paraId="0BB0111E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7C8D52A2" w14:textId="0B7ADD8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54A80D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FD6B6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B17D5F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98ECB5A" w14:textId="784EBDD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" w:type="pct"/>
          </w:tcPr>
          <w:p w14:paraId="41AB79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A4F07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706C677" w14:textId="434B7A9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</w:tcPr>
          <w:p w14:paraId="7D35D9D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5F42D0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222EC28" w14:textId="537070D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68B468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1.能聽懂本課中服飾用品的客語說法。</w:t>
            </w:r>
          </w:p>
          <w:p w14:paraId="6C1A37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021D97B5" w14:textId="44C519B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3.能積極參與課程活動。</w:t>
            </w:r>
          </w:p>
        </w:tc>
        <w:tc>
          <w:tcPr>
            <w:tcW w:w="1610" w:type="pct"/>
            <w:gridSpan w:val="2"/>
          </w:tcPr>
          <w:p w14:paraId="5878482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9744B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D83E64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824E0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465A163" w14:textId="69BD7C2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4.參考「逛街買衫褲」進行教學遊戲。</w:t>
            </w:r>
          </w:p>
        </w:tc>
        <w:tc>
          <w:tcPr>
            <w:tcW w:w="247" w:type="pct"/>
            <w:shd w:val="clear" w:color="auto" w:fill="auto"/>
          </w:tcPr>
          <w:p w14:paraId="1B6229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372A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0C2231" w14:textId="0DE2447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0A3985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8E08A13" w14:textId="5BCEDFB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398" w:type="pct"/>
          </w:tcPr>
          <w:p w14:paraId="24933B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F6F226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54376FFC" w14:textId="2588B14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2B2D56" w:rsidRPr="008D2FBD" w14:paraId="09FE14FD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5C31E40D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0106AC41" w14:textId="17ED593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780AF1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F664A2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2376A4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2F4CA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40C97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520D027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3F78F6B" w14:textId="5824FA3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3968AA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7F67CE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C63BB3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3-Ⅱ-1能閱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讀客語文日常生活常用語句。</w:t>
            </w:r>
          </w:p>
          <w:p w14:paraId="291319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E6FED5B" w14:textId="5CB51EA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56FC13D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1F9178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ACF0A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63E5881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9B61E85" w14:textId="77A1CD3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4EA06B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7B510CD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6F6596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3.能以客語敘述一個人的穿著狀態與外觀。</w:t>
            </w:r>
          </w:p>
          <w:p w14:paraId="0969C204" w14:textId="2755221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610" w:type="pct"/>
            <w:gridSpan w:val="2"/>
          </w:tcPr>
          <w:p w14:paraId="6DADF4B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592FD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31802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14:paraId="3B20A3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2A520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89ACB8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容，老師再帶領學生複誦，並講解內容。</w:t>
            </w:r>
          </w:p>
          <w:p w14:paraId="51FDA1E3" w14:textId="157F28B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2.參考「耳角角，目金金」進行教學遊戲。</w:t>
            </w:r>
          </w:p>
        </w:tc>
        <w:tc>
          <w:tcPr>
            <w:tcW w:w="247" w:type="pct"/>
            <w:shd w:val="clear" w:color="auto" w:fill="auto"/>
          </w:tcPr>
          <w:p w14:paraId="006433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217143F" w14:textId="1F1E16A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30548A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B45A591" w14:textId="364AAD8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別認同的多元面貌。</w:t>
            </w:r>
          </w:p>
        </w:tc>
        <w:tc>
          <w:tcPr>
            <w:tcW w:w="398" w:type="pct"/>
          </w:tcPr>
          <w:p w14:paraId="2F19673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C9A642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1A109A59" w14:textId="4A001F1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群體中的角色扮演，尊重人我差異，避免對他人產生偏見。</w:t>
            </w:r>
          </w:p>
        </w:tc>
      </w:tr>
      <w:tr w:rsidR="002B2D56" w:rsidRPr="008D2FBD" w14:paraId="4C528638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7377DA6A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580310AA" w14:textId="1F8D771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08A322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D328C3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73A31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E91E62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FA7A0D9" w14:textId="7E36B07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44EDB5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E50CF5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690FC17" w14:textId="2D2E44C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46D6DC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BC98E6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E67E58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01320EA" w14:textId="63120F0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3" w:type="pct"/>
            <w:gridSpan w:val="2"/>
          </w:tcPr>
          <w:p w14:paraId="77D0FF8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27E8948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20978DE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06848B7A" w14:textId="712BEF5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4.能用客語書寫服飾用品名稱，並運用語詞造句。</w:t>
            </w:r>
          </w:p>
        </w:tc>
        <w:tc>
          <w:tcPr>
            <w:tcW w:w="1610" w:type="pct"/>
            <w:gridSpan w:val="2"/>
          </w:tcPr>
          <w:p w14:paraId="4D0AF1F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7F1B8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1.老師帶領學生認讀課本P143、145（操作卡）的服飾名稱。</w:t>
            </w:r>
          </w:p>
          <w:p w14:paraId="4F428E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會做」內容並作答。老師也可引導學生自由為課本中的人物搭配服裝。</w:t>
            </w:r>
          </w:p>
          <w:p w14:paraId="47519B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3.老師可隨機或指定學生發表答案。</w:t>
            </w:r>
          </w:p>
          <w:p w14:paraId="20CE838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4.學生所發表的答案，老師可帶領全班同學念一次。</w:t>
            </w:r>
          </w:p>
          <w:p w14:paraId="2D98D50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老師適時補充，教導學生形容服飾的樣貌，如：有圓點个短袖仔、青色个膨線（紗）衫之類。</w:t>
            </w:r>
          </w:p>
          <w:p w14:paraId="5B30E7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8714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65F265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B4E6DD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2AD968B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3F00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36B2BE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518134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64B7F5A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8C4D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6DA7E2" w14:textId="6884418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1BDBCB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A12C2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9C0BFC" w14:textId="1CC0944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30DE21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7E18BB82" w14:textId="54C162F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398" w:type="pct"/>
          </w:tcPr>
          <w:p w14:paraId="5898E4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C83569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052DE262" w14:textId="559EF43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2B2D56" w:rsidRPr="008D2FBD" w14:paraId="2DB4BC87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4F3EA2A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6C6AFC3C" w14:textId="5DE2EBF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一、著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靚靚1.照鏡仔</w:t>
            </w:r>
          </w:p>
        </w:tc>
        <w:tc>
          <w:tcPr>
            <w:tcW w:w="146" w:type="pct"/>
          </w:tcPr>
          <w:p w14:paraId="5F5B85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pct"/>
            <w:gridSpan w:val="2"/>
          </w:tcPr>
          <w:p w14:paraId="2DF4C2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1C686E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58314B1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1B8E8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A376F3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B5EA513" w14:textId="5BB358C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647CEC1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識日常生活對話的語句。</w:t>
            </w:r>
          </w:p>
          <w:p w14:paraId="277AF41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2F220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DDE05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BB47F19" w14:textId="1996B2E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14D500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語聲韻調的認唸與拼讀。</w:t>
            </w:r>
          </w:p>
          <w:p w14:paraId="4A8B5B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F3CB16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4FAB699" w14:textId="366FE76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393" w:type="pct"/>
            <w:gridSpan w:val="2"/>
          </w:tcPr>
          <w:p w14:paraId="0CA6C8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課中服飾用品與其計量用詞的客語說法。</w:t>
            </w:r>
          </w:p>
          <w:p w14:paraId="756F14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41738F8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095529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4.能認讀課文中的客語漢字並能正確朗讀課文。</w:t>
            </w:r>
          </w:p>
          <w:p w14:paraId="36B14EFE" w14:textId="2325BA9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1610" w:type="pct"/>
            <w:gridSpan w:val="2"/>
          </w:tcPr>
          <w:p w14:paraId="1588193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13BBD0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老師問學生第一課的學習心得，藉此進入「複習一」教學。</w:t>
            </w:r>
          </w:p>
          <w:p w14:paraId="0BCF86E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77A2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B0BD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0A5631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27B9BB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1B4822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3.視教學情況，可補充教學補給站「客家童謠：懶尸妹」。</w:t>
            </w:r>
          </w:p>
          <w:p w14:paraId="3958D7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4ADA2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29F31E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04A45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C64D6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3826D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B0F0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896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A7B517" w14:textId="06B094A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37198B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6A1B00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F6FD4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ADB5D7" w14:textId="265EE78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0FE235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等教育</w:t>
            </w:r>
          </w:p>
          <w:p w14:paraId="3C3C8704" w14:textId="742B74D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398" w:type="pct"/>
          </w:tcPr>
          <w:p w14:paraId="31ADAFB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F3B87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1c-Ⅱ-1判斷個人生活或民主社會中各項選擇的合宜性。</w:t>
            </w:r>
          </w:p>
          <w:p w14:paraId="1FD0F0DB" w14:textId="59DC630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2B2D56" w:rsidRPr="008D2FBD" w14:paraId="00AE246D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9B15F0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7496B301" w14:textId="1E33A7E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545E21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4072A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1F665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4A7EE1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5405A88" w14:textId="6965204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0A929C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5918B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A1D5B80" w14:textId="2B9E30E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0B0D5BF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A8D60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CB460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EF2C22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A278BFE" w14:textId="72106ED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342FE4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C59F08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6F7FD3E" w14:textId="116D2BD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1F3A54D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D580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68A77B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B67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CDAE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4B4F5B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1D42D6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819AA0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B9BAB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E11FD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2FEAA408" w14:textId="24384EF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7A92B2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8DF2B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AFA097" w14:textId="549AE51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1C3C87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01FC558" w14:textId="592E1C1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8" w:type="pct"/>
          </w:tcPr>
          <w:p w14:paraId="500DDD7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788AD22E" w14:textId="3EF6ED6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2B2D56" w:rsidRPr="008D2FBD" w14:paraId="63416997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33B82ADC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3B511BC8" w14:textId="7405F68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31A38F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408D2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172E42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FA893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14DB6C3" w14:textId="41305B3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1DEDEF6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D2BDA30" w14:textId="4C05814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17EC10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64D75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089DB19" w14:textId="74A4277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0CC6096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BAAA3E4" w14:textId="2462B5B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6E5C90A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02728F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95B90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8B51A5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C425703" w14:textId="16BFE84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247" w:type="pct"/>
            <w:shd w:val="clear" w:color="auto" w:fill="auto"/>
          </w:tcPr>
          <w:p w14:paraId="1D0DDB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98DB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791BB8" w14:textId="7E35717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7C225BB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50B556" w14:textId="4D249B1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8" w:type="pct"/>
          </w:tcPr>
          <w:p w14:paraId="48D3F1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D2D05BA" w14:textId="05EC421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2B2D56" w:rsidRPr="008D2FBD" w14:paraId="3F78638C" w14:textId="77777777" w:rsidTr="002B2D56">
        <w:tblPrEx>
          <w:jc w:val="center"/>
        </w:tblPrEx>
        <w:trPr>
          <w:trHeight w:val="3400"/>
          <w:jc w:val="center"/>
        </w:trPr>
        <w:tc>
          <w:tcPr>
            <w:tcW w:w="259" w:type="pct"/>
            <w:shd w:val="clear" w:color="auto" w:fill="auto"/>
          </w:tcPr>
          <w:p w14:paraId="5F7CA876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4C579234" w14:textId="72F3E10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5690BED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80D52F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2359E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E15733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0B512B3" w14:textId="07F113E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120B2B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18DB7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4C8B7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4647236" w14:textId="63402A2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638850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F889C3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6DE421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799A7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CAA508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9646859" w14:textId="1CE0045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0D3A22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1.能聽懂本課中感官動詞、常用詞組及否定用語的客語說法及其基礎漢字，並運用語詞造句。</w:t>
            </w:r>
          </w:p>
          <w:p w14:paraId="0A517F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C3833B8" w14:textId="73912E2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65285F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8E110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D493B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D7F4CD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B4D2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EE9B6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70A23B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2.視教學情況，可補充教學補給站的「老古人言」。</w:t>
            </w:r>
          </w:p>
          <w:p w14:paraId="2B07E7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5103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404775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A637EF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760A26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3.參考「感官體驗」進行教學活動。</w:t>
            </w:r>
          </w:p>
          <w:p w14:paraId="7E7461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▲SDGs議題融入：詳見本書P40、45之說明。</w:t>
            </w:r>
          </w:p>
          <w:p w14:paraId="4AEA3264" w14:textId="23A3FCD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47EA62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5C443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FDE66AB" w14:textId="5554698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0A299FE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ABB0BD4" w14:textId="79E8BC2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8" w:type="pct"/>
          </w:tcPr>
          <w:p w14:paraId="0E4E42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4CE7557" w14:textId="6B57DF8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2B2D56" w:rsidRPr="008D2FBD" w14:paraId="24C49243" w14:textId="77777777" w:rsidTr="002B2D56">
        <w:tblPrEx>
          <w:jc w:val="center"/>
        </w:tblPrEx>
        <w:trPr>
          <w:trHeight w:val="423"/>
          <w:jc w:val="center"/>
        </w:trPr>
        <w:tc>
          <w:tcPr>
            <w:tcW w:w="259" w:type="pct"/>
            <w:shd w:val="clear" w:color="auto" w:fill="auto"/>
          </w:tcPr>
          <w:p w14:paraId="088FBCA4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0D449DB2" w14:textId="59F4114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2.(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1C627F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pct"/>
            <w:gridSpan w:val="2"/>
          </w:tcPr>
          <w:p w14:paraId="7C1369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FD040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客家民情風俗，藉此培養良好生活習慣以促進身心健康、發展個人生命潛能。</w:t>
            </w:r>
          </w:p>
          <w:p w14:paraId="434B82E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C137DAF" w14:textId="42E9B6C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784AD7C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文的習慣。</w:t>
            </w:r>
          </w:p>
          <w:p w14:paraId="6A448C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1A37AA4" w14:textId="62BC3B3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1077531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認唸與拼讀。</w:t>
            </w:r>
          </w:p>
          <w:p w14:paraId="79978346" w14:textId="4CBA69B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393" w:type="pct"/>
            <w:gridSpan w:val="2"/>
          </w:tcPr>
          <w:p w14:paraId="1CFE7AF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1.能聽懂本課中感官動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詞與情感表現的客語說法及其基礎漢字，並運用語詞造句。</w:t>
            </w:r>
          </w:p>
          <w:p w14:paraId="69C0C5C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68B60B61" w14:textId="2371226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6E1E5FF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E55A9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容並作答。</w:t>
            </w:r>
          </w:p>
          <w:p w14:paraId="575D3A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2.參考「接句仔」進行教學活動。</w:t>
            </w:r>
          </w:p>
          <w:p w14:paraId="2E9D433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  <w:p w14:paraId="622779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61A7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72B4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4B767D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2.參考「聽音辨聲」進行教學活動。</w:t>
            </w:r>
          </w:p>
          <w:p w14:paraId="1BA78A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C19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60A293" w14:textId="04EDCCA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51CCE8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CF1D7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5BD11E9" w14:textId="24E585C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0F290B8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29D2E53C" w14:textId="34AB8EB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戶E3善用五官的感知，培養眼、耳、鼻、舌、觸覺及心靈對環境感受的能力。</w:t>
            </w:r>
          </w:p>
        </w:tc>
        <w:tc>
          <w:tcPr>
            <w:tcW w:w="398" w:type="pct"/>
          </w:tcPr>
          <w:p w14:paraId="0476FB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465E9BC" w14:textId="639F76B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3a-II-1覺察生活中潛藏危機的情境，提出並演練減低或避免危險的方法。</w:t>
            </w:r>
          </w:p>
        </w:tc>
      </w:tr>
      <w:tr w:rsidR="002B2D56" w:rsidRPr="008D2FBD" w14:paraId="33FCFB9B" w14:textId="77777777" w:rsidTr="002B2D56">
        <w:tblPrEx>
          <w:jc w:val="center"/>
        </w:tblPrEx>
        <w:trPr>
          <w:trHeight w:val="281"/>
          <w:jc w:val="center"/>
        </w:trPr>
        <w:tc>
          <w:tcPr>
            <w:tcW w:w="259" w:type="pct"/>
            <w:shd w:val="clear" w:color="auto" w:fill="auto"/>
          </w:tcPr>
          <w:p w14:paraId="242BDA5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41636EA8" w14:textId="001C3A3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1E98E7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DB90ED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F7C41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CFBD9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D0F1F55" w14:textId="74DF805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34D866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A455231" w14:textId="6CE18D2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0E3258C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C8484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5C60F48" w14:textId="42EAD3F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3F11183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DDB9A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3166586D" w14:textId="3CBA5F8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0" w:type="pct"/>
            <w:gridSpan w:val="2"/>
          </w:tcPr>
          <w:p w14:paraId="7F5BDE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769E2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1B9EBF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CF4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BEAEC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D42E1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29DA7E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E36BD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51920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4.參考「課文毋見忒」進行教學遊戲。</w:t>
            </w:r>
          </w:p>
          <w:p w14:paraId="39972F7F" w14:textId="3FFCB9C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47" w:type="pct"/>
            <w:shd w:val="clear" w:color="auto" w:fill="auto"/>
          </w:tcPr>
          <w:p w14:paraId="5709E87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228C6E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C50C97" w14:textId="6164187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42BE31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425C976" w14:textId="157AFBF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8" w:type="pct"/>
          </w:tcPr>
          <w:p w14:paraId="71ACF57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24DC56DC" w14:textId="1351C89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2B2D56" w:rsidRPr="008D2FBD" w14:paraId="385E023F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B4D404E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2DA89F64" w14:textId="47AE154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38F79B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D10E22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BC163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521D44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1DD8A4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B37D2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EB5F329" w14:textId="4798F34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25B65B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5FE92B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F39E4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3-Ⅱ-3能認唸與拼讀客語的聲韻調。</w:t>
            </w:r>
          </w:p>
          <w:p w14:paraId="1B900845" w14:textId="3AFFAF2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66725C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4C44972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E68A6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0FDA10C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BC140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6A9178C" w14:textId="7FC4578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03792D0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5AC0B95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2.能用客語書寫並發表有動詞狀態或程度的語詞並造句。</w:t>
            </w:r>
          </w:p>
          <w:p w14:paraId="6C776075" w14:textId="2E92EBA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0" w:type="pct"/>
            <w:gridSpan w:val="2"/>
          </w:tcPr>
          <w:p w14:paraId="5EF18DC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73D86C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0CA0B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219049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3.老師帶領學生念讀「語詞造句」，講解句意及結構，讓學生理解語詞之應用。</w:t>
            </w:r>
          </w:p>
          <w:p w14:paraId="44D10EE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2334D6A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視教學情況，可補充教學補給站的「其他个動詞」。</w:t>
            </w:r>
          </w:p>
          <w:p w14:paraId="3D1AD93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0C27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F50E0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CCDFE4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2.視教學情況，可補充教學補給站的「情境對話」。</w:t>
            </w:r>
          </w:p>
          <w:p w14:paraId="359FEA4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EB06D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會唱</w:t>
            </w:r>
          </w:p>
          <w:p w14:paraId="1D728C0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4E71955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2.參考「大家來唸童謠」進行教學活動。</w:t>
            </w:r>
          </w:p>
          <w:p w14:paraId="0D540A30" w14:textId="5566AC6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635A16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23102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28057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34DE71" w14:textId="036652D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272" w:type="pct"/>
            <w:shd w:val="clear" w:color="auto" w:fill="auto"/>
          </w:tcPr>
          <w:p w14:paraId="672B6EE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4FF2BAA1" w14:textId="084AFB6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8" w:type="pct"/>
          </w:tcPr>
          <w:p w14:paraId="1CE4B9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6E2DDA6" w14:textId="0DAF0F9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2B2D56" w:rsidRPr="008D2FBD" w14:paraId="1B8D6261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988F5AB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66455F3C" w14:textId="6460019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0E6370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9C00D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7D3BAB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0AE49E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55295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31E9D1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2ED401E" w14:textId="787DF3B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0298C11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933A9E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9674AE2" w14:textId="0E09DF0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11FEFC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E1E7DE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CF2D17F" w14:textId="72D1026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4B65892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1.能聽懂本課中客語動詞的狀態或程度說法及其基礎漢字。</w:t>
            </w:r>
          </w:p>
          <w:p w14:paraId="114AC8E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2.能用客語書寫並發表有動詞狀態或程度的語詞。</w:t>
            </w:r>
          </w:p>
          <w:p w14:paraId="462DAF60" w14:textId="7D0905F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0" w:type="pct"/>
            <w:gridSpan w:val="2"/>
          </w:tcPr>
          <w:p w14:paraId="5F7E077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會做1</w:t>
            </w:r>
          </w:p>
          <w:p w14:paraId="00F1FF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會做1」內容並作答。</w:t>
            </w:r>
          </w:p>
          <w:p w14:paraId="5EE9A1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43D930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3.視教學情況，可補充教學補給站的「語文知識」。</w:t>
            </w:r>
          </w:p>
          <w:p w14:paraId="7E2DA01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6439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會做2</w:t>
            </w:r>
          </w:p>
          <w:p w14:paraId="1B04694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會做2」內容並作答。</w:t>
            </w:r>
          </w:p>
          <w:p w14:paraId="13487A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E84DE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3.視教學情況，可補充教學補給站的「語詞延伸」。</w:t>
            </w:r>
          </w:p>
          <w:p w14:paraId="2A56DF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C950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313A38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237666D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2.參考「音標翻翻卡」進行教學活動。</w:t>
            </w:r>
          </w:p>
          <w:p w14:paraId="105306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AF57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15C1B8" w14:textId="7717BCF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11B3FEC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142041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ED47AD" w14:textId="1CA4B4F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6332B6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846C5D6" w14:textId="2BA0930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8" w:type="pct"/>
          </w:tcPr>
          <w:p w14:paraId="671D72A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E5E1D0E" w14:textId="6FC3A5B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2B2D56" w:rsidRPr="008D2FBD" w14:paraId="14AB54BA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1A03D0DF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1F70C63E" w14:textId="0E1B5DB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4471FA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0767B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C752C6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634DD6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51EC5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88627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9F03148" w14:textId="1DA4362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1601F82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49ABA4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EEA01A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90BD24A" w14:textId="124E29C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1C5308B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88199D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EF691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443A1F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1A9415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9AA249C" w14:textId="753BB04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3" w:type="pct"/>
            <w:gridSpan w:val="2"/>
          </w:tcPr>
          <w:p w14:paraId="23283A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1.能閱讀客語文，並進行動詞狀態使用的辨別。</w:t>
            </w:r>
          </w:p>
          <w:p w14:paraId="59535E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E5FD2A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  <w:p w14:paraId="37B3A883" w14:textId="6D20C1F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1610" w:type="pct"/>
            <w:gridSpan w:val="2"/>
          </w:tcPr>
          <w:p w14:paraId="588BE18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58752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219322F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1811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B18ED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EC1BF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49D2B85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33F7B7E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415602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4.第三大題：聽聲音檔念，把正確的聲、韻、調圈起來，老師可隨機或請自願的學生上臺書寫，最後再帶領全班念一次。</w:t>
            </w:r>
          </w:p>
          <w:p w14:paraId="1BA66D0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5.視教學情況，可補充教學補給站的「結舌令」。</w:t>
            </w:r>
          </w:p>
          <w:p w14:paraId="5AB16FF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07EE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DB1B5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586BE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D506DB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18D040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F78F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1CEA86" w14:textId="0D31B84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641B71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BDC32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7BDE4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EF52D4" w14:textId="400C004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2FC8491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608142F" w14:textId="31A822E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8" w:type="pct"/>
          </w:tcPr>
          <w:p w14:paraId="105A99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ED17612" w14:textId="7EBDA9F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2B2D56" w:rsidRPr="008D2FBD" w14:paraId="7FD0DDD5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BDE224A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63D625A1" w14:textId="7195C58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296E8CE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CE0063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95C124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C36DA0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F57386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301AA2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5C408CD" w14:textId="08CD6AE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741E7C1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0F9D1216" w14:textId="508C7A8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6E824C3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7B1DA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1D0808D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Ad-Ⅱ-2客語簡短詩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歌。</w:t>
            </w:r>
          </w:p>
          <w:p w14:paraId="5848A0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Ba-Ⅱ-2社交稱謂。</w:t>
            </w:r>
          </w:p>
          <w:p w14:paraId="753CCB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12CE740D" w14:textId="3852250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393" w:type="pct"/>
            <w:gridSpan w:val="2"/>
          </w:tcPr>
          <w:p w14:paraId="5448ED5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0CC5C4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AAA96F6" w14:textId="1A12139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進行發表與討論，傳達自己的想法。</w:t>
            </w:r>
          </w:p>
        </w:tc>
        <w:tc>
          <w:tcPr>
            <w:tcW w:w="1610" w:type="pct"/>
            <w:gridSpan w:val="2"/>
          </w:tcPr>
          <w:p w14:paraId="10D882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D15AC7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23876A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75C2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6728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67B12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0A926D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師再帶領學生朗讀，講解課文內容、語詞，指導其發音。</w:t>
            </w:r>
          </w:p>
          <w:p w14:paraId="2E86AD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FA82F2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4.參考「課文拼圖」進行教學遊戲。</w:t>
            </w:r>
          </w:p>
          <w:p w14:paraId="106119D5" w14:textId="72257D3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247" w:type="pct"/>
            <w:shd w:val="clear" w:color="auto" w:fill="auto"/>
          </w:tcPr>
          <w:p w14:paraId="611E6FF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7BB0E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6EFD69" w14:textId="0E31034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65F527A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8FF1C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7F42415" w14:textId="3E070DC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多E6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了解各文化間的多樣性與差異性。</w:t>
            </w:r>
          </w:p>
        </w:tc>
        <w:tc>
          <w:tcPr>
            <w:tcW w:w="398" w:type="pct"/>
          </w:tcPr>
          <w:p w14:paraId="58C1046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476EC6E3" w14:textId="7FD206C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2B2D56" w:rsidRPr="008D2FBD" w14:paraId="18FA2B4F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0ADB3FC0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18295689" w14:textId="2BA3E38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04E978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35E7FA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B54C78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E7711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8EA59E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1886F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7234E02" w14:textId="1A2D472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1159F9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3C75D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416B1B3" w14:textId="5248C85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5017586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AA78C0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8B411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2F1352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4C8DF13" w14:textId="1353BC5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32EF522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1.能聽懂本課中喜宴辦桌場景與形狀的客語說法及其基礎漢字，並運用語詞造句。</w:t>
            </w:r>
          </w:p>
          <w:p w14:paraId="509AEE9D" w14:textId="222ECC2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4B9B97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AFEEBE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0AC9B0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8C4A93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B9CBA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參考「麼个東西麼个形」進行教學遊戲。</w:t>
            </w:r>
          </w:p>
          <w:p w14:paraId="4A4AEB98" w14:textId="06A54BC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247" w:type="pct"/>
            <w:shd w:val="clear" w:color="auto" w:fill="auto"/>
          </w:tcPr>
          <w:p w14:paraId="5E81AC0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B0800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34EA4AE" w14:textId="212C41F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1CB842F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3ED88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3B20132" w14:textId="2AAC756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398" w:type="pct"/>
          </w:tcPr>
          <w:p w14:paraId="1BDDDCC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6A4BD2D" w14:textId="296A88D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2B2D56" w:rsidRPr="008D2FBD" w14:paraId="5047113F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505C45DF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7EF1637C" w14:textId="6CA31BC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0D82865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07973E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E5F0DC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FA138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70199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7370B8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15F6E4A" w14:textId="465CDA8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77EB15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10A972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F88DE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唸與拼讀客語的聲韻調。</w:t>
            </w:r>
          </w:p>
          <w:p w14:paraId="0C9E6A19" w14:textId="50CA9C1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289B5DF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6B70705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391DE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Ac-Ⅱ-2客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語淺易慣用熟語。</w:t>
            </w:r>
          </w:p>
          <w:p w14:paraId="1E0BA6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5F2695E" w14:textId="400B796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0E92F2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1.能用形狀來進行客語書寫並發表造句。</w:t>
            </w:r>
          </w:p>
          <w:p w14:paraId="3E5A538E" w14:textId="3661661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610" w:type="pct"/>
            <w:gridSpan w:val="2"/>
          </w:tcPr>
          <w:p w14:paraId="0E2C17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C90CA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9B56C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010B9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AA45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B265D5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容，老師再帶領學生複誦，並講解內容。</w:t>
            </w:r>
          </w:p>
          <w:p w14:paraId="49D746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2.參考「超級觀察員」進行教學活動。</w:t>
            </w:r>
          </w:p>
          <w:p w14:paraId="62ABB3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67FA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A2B05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F6D9B2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2.視教學情況，可補充教學補給站的「童謠欣賞」。</w:t>
            </w:r>
          </w:p>
          <w:p w14:paraId="161E5CFF" w14:textId="51964D9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2C06537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9BD56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6FA147" w14:textId="3F9AE55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581894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1FD3BA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7405412E" w14:textId="2AE5BFD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多E6了解各文化間的多樣性與差異性。</w:t>
            </w:r>
          </w:p>
        </w:tc>
        <w:tc>
          <w:tcPr>
            <w:tcW w:w="398" w:type="pct"/>
          </w:tcPr>
          <w:p w14:paraId="2413038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5BF4900C" w14:textId="087BC47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2B2D56" w:rsidRPr="008D2FBD" w14:paraId="6EEA817A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516D858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71A7D472" w14:textId="0A0DF5A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4E8DFBC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3404B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4A6CCE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E0FB70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BEE2E3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B709C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1BD6E2E" w14:textId="6A3B1DC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1D98CA5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9962B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13B4160" w14:textId="610C5ED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4B4D6B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E4C780B" w14:textId="742645D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35DB567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1.能聽懂並辨別本課中與形狀相關的客語說法。</w:t>
            </w:r>
          </w:p>
          <w:p w14:paraId="7719A25D" w14:textId="3A8FC8E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00A4365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6C4665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797EC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2.師生可採互動方式對答，如：</w:t>
            </w:r>
          </w:p>
          <w:p w14:paraId="0A5FAD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　先生問：「阿華愛買麼个？」</w:t>
            </w:r>
          </w:p>
          <w:p w14:paraId="13A000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　學生仔答：「阿華愛買三角形个飯糰。」</w:t>
            </w:r>
          </w:p>
          <w:p w14:paraId="7C52C3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  以此類推，進行對答。</w:t>
            </w:r>
          </w:p>
          <w:p w14:paraId="0E350E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3.視教學情況，可補充教學補給站的「客家謎歌」。</w:t>
            </w:r>
          </w:p>
          <w:p w14:paraId="24683C5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0DE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6D14E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66BB46A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39933D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7C5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44987C" w14:textId="052D51B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  <w:shd w:val="clear" w:color="auto" w:fill="auto"/>
          </w:tcPr>
          <w:p w14:paraId="1D9004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ACA8698" w14:textId="391183D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2E85AA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8F42B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0902E22F" w14:textId="2A468C2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398" w:type="pct"/>
          </w:tcPr>
          <w:p w14:paraId="4935CA5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33CA31F0" w14:textId="2FA15FC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2B2D56" w:rsidRPr="008D2FBD" w14:paraId="4F52A7BF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3576157D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0E23331B" w14:textId="733B2E8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776C4C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997A0B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8FE767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51353C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6180C0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35DEB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69FD940" w14:textId="651C359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43262B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2A524B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5472CB9" w14:textId="321495B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3-Ⅱ-3能認唸與拼讀客語的聲韻調。</w:t>
            </w:r>
          </w:p>
        </w:tc>
        <w:tc>
          <w:tcPr>
            <w:tcW w:w="415" w:type="pct"/>
          </w:tcPr>
          <w:p w14:paraId="4DDF50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0B1CF1D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6C894FD" w14:textId="7075835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Ad-Ⅱ-1客語簡短文章。</w:t>
            </w:r>
          </w:p>
        </w:tc>
        <w:tc>
          <w:tcPr>
            <w:tcW w:w="393" w:type="pct"/>
            <w:gridSpan w:val="2"/>
          </w:tcPr>
          <w:p w14:paraId="725BC5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45B0DE8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大意分析。</w:t>
            </w:r>
          </w:p>
          <w:p w14:paraId="27C309DD" w14:textId="2D55C04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1588EA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09700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7BFF61C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56C1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49F3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612A2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1.老師播放教學電子書中的課文掛圖，師生共同討論掛圖內容，引導學生進入課文情境。</w:t>
            </w:r>
          </w:p>
          <w:p w14:paraId="53E371C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790E7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D142E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4.參考「課文大亂鬥」進行教學遊戲。</w:t>
            </w:r>
          </w:p>
          <w:p w14:paraId="6CFCA296" w14:textId="3A50E0A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47" w:type="pct"/>
            <w:shd w:val="clear" w:color="auto" w:fill="auto"/>
          </w:tcPr>
          <w:p w14:paraId="3464D16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AC222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453DE83" w14:textId="24BFD52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  <w:shd w:val="clear" w:color="auto" w:fill="auto"/>
          </w:tcPr>
          <w:p w14:paraId="108CB66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02F6DFB" w14:textId="013D441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感。</w:t>
            </w:r>
          </w:p>
        </w:tc>
        <w:tc>
          <w:tcPr>
            <w:tcW w:w="398" w:type="pct"/>
          </w:tcPr>
          <w:p w14:paraId="4571F6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380CD5A" w14:textId="400D677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溝通態度和技巧。</w:t>
            </w:r>
          </w:p>
        </w:tc>
      </w:tr>
      <w:tr w:rsidR="002B2D56" w:rsidRPr="008D2FBD" w14:paraId="233122AC" w14:textId="77777777" w:rsidTr="002B2D56">
        <w:tblPrEx>
          <w:jc w:val="center"/>
        </w:tblPrEx>
        <w:trPr>
          <w:trHeight w:val="3399"/>
          <w:jc w:val="center"/>
        </w:trPr>
        <w:tc>
          <w:tcPr>
            <w:tcW w:w="259" w:type="pct"/>
            <w:shd w:val="clear" w:color="auto" w:fill="auto"/>
          </w:tcPr>
          <w:p w14:paraId="30FA311D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093B0080" w14:textId="54A4C1D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378EF5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3F685F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37EBE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06510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024534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C9AAA5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4F1DEA4" w14:textId="1486DC8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17CA66C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AD676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09596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92EECCA" w14:textId="25BBEA5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675A76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47611F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09D1A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6081F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0B2E4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1FBBDC7" w14:textId="5A05CFE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516851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2A05722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0AA9D245" w14:textId="2DF97CE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413BD91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0036DD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1.播放聲音檔或教學電子書，讓學生聆聽「語詞練習」內容，老師再帶領學生複誦，並講解內容。</w:t>
            </w:r>
          </w:p>
          <w:p w14:paraId="0E98C2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2.師生共同討論這些祝福語祝福的對象和適用的場合。</w:t>
            </w:r>
          </w:p>
          <w:p w14:paraId="156848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3.參考「嘴甜得人惜」進行教學遊戲。</w:t>
            </w:r>
          </w:p>
          <w:p w14:paraId="5CC0EC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307D2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F3DBA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E1FF4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3AEE3A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ADC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3080F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75905A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視教學情況，可補充教學補給站的「各種場合常見个祝福語」。</w:t>
            </w:r>
          </w:p>
          <w:p w14:paraId="5EB3566B" w14:textId="0D3A440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▲SDGs議題融入：詳見本書P86、91之說明。</w:t>
            </w:r>
          </w:p>
        </w:tc>
        <w:tc>
          <w:tcPr>
            <w:tcW w:w="247" w:type="pct"/>
            <w:shd w:val="clear" w:color="auto" w:fill="auto"/>
          </w:tcPr>
          <w:p w14:paraId="67BD74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A3CC7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C413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A1FB08C" w14:textId="5533D50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  <w:shd w:val="clear" w:color="auto" w:fill="auto"/>
          </w:tcPr>
          <w:p w14:paraId="0F5A04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3929A83" w14:textId="0B719A7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8" w:type="pct"/>
          </w:tcPr>
          <w:p w14:paraId="691836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750D8841" w14:textId="60FC0F8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2B2D56" w:rsidRPr="008D2FBD" w14:paraId="619AC147" w14:textId="77777777" w:rsidTr="002B2D56">
        <w:tblPrEx>
          <w:jc w:val="center"/>
        </w:tblPrEx>
        <w:trPr>
          <w:trHeight w:val="86"/>
          <w:jc w:val="center"/>
        </w:trPr>
        <w:tc>
          <w:tcPr>
            <w:tcW w:w="259" w:type="pct"/>
            <w:shd w:val="clear" w:color="auto" w:fill="auto"/>
          </w:tcPr>
          <w:p w14:paraId="2F0BDA1B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74BB0B6E" w14:textId="2DB5D48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46B2820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4DFC07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8B550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問題。</w:t>
            </w:r>
          </w:p>
          <w:p w14:paraId="3EE642D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29EFB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81351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E46EA5A" w14:textId="2831867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57A6E3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387F20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話。</w:t>
            </w:r>
          </w:p>
          <w:p w14:paraId="7479CC5E" w14:textId="0017117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5F762E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53DA4D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78E1CA9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73375D3" w14:textId="09261BA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301A93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1.能用客語書寫並發表祝福語。</w:t>
            </w:r>
          </w:p>
          <w:p w14:paraId="5F53F686" w14:textId="06A08AE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自己的想法。</w:t>
            </w:r>
          </w:p>
        </w:tc>
        <w:tc>
          <w:tcPr>
            <w:tcW w:w="1610" w:type="pct"/>
            <w:gridSpan w:val="2"/>
          </w:tcPr>
          <w:p w14:paraId="2FCDEC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9E55C4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F11FA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2FC0A08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0BDC3E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9893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4F0AC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01AC30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DB89B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8A47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E0A760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525E83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E1A5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1980E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  <w:p w14:paraId="6FE83DAD" w14:textId="57FD69B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auto"/>
          </w:tcPr>
          <w:p w14:paraId="46CAC3F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BCCF9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34EAE8" w14:textId="3181204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  <w:shd w:val="clear" w:color="auto" w:fill="auto"/>
          </w:tcPr>
          <w:p w14:paraId="57A98B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E4E1765" w14:textId="1E69E9A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心與情感。</w:t>
            </w:r>
          </w:p>
        </w:tc>
        <w:tc>
          <w:tcPr>
            <w:tcW w:w="398" w:type="pct"/>
          </w:tcPr>
          <w:p w14:paraId="20E286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46B9D12F" w14:textId="2D574EC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宜的互動與溝通態度和技巧。</w:t>
            </w:r>
          </w:p>
        </w:tc>
      </w:tr>
      <w:tr w:rsidR="002B2D56" w:rsidRPr="008D2FBD" w14:paraId="32995751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08F5AC65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53E34BDF" w14:textId="06D1F92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51E2982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5DE23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5FAEE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68CF0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7E4DA9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1A17F1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9D2A6AB" w14:textId="5B9622D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725A92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7B92F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2274DA2" w14:textId="3658184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671364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DF6ADD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B782A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C0B49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8166F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D4A9EC0" w14:textId="2FC352A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3" w:type="pct"/>
            <w:gridSpan w:val="2"/>
          </w:tcPr>
          <w:p w14:paraId="749BD4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1.能聽懂並正確使用本課的祝福語。</w:t>
            </w:r>
          </w:p>
          <w:p w14:paraId="1930EC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2.能閱讀客語文，完成指定作業。</w:t>
            </w:r>
          </w:p>
          <w:p w14:paraId="04EA1C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3.能用客語書寫並以指定句型發表祝福語。</w:t>
            </w:r>
          </w:p>
          <w:p w14:paraId="1BA00B7E" w14:textId="24425F5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1AE023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BFE7C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142ABE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15A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5F527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39EAA57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79DAE6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題選項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5DC6CA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3.第二大題：看圖說祝福話，作答完畢老師隨機或請自願的學生發表答案。</w:t>
            </w:r>
          </w:p>
          <w:p w14:paraId="2E5DEC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4.第三大題：聽聲音檔念，把正確的聲、韻、調連起來，老師可隨機或請自願的學生上臺書寫，最後再帶領全班念一次。</w:t>
            </w:r>
          </w:p>
          <w:p w14:paraId="64437A3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B49C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AEF170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152F26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動，老師提問後，讓各組進行討論，並寫下討論結果。</w:t>
            </w:r>
          </w:p>
          <w:p w14:paraId="562A66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3AE441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5DCC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A466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2D2EA9" w14:textId="6907FD5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  <w:shd w:val="clear" w:color="auto" w:fill="auto"/>
          </w:tcPr>
          <w:p w14:paraId="72A62D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C2435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43632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73B01C" w14:textId="6E2CB0F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  <w:shd w:val="clear" w:color="auto" w:fill="auto"/>
          </w:tcPr>
          <w:p w14:paraId="0AF28E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D1EAA8E" w14:textId="1653F94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8" w:type="pct"/>
          </w:tcPr>
          <w:p w14:paraId="4B13A05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023A5B8" w14:textId="4AFB5AF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2B2D56" w:rsidRPr="008D2FBD" w14:paraId="36A97662" w14:textId="77777777" w:rsidTr="002B2D56">
        <w:tblPrEx>
          <w:jc w:val="center"/>
        </w:tblPrEx>
        <w:trPr>
          <w:trHeight w:val="303"/>
          <w:jc w:val="center"/>
        </w:trPr>
        <w:tc>
          <w:tcPr>
            <w:tcW w:w="259" w:type="pct"/>
            <w:shd w:val="clear" w:color="auto" w:fill="auto"/>
          </w:tcPr>
          <w:p w14:paraId="2702872E" w14:textId="2D45DE0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shd w:val="clear" w:color="auto" w:fill="auto"/>
          </w:tcPr>
          <w:p w14:paraId="2708ADAE" w14:textId="404FD8B5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12FBA802" w14:textId="6C6386AF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9C4ACC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9258A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04B27B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B690641" w14:textId="4E3EEBA6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1E2F71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D29FA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E68DC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721C7EC" w14:textId="47E47496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22597A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DC062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5FFA08C" w14:textId="38963155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393" w:type="pct"/>
            <w:gridSpan w:val="2"/>
          </w:tcPr>
          <w:p w14:paraId="728EE8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1.能用客語完成指定作業。</w:t>
            </w:r>
          </w:p>
          <w:p w14:paraId="0ABEDF59" w14:textId="6F67D37E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0" w:type="pct"/>
            <w:gridSpan w:val="2"/>
          </w:tcPr>
          <w:p w14:paraId="7D2974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5F544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老師問學生第七冊的學習心得，藉此進入「總複習」教學。</w:t>
            </w:r>
          </w:p>
          <w:p w14:paraId="7630614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10A4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C4413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4D06219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7F434C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3CAC49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5354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8B0D8E" w14:textId="08394C12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247" w:type="pct"/>
            <w:shd w:val="clear" w:color="auto" w:fill="auto"/>
          </w:tcPr>
          <w:p w14:paraId="27DD670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C93F195" w14:textId="73C68BAC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  <w:shd w:val="clear" w:color="auto" w:fill="auto"/>
          </w:tcPr>
          <w:p w14:paraId="22E949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2A7914F" w14:textId="6ABB9BC1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8" w:type="pct"/>
          </w:tcPr>
          <w:p w14:paraId="3A53204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17E55AD" w14:textId="2209B2C9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</w:tbl>
    <w:p w14:paraId="3FB77F3D" w14:textId="77777777" w:rsidR="00E84C4D" w:rsidRPr="008D2FBD" w:rsidRDefault="00086F82" w:rsidP="00F8353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D992591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655"/>
        <w:gridCol w:w="887"/>
        <w:gridCol w:w="655"/>
        <w:gridCol w:w="243"/>
        <w:gridCol w:w="1179"/>
        <w:gridCol w:w="1186"/>
        <w:gridCol w:w="1125"/>
        <w:gridCol w:w="1752"/>
        <w:gridCol w:w="8"/>
        <w:gridCol w:w="3804"/>
        <w:gridCol w:w="1874"/>
        <w:gridCol w:w="655"/>
        <w:gridCol w:w="1029"/>
        <w:gridCol w:w="695"/>
        <w:gridCol w:w="225"/>
      </w:tblGrid>
      <w:tr w:rsidR="005F0E15" w:rsidRPr="008D2FBD" w14:paraId="384C2D64" w14:textId="77777777" w:rsidTr="002B2D56">
        <w:trPr>
          <w:gridAfter w:val="1"/>
          <w:wAfter w:w="69" w:type="pct"/>
          <w:trHeight w:val="443"/>
        </w:trPr>
        <w:tc>
          <w:tcPr>
            <w:tcW w:w="794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74326C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632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3B147" w14:textId="77777777" w:rsidR="000564F7" w:rsidRPr="008D2FBD" w:rsidRDefault="00E84C4D" w:rsidP="00673868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673868">
              <w:rPr>
                <w:rFonts w:hint="eastAsia"/>
                <w:color w:val="auto"/>
              </w:rPr>
              <w:t>八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183" w:type="pct"/>
            <w:shd w:val="pct10" w:color="auto" w:fill="auto"/>
            <w:vAlign w:val="center"/>
          </w:tcPr>
          <w:p w14:paraId="6824DCE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2" w:type="pct"/>
            <w:gridSpan w:val="4"/>
            <w:shd w:val="clear" w:color="auto" w:fill="auto"/>
            <w:vAlign w:val="center"/>
          </w:tcPr>
          <w:p w14:paraId="693BDAF7" w14:textId="6ECC5420" w:rsidR="000564F7" w:rsidRPr="008D2FBD" w:rsidRDefault="000564F7" w:rsidP="002F21A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2B2D56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744D7E" w:rsidRPr="008D2FBD" w14:paraId="724B5AD6" w14:textId="77777777" w:rsidTr="002B2D56">
        <w:trPr>
          <w:gridAfter w:val="1"/>
          <w:wAfter w:w="69" w:type="pct"/>
          <w:trHeight w:val="443"/>
        </w:trPr>
        <w:tc>
          <w:tcPr>
            <w:tcW w:w="794" w:type="pct"/>
            <w:gridSpan w:val="5"/>
            <w:shd w:val="pct10" w:color="auto" w:fill="auto"/>
            <w:vAlign w:val="center"/>
          </w:tcPr>
          <w:p w14:paraId="5D7632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138" w:type="pct"/>
            <w:gridSpan w:val="10"/>
            <w:shd w:val="clear" w:color="auto" w:fill="auto"/>
            <w:vAlign w:val="center"/>
          </w:tcPr>
          <w:p w14:paraId="04DBEFA6" w14:textId="77777777" w:rsidR="002B2D56" w:rsidRPr="00C40115" w:rsidRDefault="002B2D56" w:rsidP="002B2D56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1.</w:t>
            </w:r>
            <w:r w:rsidRPr="00C40115">
              <w:rPr>
                <w:rFonts w:ascii="標楷體" w:eastAsia="標楷體" w:hAnsi="標楷體" w:hint="eastAsia"/>
              </w:rPr>
              <w:t>正確朗讀課文並認讀課文中的重要語詞。</w:t>
            </w:r>
          </w:p>
          <w:p w14:paraId="0485759F" w14:textId="77777777" w:rsidR="002B2D56" w:rsidRPr="00C40115" w:rsidRDefault="002B2D56" w:rsidP="002B2D56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能聽懂本課中與居住環境有關的語詞，並運用語詞造句。</w:t>
            </w:r>
          </w:p>
          <w:p w14:paraId="0EFDFEBA" w14:textId="77777777" w:rsidR="002B2D56" w:rsidRPr="00C40115" w:rsidRDefault="002B2D56" w:rsidP="002B2D56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4121CE42" w14:textId="77777777" w:rsidR="002B2D56" w:rsidRPr="00C40115" w:rsidRDefault="002B2D56" w:rsidP="002B2D56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能用客語書寫並發表與生活情境有關的語詞和句子。</w:t>
            </w:r>
          </w:p>
          <w:p w14:paraId="48F285A7" w14:textId="77777777" w:rsidR="002B2D56" w:rsidRPr="00C40115" w:rsidRDefault="002B2D56" w:rsidP="002B2D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  <w:p w14:paraId="1AFE430B" w14:textId="77777777" w:rsidR="002B2D56" w:rsidRPr="00C40115" w:rsidRDefault="002B2D56" w:rsidP="002B2D56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6.</w:t>
            </w:r>
            <w:r w:rsidRPr="00C40115">
              <w:rPr>
                <w:rFonts w:ascii="標楷體" w:eastAsia="標楷體" w:hAnsi="標楷體" w:hint="eastAsia"/>
                <w:snapToGrid w:val="0"/>
                <w:kern w:val="0"/>
              </w:rPr>
              <w:t>能理解課文中公眾建築語詞及其功能，並運用其造句。</w:t>
            </w:r>
          </w:p>
          <w:p w14:paraId="275EBBA3" w14:textId="77777777" w:rsidR="002B2D56" w:rsidRPr="00C40115" w:rsidRDefault="002B2D56" w:rsidP="002B2D56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7.</w:t>
            </w:r>
            <w:r w:rsidRPr="00C40115">
              <w:rPr>
                <w:rFonts w:ascii="標楷體" w:eastAsia="標楷體" w:hAnsi="標楷體" w:hint="eastAsia"/>
                <w:snapToGrid w:val="0"/>
                <w:kern w:val="0"/>
              </w:rPr>
              <w:t>能認念客語地址，並加以書寫應用。</w:t>
            </w:r>
          </w:p>
          <w:p w14:paraId="7851305B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8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能聽懂本課中相反詞與情感表現的客語說法及其基礎漢字，並運用語詞造句。</w:t>
            </w:r>
          </w:p>
          <w:p w14:paraId="5DB91296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9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能用客語書寫並發表以相反詞為主的情境句子。</w:t>
            </w:r>
          </w:p>
          <w:p w14:paraId="200AE454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10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能聽懂本課中比較句語義。</w:t>
            </w:r>
          </w:p>
          <w:p w14:paraId="5CE62A34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1</w:t>
            </w:r>
            <w:r>
              <w:rPr>
                <w:rFonts w:ascii="標楷體" w:eastAsia="標楷體" w:hAnsi="標楷體"/>
                <w:snapToGrid w:val="0"/>
                <w:kern w:val="0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能以比較句「雖然……毋當……」簡單說出兩樣事物的不同。</w:t>
            </w:r>
          </w:p>
          <w:p w14:paraId="04EDF5DE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1</w:t>
            </w:r>
            <w:r>
              <w:rPr>
                <w:rFonts w:ascii="標楷體" w:eastAsia="標楷體" w:hAnsi="標楷體"/>
                <w:snapToGrid w:val="0"/>
                <w:kern w:val="0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能辨認何者為客語固有的「逆序詞」。</w:t>
            </w:r>
          </w:p>
          <w:p w14:paraId="37FE0B7C" w14:textId="77777777" w:rsidR="002B2D56" w:rsidRDefault="002B2D56" w:rsidP="002B2D56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13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能用客語書寫客家語固有的「逆序詞」及比較句「雖然……毋當……」，並運用其造句。</w:t>
            </w:r>
          </w:p>
          <w:p w14:paraId="280B529D" w14:textId="77777777" w:rsidR="002B2D56" w:rsidRPr="001510D6" w:rsidRDefault="002B2D56" w:rsidP="002B2D56">
            <w:pPr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14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能聽懂本課中與交通設施有關的客語說法及其基礎漢字，並運用語詞造句。</w:t>
            </w:r>
          </w:p>
          <w:p w14:paraId="26A064E5" w14:textId="556D1E36" w:rsidR="004C7606" w:rsidRPr="004D0D90" w:rsidRDefault="002B2D56" w:rsidP="002B2D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5.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能用客語書寫並發表與交通安全相關的情境句子。</w:t>
            </w:r>
          </w:p>
        </w:tc>
      </w:tr>
      <w:tr w:rsidR="00744D7E" w:rsidRPr="008D2FBD" w14:paraId="0D7AE615" w14:textId="77777777" w:rsidTr="002B2D56">
        <w:tblPrEx>
          <w:jc w:val="center"/>
        </w:tblPrEx>
        <w:trPr>
          <w:gridBefore w:val="1"/>
          <w:wBefore w:w="34" w:type="pct"/>
          <w:trHeight w:val="497"/>
          <w:jc w:val="center"/>
        </w:trPr>
        <w:tc>
          <w:tcPr>
            <w:tcW w:w="204" w:type="pct"/>
            <w:vMerge w:val="restart"/>
            <w:shd w:val="pct10" w:color="auto" w:fill="auto"/>
            <w:vAlign w:val="center"/>
          </w:tcPr>
          <w:p w14:paraId="4FE8C6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3002690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76" w:type="pct"/>
            <w:vMerge w:val="restart"/>
            <w:shd w:val="pct10" w:color="auto" w:fill="auto"/>
            <w:vAlign w:val="center"/>
          </w:tcPr>
          <w:p w14:paraId="678484B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61E34EE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43" w:type="pct"/>
            <w:gridSpan w:val="2"/>
            <w:vMerge w:val="restart"/>
            <w:shd w:val="pct10" w:color="auto" w:fill="auto"/>
            <w:vAlign w:val="center"/>
          </w:tcPr>
          <w:p w14:paraId="685683C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A0B3CC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19" w:type="pct"/>
            <w:gridSpan w:val="2"/>
            <w:shd w:val="pct10" w:color="auto" w:fill="auto"/>
            <w:vAlign w:val="center"/>
          </w:tcPr>
          <w:p w14:paraId="7C28121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545" w:type="pct"/>
            <w:vMerge w:val="restart"/>
            <w:shd w:val="pct10" w:color="auto" w:fill="auto"/>
            <w:vAlign w:val="center"/>
          </w:tcPr>
          <w:p w14:paraId="284B984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67" w:type="pct"/>
            <w:gridSpan w:val="3"/>
            <w:vMerge w:val="restart"/>
            <w:shd w:val="pct10" w:color="auto" w:fill="auto"/>
            <w:vAlign w:val="center"/>
          </w:tcPr>
          <w:p w14:paraId="771CFEF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2E6DD4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20" w:type="pct"/>
            <w:vMerge w:val="restart"/>
            <w:shd w:val="pct10" w:color="auto" w:fill="auto"/>
            <w:vAlign w:val="center"/>
          </w:tcPr>
          <w:p w14:paraId="468A51A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286" w:type="pct"/>
            <w:gridSpan w:val="2"/>
            <w:vMerge w:val="restart"/>
            <w:shd w:val="pct10" w:color="auto" w:fill="auto"/>
            <w:vAlign w:val="center"/>
          </w:tcPr>
          <w:p w14:paraId="436A896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6926B85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744D7E" w:rsidRPr="008D2FBD" w14:paraId="6C739149" w14:textId="77777777" w:rsidTr="002B2D56">
        <w:tblPrEx>
          <w:jc w:val="center"/>
        </w:tblPrEx>
        <w:trPr>
          <w:gridBefore w:val="1"/>
          <w:wBefore w:w="34" w:type="pct"/>
          <w:trHeight w:val="247"/>
          <w:jc w:val="center"/>
        </w:trPr>
        <w:tc>
          <w:tcPr>
            <w:tcW w:w="204" w:type="pct"/>
            <w:vMerge/>
            <w:shd w:val="clear" w:color="auto" w:fill="auto"/>
          </w:tcPr>
          <w:p w14:paraId="3ED96C8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</w:tcPr>
          <w:p w14:paraId="36243F2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</w:tcPr>
          <w:p w14:paraId="2798383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43" w:type="pct"/>
            <w:gridSpan w:val="2"/>
            <w:vMerge/>
            <w:shd w:val="pct10" w:color="auto" w:fill="auto"/>
          </w:tcPr>
          <w:p w14:paraId="15B0E5B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shd w:val="pct10" w:color="auto" w:fill="auto"/>
          </w:tcPr>
          <w:p w14:paraId="3E69EB4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50" w:type="pct"/>
            <w:shd w:val="pct10" w:color="auto" w:fill="auto"/>
          </w:tcPr>
          <w:p w14:paraId="00750E4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545" w:type="pct"/>
            <w:vMerge/>
          </w:tcPr>
          <w:p w14:paraId="25B1150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767" w:type="pct"/>
            <w:gridSpan w:val="3"/>
            <w:vMerge/>
          </w:tcPr>
          <w:p w14:paraId="157F9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  <w:shd w:val="clear" w:color="auto" w:fill="auto"/>
            <w:vAlign w:val="center"/>
          </w:tcPr>
          <w:p w14:paraId="5B47115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507173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86" w:type="pct"/>
            <w:gridSpan w:val="2"/>
            <w:vMerge/>
          </w:tcPr>
          <w:p w14:paraId="2B5EBC8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2B2D56" w:rsidRPr="008D2FBD" w14:paraId="3A286007" w14:textId="77777777" w:rsidTr="002B2D56">
        <w:tblPrEx>
          <w:jc w:val="center"/>
        </w:tblPrEx>
        <w:trPr>
          <w:gridBefore w:val="1"/>
          <w:wBefore w:w="34" w:type="pct"/>
          <w:trHeight w:val="815"/>
          <w:jc w:val="center"/>
        </w:trPr>
        <w:tc>
          <w:tcPr>
            <w:tcW w:w="204" w:type="pct"/>
            <w:shd w:val="clear" w:color="auto" w:fill="auto"/>
          </w:tcPr>
          <w:p w14:paraId="28997C3B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233FADB1" w14:textId="5DB4ED2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5CF7130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78CF09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9A4AD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健康、發展個人生命潛能。</w:t>
            </w:r>
          </w:p>
          <w:p w14:paraId="7DA4FD0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D8C01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F117E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41D3809" w14:textId="1D35B813" w:rsidR="002B2D56" w:rsidRPr="002B2D56" w:rsidRDefault="002B2D56" w:rsidP="002B2D56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50E64D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2CAF502E" w14:textId="2E34BF3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讀客語的聲韻調。</w:t>
            </w:r>
          </w:p>
        </w:tc>
        <w:tc>
          <w:tcPr>
            <w:tcW w:w="350" w:type="pct"/>
          </w:tcPr>
          <w:p w14:paraId="6DCF3E5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296A91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28E2381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BF7F5F9" w14:textId="098DB40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09A389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61EB04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A60E22A" w14:textId="102B7DF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67E5A62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024E07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51C51A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A7490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A92A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9DE6F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756D12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47D25E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0250F1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43775525" w14:textId="28C0303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204" w:type="pct"/>
            <w:shd w:val="clear" w:color="auto" w:fill="auto"/>
          </w:tcPr>
          <w:p w14:paraId="0826D1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3CB92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A1A364" w14:textId="389811B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57EB2D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88CECD8" w14:textId="742EE23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生活環境（自然或人為）。</w:t>
            </w:r>
          </w:p>
        </w:tc>
        <w:tc>
          <w:tcPr>
            <w:tcW w:w="286" w:type="pct"/>
            <w:gridSpan w:val="2"/>
          </w:tcPr>
          <w:p w14:paraId="08AF42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D1217CF" w14:textId="469AEF5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事物與環境的關懷。</w:t>
            </w:r>
          </w:p>
        </w:tc>
      </w:tr>
      <w:tr w:rsidR="002B2D56" w:rsidRPr="008D2FBD" w14:paraId="08FD2BFE" w14:textId="77777777" w:rsidTr="002B2D56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  <w:shd w:val="clear" w:color="auto" w:fill="auto"/>
          </w:tcPr>
          <w:p w14:paraId="39F8C1E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1732F709" w14:textId="46557F8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193BD86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E4F71C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8CBE07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06E15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A29C6C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FBB5E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B313C0E" w14:textId="12360232" w:rsidR="002B2D56" w:rsidRPr="002B2D56" w:rsidRDefault="002B2D56" w:rsidP="002B2D56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社會關懷等課題，藉此增進個人道德知識與是非判斷的能力。</w:t>
            </w:r>
          </w:p>
        </w:tc>
        <w:tc>
          <w:tcPr>
            <w:tcW w:w="369" w:type="pct"/>
          </w:tcPr>
          <w:p w14:paraId="09CEAE8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36F22F0" w14:textId="590B66B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5AB70C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B5A021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BCEC37D" w14:textId="070F28F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5DD36C2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5E0164A9" w14:textId="12E82BF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178995A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143E04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A415E8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8D3471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C5A26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2E45EE96" w14:textId="6FEAA35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  <w:shd w:val="clear" w:color="auto" w:fill="auto"/>
          </w:tcPr>
          <w:p w14:paraId="0052B5A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00F6F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2534EB0" w14:textId="6B22611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160B38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3CFB515" w14:textId="477D0D8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286" w:type="pct"/>
            <w:gridSpan w:val="2"/>
          </w:tcPr>
          <w:p w14:paraId="717DD46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098979C" w14:textId="034A688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2B2D56" w:rsidRPr="006E3E34" w14:paraId="71E7BA20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738D6D76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13AD3EEE" w14:textId="7E7DCC2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7853FC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9C84E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46834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CC426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C01BB8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984AE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103DC4B" w14:textId="52383F86" w:rsidR="002B2D56" w:rsidRPr="002B2D56" w:rsidRDefault="002B2D56" w:rsidP="002B2D56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712141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3D6C8B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1DFB6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5E4CF28" w14:textId="7E6FF7A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426BC86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BF3EEA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816A7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81839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4638AC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AACF980" w14:textId="49D061A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24957E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5D3482A6" w14:textId="1617C47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4E0BF1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B44BC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56F38A6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581232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169D8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7A6DD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7910DD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72CC5B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2F7C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247E55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B36B50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72B5EA0" w14:textId="4CCB35F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204" w:type="pct"/>
            <w:shd w:val="clear" w:color="auto" w:fill="auto"/>
          </w:tcPr>
          <w:p w14:paraId="00945FC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72AD8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1DA2D26" w14:textId="21C3F26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5847A94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CAF6F4" w14:textId="503611B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286" w:type="pct"/>
            <w:gridSpan w:val="2"/>
          </w:tcPr>
          <w:p w14:paraId="5E0EDB6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7D49869" w14:textId="7B03F81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2B2D56" w:rsidRPr="006E3E34" w14:paraId="0A383C6F" w14:textId="77777777" w:rsidTr="002B2D56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  <w:shd w:val="clear" w:color="auto" w:fill="auto"/>
          </w:tcPr>
          <w:p w14:paraId="61DC507D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5C08B6C8" w14:textId="0033B08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5558FB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6D9F1D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C4C0FA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D0030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6B5C69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34F302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DF88BAA" w14:textId="1FF7DA7C" w:rsidR="002B2D56" w:rsidRPr="002B2D56" w:rsidRDefault="002B2D56" w:rsidP="002B2D56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561EF2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11DEC2C" w14:textId="7C41B18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65C35D4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FB149D8" w14:textId="12DDB9C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545" w:type="pct"/>
          </w:tcPr>
          <w:p w14:paraId="1BFE14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3F6AA6FB" w14:textId="7D5FBD8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7EA632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8EA76D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5DDE2C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0C50FF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60CF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EF6D7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EBB805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2.參考「拼音接力賽」進行教學遊戲。</w:t>
            </w:r>
          </w:p>
          <w:p w14:paraId="6A36D08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9FBB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54BE13" w14:textId="5269A7C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78A5DE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17A3551" w14:textId="0E4E0AF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06AEC5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86E2A1C" w14:textId="79D3737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人為）。</w:t>
            </w:r>
          </w:p>
        </w:tc>
        <w:tc>
          <w:tcPr>
            <w:tcW w:w="286" w:type="pct"/>
            <w:gridSpan w:val="2"/>
          </w:tcPr>
          <w:p w14:paraId="316F64E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366CE274" w14:textId="197EC5B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關懷。</w:t>
            </w:r>
          </w:p>
        </w:tc>
      </w:tr>
      <w:tr w:rsidR="002B2D56" w:rsidRPr="006E3E34" w14:paraId="4144996C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A731BF5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1D04513C" w14:textId="1BC28BF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49AD2C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55A6194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6023C8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7DD35C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C65D4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9A1F3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7B65938" w14:textId="64F9CC7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升團隊合作的能力。</w:t>
            </w:r>
          </w:p>
        </w:tc>
        <w:tc>
          <w:tcPr>
            <w:tcW w:w="369" w:type="pct"/>
          </w:tcPr>
          <w:p w14:paraId="4843F9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2CC2F9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A04A071" w14:textId="1E49893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06B54B9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42079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CD49C9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B8CE590" w14:textId="23883B6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31BD9A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51D03A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0C00DFCC" w14:textId="3C4E6F7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37CE35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CEA430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421B7D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AC61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2B8F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D31B0E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65DA97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23C63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1CE64B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376BA027" w14:textId="25FA191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04" w:type="pct"/>
            <w:shd w:val="clear" w:color="auto" w:fill="auto"/>
          </w:tcPr>
          <w:p w14:paraId="624741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9765F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756F99D" w14:textId="652F913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30FBC1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8F57B66" w14:textId="45420B8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564D4F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EFED9E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6B79F8A4" w14:textId="41FA91B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63114E4B" w14:textId="77777777" w:rsidTr="002B2D56">
        <w:tblPrEx>
          <w:jc w:val="center"/>
        </w:tblPrEx>
        <w:trPr>
          <w:gridBefore w:val="1"/>
          <w:wBefore w:w="34" w:type="pct"/>
          <w:trHeight w:val="409"/>
          <w:jc w:val="center"/>
        </w:trPr>
        <w:tc>
          <w:tcPr>
            <w:tcW w:w="204" w:type="pct"/>
            <w:shd w:val="clear" w:color="auto" w:fill="auto"/>
          </w:tcPr>
          <w:p w14:paraId="7FBEA929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506C7D6F" w14:textId="0C4B240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6D14E8C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E0BD6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72C903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3A4AE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FB9B56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2721D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5073F7F" w14:textId="6EE9FC3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7D0482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10D850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D9376E2" w14:textId="6EB5B5D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68689A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FF8768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9E7DE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F49FD3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563FC665" w14:textId="3483C44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583CBBD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1.能理解課文中公眾建築語詞及其功能，並運用其造句。</w:t>
            </w:r>
          </w:p>
          <w:p w14:paraId="2CFFE16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684B095F" w14:textId="6F78121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2875EFE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F80CF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BADDA8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77A448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7486D4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101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1CED3E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54722B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3AF3F3C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3BDAF13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24DC34E7" w14:textId="59652E2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204" w:type="pct"/>
            <w:shd w:val="clear" w:color="auto" w:fill="auto"/>
          </w:tcPr>
          <w:p w14:paraId="49D376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074EFD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12152C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DAC7F9A" w14:textId="6670C5E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  <w:shd w:val="clear" w:color="auto" w:fill="auto"/>
          </w:tcPr>
          <w:p w14:paraId="2F9288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8E583BA" w14:textId="23943D5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48BC96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5E7C6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76C44829" w14:textId="27AEA10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57B7D913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9F587C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4B6608A0" w14:textId="224EB89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2465B23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A9BBF4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640545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940A49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FF80E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能運用客語文進行日常生活的表達。</w:t>
            </w:r>
          </w:p>
          <w:p w14:paraId="6A59BA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6090CF7D" w14:textId="0F51E51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2E84041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99E2B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405B5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A23C3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EF9FD99" w14:textId="58FD3FF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350" w:type="pct"/>
          </w:tcPr>
          <w:p w14:paraId="278D2B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DD80B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2E0A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542BF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文章。</w:t>
            </w:r>
          </w:p>
          <w:p w14:paraId="2CB6842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0F79D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5B5A6D3" w14:textId="665135B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7C6331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1.能應用課程句型造句。</w:t>
            </w:r>
          </w:p>
          <w:p w14:paraId="0468C76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42B56F9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44CDBD33" w14:textId="4586B2C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3F97F8E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433D7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13D6D5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33CB476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187E472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D7B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BFC0F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FFCB5E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3CDBCDA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576CDB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213BF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4056A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ECB55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799347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2232A6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1AE1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E4AC6B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5B650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0E298F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6B7A16A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45C4A61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59A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1A3078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6652A3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210C4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D817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618560" w14:textId="6A9D415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5D3895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5EBD467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E45F1C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80C4006" w14:textId="7C59BE0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4D604C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ABA5FE8" w14:textId="0267B0F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2DAA75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F6AE5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50D6B3AD" w14:textId="42F6211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2b-Ⅱ-1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體認人們對生活事物與環境有不同的感受，並加以尊重。</w:t>
            </w:r>
          </w:p>
        </w:tc>
      </w:tr>
      <w:tr w:rsidR="002B2D56" w:rsidRPr="006E3E34" w14:paraId="73E9282B" w14:textId="77777777" w:rsidTr="002B2D56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  <w:shd w:val="clear" w:color="auto" w:fill="auto"/>
          </w:tcPr>
          <w:p w14:paraId="430F96F4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481EDB71" w14:textId="126E159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62D55ED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465201C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31AA3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FF7BEC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E5EB12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  <w:p w14:paraId="31BF35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A0FABE0" w14:textId="0F7C22F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2A51FC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64CAF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831B954" w14:textId="66EF981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74D86F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E3246D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162AE6B" w14:textId="59D59C8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7CF6264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0A26B63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0A2999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1BD60CD5" w14:textId="78F19EF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1196067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8285C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015303E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C8876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FEA0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1668FAF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547128F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143CF43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017147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CC41E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40A44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58F927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96253A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C3106D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11F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D1AD68" w14:textId="7A75177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313B6BC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FA278D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70308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4B0739" w14:textId="3A6CF73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5DF54D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F8AEE46" w14:textId="26A7F65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04FC10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50537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5EBC2BCC" w14:textId="442B7F4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活事物與環境有不同的感受，並加以尊重。</w:t>
            </w:r>
          </w:p>
        </w:tc>
      </w:tr>
      <w:tr w:rsidR="002B2D56" w:rsidRPr="006E3E34" w14:paraId="4B71008B" w14:textId="77777777" w:rsidTr="002B2D56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52B6EB83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4E75DE06" w14:textId="1AF5567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1AD3796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34647A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DC270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76A4B8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3E1803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CFFD0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FF376BE" w14:textId="3CEEFCF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7857A89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640FC40" w14:textId="55ECAD8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08F6087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1AFAB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79C9640" w14:textId="2B5CBB8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545" w:type="pct"/>
          </w:tcPr>
          <w:p w14:paraId="51928B1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DEEFB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6005308A" w14:textId="543CBB0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05FD06B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F74B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6814C61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F92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B5827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705BEC5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185E9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96503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1351964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BFE80E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  <w:p w14:paraId="459C381F" w14:textId="38E00A6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  <w:shd w:val="clear" w:color="auto" w:fill="auto"/>
          </w:tcPr>
          <w:p w14:paraId="752DD08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A600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1689D0" w14:textId="7074855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65AEAC5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EEE8E49" w14:textId="7916B5F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649A672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741B03E3" w14:textId="1274E2F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2B2D56" w:rsidRPr="006E3E34" w14:paraId="4F909732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492EAFAF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1F16A897" w14:textId="0B67213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434E5E6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32F0E7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EE7ED9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客語文思考的能力，並能運用所學處理日常生活的問題。</w:t>
            </w:r>
          </w:p>
          <w:p w14:paraId="0293874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0B9E0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5F5A82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3ED20E0" w14:textId="5C41C85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56BDB6E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0AE3C2C" w14:textId="471F143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</w:tc>
        <w:tc>
          <w:tcPr>
            <w:tcW w:w="350" w:type="pct"/>
          </w:tcPr>
          <w:p w14:paraId="677093A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37B62460" w14:textId="64DC8EA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</w:tc>
        <w:tc>
          <w:tcPr>
            <w:tcW w:w="545" w:type="pct"/>
          </w:tcPr>
          <w:p w14:paraId="022330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1.能聽懂本課中相反詞與情感表現的客語說法及其基礎漢字，並運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用語詞造句。</w:t>
            </w:r>
          </w:p>
          <w:p w14:paraId="124625C0" w14:textId="1AFB89A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1501E03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0404365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0A65C1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請學生出示對應的語詞卡，圖面朝老師以利進行隨堂檢核。</w:t>
            </w:r>
          </w:p>
          <w:p w14:paraId="79278A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9356428" w14:textId="7D01565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204" w:type="pct"/>
            <w:shd w:val="clear" w:color="auto" w:fill="auto"/>
          </w:tcPr>
          <w:p w14:paraId="4D98A0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355145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4450EF" w14:textId="21FA783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36EF75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13CE886D" w14:textId="1B77354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2DA4C60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語文領域-國語文</w:t>
            </w:r>
          </w:p>
          <w:p w14:paraId="44320FAF" w14:textId="254EEBC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1-Ⅱ-4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根據話語情境，分辨內容是否切題，理解主要內容和情感，並與對方互動。</w:t>
            </w:r>
          </w:p>
        </w:tc>
      </w:tr>
      <w:tr w:rsidR="002B2D56" w:rsidRPr="006E3E34" w14:paraId="2FB9C9A1" w14:textId="77777777" w:rsidTr="002B2D56">
        <w:tblPrEx>
          <w:jc w:val="center"/>
        </w:tblPrEx>
        <w:trPr>
          <w:gridBefore w:val="1"/>
          <w:wBefore w:w="34" w:type="pct"/>
          <w:trHeight w:val="2974"/>
          <w:jc w:val="center"/>
        </w:trPr>
        <w:tc>
          <w:tcPr>
            <w:tcW w:w="204" w:type="pct"/>
            <w:shd w:val="clear" w:color="auto" w:fill="auto"/>
          </w:tcPr>
          <w:p w14:paraId="79054535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5A3CFF9C" w14:textId="5C58D5D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7126D92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0FDC77F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7F2C93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81E53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E7C97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CC4FF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640E148" w14:textId="1C93302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18CC3B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6E1A4D1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20B4A4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C7DFD90" w14:textId="062CB21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0DE7594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5930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BAA00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3DC3AF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5502F26" w14:textId="12CEC70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45" w:type="pct"/>
          </w:tcPr>
          <w:p w14:paraId="1321997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2ACE1AF1" w14:textId="0B086E4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04102E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BE5CD7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A07EF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D818DB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27951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F8EFF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BDB66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7B0927D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4AE38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906E2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82253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6AD77530" w14:textId="37ECC2D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204" w:type="pct"/>
            <w:shd w:val="clear" w:color="auto" w:fill="auto"/>
          </w:tcPr>
          <w:p w14:paraId="44871A1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E0135A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51E7463" w14:textId="5F7347B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552965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9F2B7D7" w14:textId="3032B5B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2B9CB1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63DCFBEE" w14:textId="354BECE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2B2D56" w:rsidRPr="006E3E34" w14:paraId="4EA8FF1C" w14:textId="77777777" w:rsidTr="002B2D56">
        <w:tblPrEx>
          <w:jc w:val="center"/>
        </w:tblPrEx>
        <w:trPr>
          <w:gridBefore w:val="1"/>
          <w:wBefore w:w="34" w:type="pct"/>
          <w:trHeight w:val="3683"/>
          <w:jc w:val="center"/>
        </w:trPr>
        <w:tc>
          <w:tcPr>
            <w:tcW w:w="204" w:type="pct"/>
            <w:shd w:val="clear" w:color="auto" w:fill="auto"/>
          </w:tcPr>
          <w:p w14:paraId="0578FC1C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0D6C70C0" w14:textId="46E1368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142E408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7B8A2AE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E9DE9D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B1FCC6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DF208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93B0C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F315EC3" w14:textId="596DAD8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6E4DA9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ABFD752" w14:textId="34727BC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260272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AB1C39E" w14:textId="46F563D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545" w:type="pct"/>
          </w:tcPr>
          <w:p w14:paraId="3794C4C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460D37E1" w14:textId="614EB90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2C181B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3D2274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0397D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8980AA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5BDC8A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2929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17E1A8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DCC49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6130078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9EF3C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BD9C0B" w14:textId="0EFA282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2FA610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E13E1AD" w14:textId="10E2F72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380B0BD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41A5FF3" w14:textId="1AD2184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10C90E2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56F34B9F" w14:textId="0C31543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2B2D56" w:rsidRPr="006E3E34" w14:paraId="72EBB323" w14:textId="77777777" w:rsidTr="002B2D56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  <w:shd w:val="clear" w:color="auto" w:fill="auto"/>
          </w:tcPr>
          <w:p w14:paraId="444FB8AD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76" w:type="pct"/>
            <w:shd w:val="clear" w:color="auto" w:fill="auto"/>
          </w:tcPr>
          <w:p w14:paraId="416CA714" w14:textId="107E2C16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005289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43" w:type="pct"/>
            <w:gridSpan w:val="2"/>
          </w:tcPr>
          <w:p w14:paraId="4FCDD94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71465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54805C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B5A0C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89836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032FBA35" w14:textId="7273995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5E63D5F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養成聆聽客語文的習慣。</w:t>
            </w:r>
          </w:p>
          <w:p w14:paraId="371524A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12CCB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8E3FEC0" w14:textId="6E89BDB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350" w:type="pct"/>
          </w:tcPr>
          <w:p w14:paraId="0BBFB82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客語聲韻調的認唸與拼讀。</w:t>
            </w:r>
          </w:p>
          <w:p w14:paraId="550897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B148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3D40147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E5CD2B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529E035" w14:textId="2A0DBCD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7F9D02C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比較句語義。</w:t>
            </w:r>
          </w:p>
          <w:p w14:paraId="457FD5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0897B32C" w14:textId="544070E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1767" w:type="pct"/>
            <w:gridSpan w:val="3"/>
          </w:tcPr>
          <w:p w14:paraId="6C3B6E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EF90C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736979D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4BB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422C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AB0097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E675A2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DFAF1D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F1CDD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3BFEC6B8" w14:textId="716D8F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04" w:type="pct"/>
            <w:shd w:val="clear" w:color="auto" w:fill="auto"/>
          </w:tcPr>
          <w:p w14:paraId="23E8F9E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BC6DF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31400F" w14:textId="576671B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0CCA916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23A06B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人E4 表達自己對一個美好世界的想法，並聆聽他人的想法。</w:t>
            </w:r>
          </w:p>
          <w:p w14:paraId="64A9ACD7" w14:textId="171FBD6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59F6BC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</w:t>
            </w:r>
          </w:p>
          <w:p w14:paraId="4EA033B0" w14:textId="699CD23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5AD3BCD3" w14:textId="77777777" w:rsidTr="002B2D56">
        <w:tblPrEx>
          <w:jc w:val="center"/>
        </w:tblPrEx>
        <w:trPr>
          <w:gridBefore w:val="1"/>
          <w:wBefore w:w="34" w:type="pct"/>
          <w:trHeight w:val="2832"/>
          <w:jc w:val="center"/>
        </w:trPr>
        <w:tc>
          <w:tcPr>
            <w:tcW w:w="204" w:type="pct"/>
            <w:shd w:val="clear" w:color="auto" w:fill="auto"/>
          </w:tcPr>
          <w:p w14:paraId="57443B80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6FAB8C04" w14:textId="3C0A6B2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2327729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308090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F4693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185FC7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C3398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進行日常生活的表達。</w:t>
            </w:r>
          </w:p>
          <w:p w14:paraId="1268B23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734E2F05" w14:textId="558931F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0A97E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16EBA7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3FF584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D66D6B1" w14:textId="48F012C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能識別客語文和其他語文書寫的差異。</w:t>
            </w:r>
          </w:p>
        </w:tc>
        <w:tc>
          <w:tcPr>
            <w:tcW w:w="350" w:type="pct"/>
          </w:tcPr>
          <w:p w14:paraId="63A8807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5255CF7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105E25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9C863E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C57E5F6" w14:textId="37ADF91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Bc-Ⅱ-3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鄰里社區。</w:t>
            </w:r>
          </w:p>
        </w:tc>
        <w:tc>
          <w:tcPr>
            <w:tcW w:w="545" w:type="pct"/>
          </w:tcPr>
          <w:p w14:paraId="431DD46D" w14:textId="2C954FE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1.能辨認何者為客語固有的「逆序詞」。</w:t>
            </w:r>
          </w:p>
        </w:tc>
        <w:tc>
          <w:tcPr>
            <w:tcW w:w="1767" w:type="pct"/>
            <w:gridSpan w:val="3"/>
          </w:tcPr>
          <w:p w14:paraId="4649BAB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158CFF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D2A503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B54066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1866EA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3D4F5F8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2910584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  <w:p w14:paraId="33A8AAF2" w14:textId="7727A09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  <w:shd w:val="clear" w:color="auto" w:fill="auto"/>
          </w:tcPr>
          <w:p w14:paraId="267BE64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3ECB3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6072C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82BAC0" w14:textId="403AAFE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</w:tcPr>
          <w:p w14:paraId="523FFC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BB7908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649AE1B" w14:textId="4C3009B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生。</w:t>
            </w:r>
          </w:p>
        </w:tc>
        <w:tc>
          <w:tcPr>
            <w:tcW w:w="286" w:type="pct"/>
            <w:gridSpan w:val="2"/>
          </w:tcPr>
          <w:p w14:paraId="5434F71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B9C00B3" w14:textId="0EF9510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07173868" w14:textId="77777777" w:rsidTr="002B2D56">
        <w:tblPrEx>
          <w:jc w:val="center"/>
        </w:tblPrEx>
        <w:trPr>
          <w:gridBefore w:val="1"/>
          <w:wBefore w:w="34" w:type="pct"/>
          <w:trHeight w:val="3241"/>
          <w:jc w:val="center"/>
        </w:trPr>
        <w:tc>
          <w:tcPr>
            <w:tcW w:w="204" w:type="pct"/>
            <w:shd w:val="clear" w:color="auto" w:fill="auto"/>
          </w:tcPr>
          <w:p w14:paraId="07FFD6C7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7CDF47E3" w14:textId="4C68DDA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1CD5C7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58A996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7D068F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FB7C4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800D02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23D4D2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58962072" w14:textId="64C53F0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4434F5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5484BB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18CCC4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1846B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02C165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C7227AE" w14:textId="2661115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語句。</w:t>
            </w:r>
          </w:p>
        </w:tc>
        <w:tc>
          <w:tcPr>
            <w:tcW w:w="350" w:type="pct"/>
          </w:tcPr>
          <w:p w14:paraId="705B0F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05BAFB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871FB2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7BC7C4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4F9893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1B2FD2D" w14:textId="6411C46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58167A2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1.能以比較句「雖然……毋當……」簡單說出兩樣事物的不同。</w:t>
            </w:r>
          </w:p>
          <w:p w14:paraId="7158C6D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75D1FBE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3.能用客語書寫客家語固有的「逆序詞」及比較句「雖然……毋當……」，並運用其造句。</w:t>
            </w:r>
          </w:p>
          <w:p w14:paraId="219EB61D" w14:textId="13BAA5D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1767" w:type="pct"/>
            <w:gridSpan w:val="3"/>
          </w:tcPr>
          <w:p w14:paraId="67BE98E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5FBE9A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C3F4D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237D1F4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1225E25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695E5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F5488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9138A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5DA2550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37A3DEE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A3D9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208F01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1BEF8B5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4FC101B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3A6B88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F018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3FAC20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5F372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7778685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3.視教學情況，可補充教學補給站的「細細探偵仔」推理遊戲。</w:t>
            </w:r>
          </w:p>
          <w:p w14:paraId="61473DF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1632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CE6C0D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B81C0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6BBDA72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C21DE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925FEB5" w14:textId="6302945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42F8EFD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63158C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AEA2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2540B79" w14:textId="62A9D07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  <w:shd w:val="clear" w:color="auto" w:fill="auto"/>
          </w:tcPr>
          <w:p w14:paraId="6D0CAA0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E2ECE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0455B04B" w14:textId="31A78CE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4660A4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8EBBF4F" w14:textId="04839FA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51631EB4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20DBA741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25AC284E" w14:textId="3C7CB4B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5892FAF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4A6C3F0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5B9AE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F666E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7AE21A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E4EBCD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1334AEC3" w14:textId="6DB0746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涵養。</w:t>
            </w:r>
          </w:p>
        </w:tc>
        <w:tc>
          <w:tcPr>
            <w:tcW w:w="369" w:type="pct"/>
          </w:tcPr>
          <w:p w14:paraId="04E51F6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64F279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52FD1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69267E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9A9866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7CEC7CC5" w14:textId="0795E3B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文常用的語句。</w:t>
            </w:r>
          </w:p>
        </w:tc>
        <w:tc>
          <w:tcPr>
            <w:tcW w:w="350" w:type="pct"/>
          </w:tcPr>
          <w:p w14:paraId="5893743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2BDEDAF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F83264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5601E8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537FE56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C8F86E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1C97671" w14:textId="5936ABB3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018F3B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1.能辨別並書寫相反詞。</w:t>
            </w:r>
          </w:p>
          <w:p w14:paraId="6EF5FEE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6E412FD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3.能聽辨字詞拼音。</w:t>
            </w:r>
          </w:p>
          <w:p w14:paraId="00F32870" w14:textId="55D673B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1767" w:type="pct"/>
            <w:gridSpan w:val="3"/>
          </w:tcPr>
          <w:p w14:paraId="1F2267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F6383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51D8382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0032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8B572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33F238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6E808FB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515F82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46DD010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E1B4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2BE843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08797DD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37DCB4A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C7D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5F42442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0C3EB9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5D6B01E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4F4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398913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F069EC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C06F97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29C04C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70C8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D740F6" w14:textId="3FB74834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  <w:shd w:val="clear" w:color="auto" w:fill="auto"/>
          </w:tcPr>
          <w:p w14:paraId="1A605A4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D73EDF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37E1CD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5B6C57F" w14:textId="782434F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6EC53C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FB4741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71900104" w14:textId="68D64A6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0BB5153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B21F93B" w14:textId="3CFC967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2B2D56" w:rsidRPr="006E3E34" w14:paraId="43A56F93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629DCA29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5A6180E0" w14:textId="61D1784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699A067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74880BB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23712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5CF6A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13136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80595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40BE8D8" w14:textId="593FCCC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58B55C0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058FD78" w14:textId="409901D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3B8A51C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46F22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68748E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F04489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73FF2D25" w14:textId="22629D8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128882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A098A7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B745AEE" w14:textId="7B113DAF" w:rsidR="002B2D56" w:rsidRPr="002B2D56" w:rsidRDefault="002B2D56" w:rsidP="002B2D5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25925F2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5901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20ADD77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FF5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FC5A6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625E2E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67FD4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115637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C96D0B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4C1FE941" w14:textId="20D28EC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204" w:type="pct"/>
            <w:shd w:val="clear" w:color="auto" w:fill="auto"/>
          </w:tcPr>
          <w:p w14:paraId="4124E3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F353C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04A7E1" w14:textId="78589F7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  <w:shd w:val="clear" w:color="auto" w:fill="auto"/>
          </w:tcPr>
          <w:p w14:paraId="2C755C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D73DD9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10880E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BDA81AC" w14:textId="4E47289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6D56F96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2856CA3" w14:textId="3CAB1B3E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2B2D56" w:rsidRPr="006E3E34" w14:paraId="5A24DA77" w14:textId="77777777" w:rsidTr="002B2D56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  <w:shd w:val="clear" w:color="auto" w:fill="auto"/>
          </w:tcPr>
          <w:p w14:paraId="3CB62362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76" w:type="pct"/>
            <w:shd w:val="clear" w:color="auto" w:fill="auto"/>
          </w:tcPr>
          <w:p w14:paraId="32783D4B" w14:textId="04F2C68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通安全5.紅青燈</w:t>
            </w:r>
          </w:p>
        </w:tc>
        <w:tc>
          <w:tcPr>
            <w:tcW w:w="204" w:type="pct"/>
          </w:tcPr>
          <w:p w14:paraId="49D4462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43" w:type="pct"/>
            <w:gridSpan w:val="2"/>
          </w:tcPr>
          <w:p w14:paraId="5523440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F5201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0ADD465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5E0104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FDC849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13C570E" w14:textId="29D7CC8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77498E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養成聆聽客語文的習慣。</w:t>
            </w:r>
          </w:p>
          <w:p w14:paraId="5BEF5FF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9405F6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A91FD77" w14:textId="05994E90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5128F68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客語聲韻調的認唸與拼讀。</w:t>
            </w:r>
          </w:p>
          <w:p w14:paraId="2B8799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C189D4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756046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9F3E74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CFCF61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58C0D7D" w14:textId="5F79EC5B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102CBC1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與交通設施有關的客語說法及其基礎漢字，並運用語詞造句。</w:t>
            </w:r>
          </w:p>
          <w:p w14:paraId="1F37CE6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3AF684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22914BBE" w14:textId="1E370A94" w:rsidR="002B2D56" w:rsidRPr="002B2D56" w:rsidRDefault="002B2D56" w:rsidP="002B2D5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780B18C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5CC3C0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1.播放聲音檔或教學電子書，讓學生聆聽「語詞練習」內容，老師再帶領學生複誦，講解語詞並指導學生正確發音。</w:t>
            </w:r>
          </w:p>
          <w:p w14:paraId="5CB3254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FA8E57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23831A2" w14:textId="6D77B835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204" w:type="pct"/>
            <w:shd w:val="clear" w:color="auto" w:fill="auto"/>
          </w:tcPr>
          <w:p w14:paraId="56EFFB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F7D4E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75BA0C4" w14:textId="153A398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6AF6BC5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16A56C8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安E4 探討日常生活應該注意的安全。</w:t>
            </w:r>
          </w:p>
          <w:p w14:paraId="6341D6D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8BACD3F" w14:textId="6FDC588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18EA8AA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動領域</w:t>
            </w:r>
          </w:p>
          <w:p w14:paraId="246BE45F" w14:textId="78D55CE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2B2D56" w:rsidRPr="006E3E34" w14:paraId="11049854" w14:textId="77777777" w:rsidTr="002B2D56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52DDEBC9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26AB4EB8" w14:textId="1549F92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14F7B46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DDFBFB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BCBB2F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09C960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2335EA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能運用客語文進行日常生活的表達。</w:t>
            </w:r>
          </w:p>
          <w:p w14:paraId="17C339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13B7E3D" w14:textId="376EE3B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712F559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3FF3419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BCBF31B" w14:textId="72293A6A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13D0798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FD414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879C80F" w14:textId="46254881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545" w:type="pct"/>
          </w:tcPr>
          <w:p w14:paraId="267AB75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4CD7BF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23EC5870" w14:textId="0BE6BEDF" w:rsidR="002B2D56" w:rsidRPr="002B2D56" w:rsidRDefault="002B2D56" w:rsidP="002B2D5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4A12E69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22447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4DBD39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051DA6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41C8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D38081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99C37E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291933A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46DFFB0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AE994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A3A3EA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782B06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38185F7B" w14:textId="3BB59B6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204" w:type="pct"/>
            <w:shd w:val="clear" w:color="auto" w:fill="auto"/>
          </w:tcPr>
          <w:p w14:paraId="22D65C9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14AA780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6A2EB23" w14:textId="6ACB6B59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  <w:shd w:val="clear" w:color="auto" w:fill="auto"/>
          </w:tcPr>
          <w:p w14:paraId="372A119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3F1B0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9FA3AF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21D2D63" w14:textId="1FB58B7F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521436F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6313FE03" w14:textId="6C8DEF6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2B2D56" w:rsidRPr="006E3E34" w14:paraId="73D42BB0" w14:textId="77777777" w:rsidTr="002B2D56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78547CD1" w14:textId="777777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5C4567DE" w14:textId="33C5279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6DAE98E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4E2314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2E1F38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1489A4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954330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E371A3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4637A545" w14:textId="12F6901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0C39FEA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E44F560" w14:textId="27EB70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375C05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039C44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32B660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2F6080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39E436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D62912F" w14:textId="298C272D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24E1B41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3E3672C9" w14:textId="01C5CEAA" w:rsidR="002B2D56" w:rsidRPr="002B2D56" w:rsidRDefault="002B2D56" w:rsidP="002B2D5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1C96051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24EC33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2A4D14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67FC792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5BC01B5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E5BA7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F2F233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E6814C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59F12D64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674A2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599427B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23C53D4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0CC886F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AFA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6BA920" w14:textId="518E4A22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  <w:shd w:val="clear" w:color="auto" w:fill="auto"/>
          </w:tcPr>
          <w:p w14:paraId="064ED7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AD0EE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F228F5D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2F2633" w14:textId="0BE2A088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6257A98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80E6E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3CB931F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1924826" w14:textId="27BE133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47C8B85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FE08827" w14:textId="7A55C6DC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2B2D56" w:rsidRPr="006E3E34" w14:paraId="5FC229B6" w14:textId="77777777" w:rsidTr="002B2D56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  <w:shd w:val="clear" w:color="auto" w:fill="auto"/>
          </w:tcPr>
          <w:p w14:paraId="3520BE53" w14:textId="33C08E77" w:rsidR="002B2D56" w:rsidRPr="00655D9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shd w:val="clear" w:color="auto" w:fill="auto"/>
          </w:tcPr>
          <w:p w14:paraId="44324EF1" w14:textId="36C7167E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04" w:type="pct"/>
          </w:tcPr>
          <w:p w14:paraId="590B56C1" w14:textId="7D263A4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3" w:type="pct"/>
            <w:gridSpan w:val="2"/>
          </w:tcPr>
          <w:p w14:paraId="1801CA5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7BB861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0138263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77DD0A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0B980F7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30C16D6" w14:textId="37953A5B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00C7A6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1D4D8B9" w14:textId="0650AB63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5FCBA53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28E39C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4B7F7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7C6652A5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C7D704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7D8B07E5" w14:textId="73499388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5ABECB0C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59BAE276" w14:textId="64807D40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7" w:type="pct"/>
            <w:gridSpan w:val="3"/>
          </w:tcPr>
          <w:p w14:paraId="3051DD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B26FD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老師問學生第八冊的學習心得，藉此進入課程。</w:t>
            </w:r>
          </w:p>
          <w:p w14:paraId="0B789EB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6C7FC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6EFE3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B1A4BCE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ADB0BE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064969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DF26B30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06D0BA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(二)活動二：大家共下搞</w:t>
            </w:r>
          </w:p>
          <w:p w14:paraId="28824391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2866DCE8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2.師生可採互動式對答，老師指定或請自願的學生發表答案，引導學生根據題目用完整的句子回答。</w:t>
            </w:r>
          </w:p>
          <w:p w14:paraId="0D3571D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5D42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8EB5E3" w14:textId="52D9DDA3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204" w:type="pct"/>
            <w:shd w:val="clear" w:color="auto" w:fill="auto"/>
          </w:tcPr>
          <w:p w14:paraId="47BAE88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877273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E4AA52" w14:textId="3E28F85F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  <w:shd w:val="clear" w:color="auto" w:fill="auto"/>
          </w:tcPr>
          <w:p w14:paraId="44CD2A9B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DE84AD6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38BB502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166D227" w14:textId="41ABC938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76534BB9" w14:textId="77777777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6098C4C8" w14:textId="748CE500" w:rsidR="002B2D56" w:rsidRPr="002B2D56" w:rsidRDefault="002B2D56" w:rsidP="002B2D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</w:tbl>
    <w:p w14:paraId="2D9CF1E1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78F810C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5FA8FD3B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7107B758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50118EEC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3CD4" w14:textId="77777777" w:rsidR="00477D68" w:rsidRDefault="00477D68">
      <w:r>
        <w:separator/>
      </w:r>
    </w:p>
  </w:endnote>
  <w:endnote w:type="continuationSeparator" w:id="0">
    <w:p w14:paraId="30AF1491" w14:textId="77777777" w:rsidR="00477D68" w:rsidRDefault="0047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F881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F21A2" w:rsidRPr="002F21A2">
      <w:rPr>
        <w:noProof/>
        <w:lang w:val="zh-TW"/>
      </w:rPr>
      <w:t>26</w:t>
    </w:r>
    <w:r>
      <w:rPr>
        <w:noProof/>
        <w:lang w:val="zh-TW"/>
      </w:rPr>
      <w:fldChar w:fldCharType="end"/>
    </w:r>
  </w:p>
  <w:p w14:paraId="17AE698C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591C" w14:textId="77777777" w:rsidR="00477D68" w:rsidRDefault="00477D68">
      <w:r>
        <w:separator/>
      </w:r>
    </w:p>
  </w:footnote>
  <w:footnote w:type="continuationSeparator" w:id="0">
    <w:p w14:paraId="0FBE81E1" w14:textId="77777777" w:rsidR="00477D68" w:rsidRDefault="00477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28772205">
    <w:abstractNumId w:val="22"/>
  </w:num>
  <w:num w:numId="2" w16cid:durableId="9720397">
    <w:abstractNumId w:val="20"/>
  </w:num>
  <w:num w:numId="3" w16cid:durableId="1827085544">
    <w:abstractNumId w:val="45"/>
  </w:num>
  <w:num w:numId="4" w16cid:durableId="421535419">
    <w:abstractNumId w:val="18"/>
  </w:num>
  <w:num w:numId="5" w16cid:durableId="1419254907">
    <w:abstractNumId w:val="8"/>
  </w:num>
  <w:num w:numId="6" w16cid:durableId="2116169162">
    <w:abstractNumId w:val="46"/>
  </w:num>
  <w:num w:numId="7" w16cid:durableId="226572797">
    <w:abstractNumId w:val="13"/>
  </w:num>
  <w:num w:numId="8" w16cid:durableId="1421099523">
    <w:abstractNumId w:val="2"/>
  </w:num>
  <w:num w:numId="9" w16cid:durableId="27797076">
    <w:abstractNumId w:val="14"/>
  </w:num>
  <w:num w:numId="10" w16cid:durableId="153723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4285">
    <w:abstractNumId w:val="24"/>
  </w:num>
  <w:num w:numId="12" w16cid:durableId="1497452342">
    <w:abstractNumId w:val="3"/>
  </w:num>
  <w:num w:numId="13" w16cid:durableId="603657389">
    <w:abstractNumId w:val="28"/>
  </w:num>
  <w:num w:numId="14" w16cid:durableId="1710717669">
    <w:abstractNumId w:val="19"/>
  </w:num>
  <w:num w:numId="15" w16cid:durableId="1827743461">
    <w:abstractNumId w:val="42"/>
  </w:num>
  <w:num w:numId="16" w16cid:durableId="703873200">
    <w:abstractNumId w:val="12"/>
  </w:num>
  <w:num w:numId="17" w16cid:durableId="1694379571">
    <w:abstractNumId w:val="37"/>
  </w:num>
  <w:num w:numId="18" w16cid:durableId="942491502">
    <w:abstractNumId w:val="0"/>
  </w:num>
  <w:num w:numId="19" w16cid:durableId="1001734335">
    <w:abstractNumId w:val="17"/>
  </w:num>
  <w:num w:numId="20" w16cid:durableId="1680350609">
    <w:abstractNumId w:val="23"/>
  </w:num>
  <w:num w:numId="21" w16cid:durableId="1251696775">
    <w:abstractNumId w:val="43"/>
  </w:num>
  <w:num w:numId="22" w16cid:durableId="753630597">
    <w:abstractNumId w:val="32"/>
  </w:num>
  <w:num w:numId="23" w16cid:durableId="1504512922">
    <w:abstractNumId w:val="35"/>
  </w:num>
  <w:num w:numId="24" w16cid:durableId="794131522">
    <w:abstractNumId w:val="10"/>
  </w:num>
  <w:num w:numId="25" w16cid:durableId="1406340648">
    <w:abstractNumId w:val="15"/>
  </w:num>
  <w:num w:numId="26" w16cid:durableId="302925665">
    <w:abstractNumId w:val="41"/>
  </w:num>
  <w:num w:numId="27" w16cid:durableId="1111633833">
    <w:abstractNumId w:val="34"/>
  </w:num>
  <w:num w:numId="28" w16cid:durableId="724987062">
    <w:abstractNumId w:val="26"/>
  </w:num>
  <w:num w:numId="29" w16cid:durableId="89201125">
    <w:abstractNumId w:val="31"/>
  </w:num>
  <w:num w:numId="30" w16cid:durableId="1980762379">
    <w:abstractNumId w:val="39"/>
  </w:num>
  <w:num w:numId="31" w16cid:durableId="5405276">
    <w:abstractNumId w:val="44"/>
  </w:num>
  <w:num w:numId="32" w16cid:durableId="132721597">
    <w:abstractNumId w:val="27"/>
  </w:num>
  <w:num w:numId="33" w16cid:durableId="1117913542">
    <w:abstractNumId w:val="25"/>
  </w:num>
  <w:num w:numId="34" w16cid:durableId="1593246703">
    <w:abstractNumId w:val="16"/>
  </w:num>
  <w:num w:numId="35" w16cid:durableId="895970056">
    <w:abstractNumId w:val="9"/>
  </w:num>
  <w:num w:numId="36" w16cid:durableId="708067833">
    <w:abstractNumId w:val="11"/>
  </w:num>
  <w:num w:numId="37" w16cid:durableId="824050016">
    <w:abstractNumId w:val="7"/>
  </w:num>
  <w:num w:numId="38" w16cid:durableId="140198501">
    <w:abstractNumId w:val="5"/>
  </w:num>
  <w:num w:numId="39" w16cid:durableId="1187715426">
    <w:abstractNumId w:val="29"/>
  </w:num>
  <w:num w:numId="40" w16cid:durableId="836766888">
    <w:abstractNumId w:val="38"/>
  </w:num>
  <w:num w:numId="41" w16cid:durableId="1372879743">
    <w:abstractNumId w:val="1"/>
  </w:num>
  <w:num w:numId="42" w16cid:durableId="1646735968">
    <w:abstractNumId w:val="30"/>
  </w:num>
  <w:num w:numId="43" w16cid:durableId="379206709">
    <w:abstractNumId w:val="33"/>
  </w:num>
  <w:num w:numId="44" w16cid:durableId="1358433995">
    <w:abstractNumId w:val="6"/>
  </w:num>
  <w:num w:numId="45" w16cid:durableId="1218131816">
    <w:abstractNumId w:val="40"/>
  </w:num>
  <w:num w:numId="46" w16cid:durableId="815344434">
    <w:abstractNumId w:val="4"/>
  </w:num>
  <w:num w:numId="47" w16cid:durableId="15254365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3ABB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78C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2DE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8C"/>
    <w:rsid w:val="002A069A"/>
    <w:rsid w:val="002A2CF6"/>
    <w:rsid w:val="002A4C65"/>
    <w:rsid w:val="002A5550"/>
    <w:rsid w:val="002A6DFD"/>
    <w:rsid w:val="002A7BB9"/>
    <w:rsid w:val="002B1063"/>
    <w:rsid w:val="002B1143"/>
    <w:rsid w:val="002B2D56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1A2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3007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77D68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0D90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1F9"/>
    <w:rsid w:val="00553DA7"/>
    <w:rsid w:val="00555558"/>
    <w:rsid w:val="00556215"/>
    <w:rsid w:val="00556CA8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3149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0E15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466F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5D96"/>
    <w:rsid w:val="0065736B"/>
    <w:rsid w:val="00661A0D"/>
    <w:rsid w:val="00670862"/>
    <w:rsid w:val="006734B8"/>
    <w:rsid w:val="0067386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4D7E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65181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B78FB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90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02D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7DC"/>
    <w:rsid w:val="00BA4E70"/>
    <w:rsid w:val="00BA70A1"/>
    <w:rsid w:val="00BB09B8"/>
    <w:rsid w:val="00BB0B33"/>
    <w:rsid w:val="00BB1D34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182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1A21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0BAC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308D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B5A63C"/>
  <w15:docId w15:val="{9321DDFC-92B4-4D85-8E4E-CD55E981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DDB36D-9687-4743-A3B6-86F428DC52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29</Pages>
  <Words>4977</Words>
  <Characters>28375</Characters>
  <Application>Microsoft Office Word</Application>
  <DocSecurity>0</DocSecurity>
  <Lines>236</Lines>
  <Paragraphs>66</Paragraphs>
  <ScaleCrop>false</ScaleCrop>
  <Company/>
  <LinksUpToDate>false</LinksUpToDate>
  <CharactersWithSpaces>33286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11</cp:revision>
  <cp:lastPrinted>2022-01-24T05:08:00Z</cp:lastPrinted>
  <dcterms:created xsi:type="dcterms:W3CDTF">2022-05-10T03:28:00Z</dcterms:created>
  <dcterms:modified xsi:type="dcterms:W3CDTF">2024-05-15T01:51:00Z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