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86432" w14:textId="4C9720B5" w:rsidR="0016280C" w:rsidRPr="0004755D" w:rsidRDefault="0016280C" w:rsidP="00AB3DA6">
      <w:pPr>
        <w:spacing w:line="360" w:lineRule="auto"/>
        <w:jc w:val="center"/>
        <w:rPr>
          <w:rFonts w:ascii="標楷體" w:eastAsia="標楷體" w:hAnsi="標楷體"/>
          <w:b/>
          <w:sz w:val="36"/>
          <w:szCs w:val="36"/>
        </w:rPr>
      </w:pPr>
      <w:r w:rsidRPr="0004755D">
        <w:rPr>
          <w:rFonts w:ascii="標楷體" w:eastAsia="標楷體" w:hAnsi="標楷體" w:hint="eastAsia"/>
          <w:b/>
          <w:sz w:val="36"/>
          <w:szCs w:val="36"/>
        </w:rPr>
        <w:t>台中市公(私)立國民中學</w:t>
      </w:r>
      <w:r w:rsidR="00836E38" w:rsidRPr="0004755D">
        <w:rPr>
          <w:rFonts w:ascii="標楷體" w:eastAsia="標楷體" w:hAnsi="標楷體" w:hint="eastAsia"/>
          <w:b/>
          <w:sz w:val="36"/>
          <w:szCs w:val="36"/>
        </w:rPr>
        <w:t xml:space="preserve"> </w:t>
      </w:r>
      <w:r w:rsidRPr="0004755D">
        <w:rPr>
          <w:rFonts w:ascii="標楷體" w:eastAsia="標楷體" w:hAnsi="標楷體" w:hint="eastAsia"/>
          <w:b/>
          <w:sz w:val="36"/>
          <w:szCs w:val="36"/>
        </w:rPr>
        <w:t>11</w:t>
      </w:r>
      <w:r w:rsidR="00336BAC">
        <w:rPr>
          <w:rFonts w:ascii="標楷體" w:eastAsia="標楷體" w:hAnsi="標楷體" w:hint="eastAsia"/>
          <w:b/>
          <w:sz w:val="36"/>
          <w:szCs w:val="36"/>
        </w:rPr>
        <w:t>4</w:t>
      </w:r>
      <w:r w:rsidR="00836E38" w:rsidRPr="0004755D">
        <w:rPr>
          <w:rFonts w:ascii="標楷體" w:eastAsia="標楷體" w:hAnsi="標楷體" w:hint="eastAsia"/>
          <w:b/>
          <w:sz w:val="36"/>
          <w:szCs w:val="36"/>
        </w:rPr>
        <w:t xml:space="preserve"> </w:t>
      </w:r>
      <w:r w:rsidRPr="0004755D">
        <w:rPr>
          <w:rFonts w:ascii="標楷體" w:eastAsia="標楷體" w:hAnsi="標楷體" w:hint="eastAsia"/>
          <w:b/>
          <w:sz w:val="36"/>
          <w:szCs w:val="36"/>
        </w:rPr>
        <w:t>學年度第</w:t>
      </w:r>
      <w:r w:rsidR="00590819" w:rsidRPr="0004755D">
        <w:rPr>
          <w:rFonts w:ascii="標楷體" w:eastAsia="標楷體" w:hAnsi="標楷體" w:hint="eastAsia"/>
          <w:b/>
          <w:sz w:val="36"/>
          <w:szCs w:val="36"/>
        </w:rPr>
        <w:t xml:space="preserve">　</w:t>
      </w:r>
      <w:r w:rsidRPr="0004755D">
        <w:rPr>
          <w:rFonts w:ascii="標楷體" w:eastAsia="標楷體" w:hAnsi="標楷體" w:hint="eastAsia"/>
          <w:b/>
          <w:sz w:val="36"/>
          <w:szCs w:val="36"/>
        </w:rPr>
        <w:t>一</w:t>
      </w:r>
      <w:r w:rsidR="0023577A" w:rsidRPr="0004755D">
        <w:rPr>
          <w:rFonts w:ascii="標楷體" w:eastAsia="標楷體" w:hAnsi="標楷體" w:hint="eastAsia"/>
          <w:b/>
          <w:sz w:val="36"/>
          <w:szCs w:val="36"/>
        </w:rPr>
        <w:t xml:space="preserve"> </w:t>
      </w:r>
      <w:r w:rsidRPr="0004755D">
        <w:rPr>
          <w:rFonts w:ascii="標楷體" w:eastAsia="標楷體" w:hAnsi="標楷體" w:hint="eastAsia"/>
          <w:b/>
          <w:sz w:val="36"/>
          <w:szCs w:val="36"/>
        </w:rPr>
        <w:t>學期</w:t>
      </w:r>
      <w:r w:rsidR="0023577A" w:rsidRPr="0004755D">
        <w:rPr>
          <w:rFonts w:ascii="標楷體" w:eastAsia="標楷體" w:hAnsi="標楷體" w:hint="eastAsia"/>
          <w:b/>
          <w:sz w:val="36"/>
          <w:szCs w:val="36"/>
        </w:rPr>
        <w:t xml:space="preserve"> </w:t>
      </w:r>
      <w:r w:rsidRPr="0004755D">
        <w:rPr>
          <w:rFonts w:ascii="標楷體" w:eastAsia="標楷體" w:hAnsi="標楷體" w:hint="eastAsia"/>
          <w:b/>
          <w:sz w:val="36"/>
          <w:szCs w:val="36"/>
        </w:rPr>
        <w:t>七</w:t>
      </w:r>
      <w:r w:rsidR="0023577A" w:rsidRPr="0004755D">
        <w:rPr>
          <w:rFonts w:ascii="標楷體" w:eastAsia="標楷體" w:hAnsi="標楷體" w:hint="eastAsia"/>
          <w:b/>
          <w:sz w:val="36"/>
          <w:szCs w:val="36"/>
        </w:rPr>
        <w:t xml:space="preserve"> </w:t>
      </w:r>
      <w:r w:rsidRPr="0004755D">
        <w:rPr>
          <w:rFonts w:ascii="標楷體" w:eastAsia="標楷體" w:hAnsi="標楷體" w:hint="eastAsia"/>
          <w:b/>
          <w:sz w:val="36"/>
          <w:szCs w:val="36"/>
        </w:rPr>
        <w:t>年級</w:t>
      </w:r>
      <w:r w:rsidR="0023577A" w:rsidRPr="0004755D">
        <w:rPr>
          <w:rFonts w:ascii="標楷體" w:eastAsia="標楷體" w:hAnsi="標楷體" w:hint="eastAsia"/>
          <w:b/>
          <w:sz w:val="36"/>
          <w:szCs w:val="36"/>
        </w:rPr>
        <w:t xml:space="preserve"> </w:t>
      </w:r>
      <w:r w:rsidR="00052183">
        <w:rPr>
          <w:rFonts w:ascii="標楷體" w:eastAsia="標楷體" w:hAnsi="標楷體" w:hint="eastAsia"/>
          <w:b/>
          <w:sz w:val="36"/>
          <w:szCs w:val="36"/>
        </w:rPr>
        <w:t>本土語</w:t>
      </w:r>
      <w:r w:rsidRPr="0004755D">
        <w:rPr>
          <w:rFonts w:ascii="標楷體" w:eastAsia="標楷體" w:hAnsi="標楷體" w:hint="eastAsia"/>
          <w:b/>
          <w:sz w:val="36"/>
          <w:szCs w:val="36"/>
        </w:rPr>
        <w:t>領域／</w:t>
      </w:r>
      <w:r w:rsidR="00AA37AD">
        <w:rPr>
          <w:rFonts w:ascii="標楷體" w:eastAsia="標楷體" w:hAnsi="標楷體" w:hint="eastAsia"/>
          <w:b/>
          <w:sz w:val="36"/>
          <w:szCs w:val="36"/>
        </w:rPr>
        <w:t>客</w:t>
      </w:r>
      <w:r w:rsidR="009A4D95">
        <w:rPr>
          <w:rFonts w:ascii="標楷體" w:eastAsia="標楷體" w:hAnsi="標楷體" w:hint="eastAsia"/>
          <w:b/>
          <w:sz w:val="36"/>
          <w:szCs w:val="36"/>
        </w:rPr>
        <w:t>語</w:t>
      </w:r>
      <w:r w:rsidRPr="0004755D">
        <w:rPr>
          <w:rFonts w:ascii="標楷體" w:eastAsia="標楷體" w:hAnsi="標楷體" w:hint="eastAsia"/>
          <w:b/>
          <w:sz w:val="36"/>
          <w:szCs w:val="36"/>
        </w:rPr>
        <w:t>科目課程</w:t>
      </w:r>
    </w:p>
    <w:p w14:paraId="2858868A" w14:textId="77777777" w:rsidR="00B842FC" w:rsidRPr="00590819" w:rsidRDefault="00590819" w:rsidP="00D33EF9">
      <w:pPr>
        <w:spacing w:line="360" w:lineRule="auto"/>
        <w:ind w:left="720"/>
        <w:rPr>
          <w:rFonts w:ascii="標楷體" w:eastAsia="標楷體" w:hAnsi="標楷體"/>
          <w:snapToGrid w:val="0"/>
          <w:color w:val="000000" w:themeColor="text1"/>
          <w:kern w:val="0"/>
          <w:sz w:val="32"/>
          <w:szCs w:val="32"/>
        </w:rPr>
      </w:pPr>
      <w:r w:rsidRPr="00590819">
        <w:rPr>
          <w:rFonts w:ascii="標楷體" w:eastAsia="標楷體" w:hAnsi="標楷體" w:hint="eastAsia"/>
          <w:snapToGrid w:val="0"/>
          <w:color w:val="000000" w:themeColor="text1"/>
          <w:kern w:val="0"/>
          <w:sz w:val="32"/>
          <w:szCs w:val="32"/>
        </w:rPr>
        <w:t>七</w:t>
      </w:r>
      <w:r w:rsidR="00B842FC" w:rsidRPr="00590819">
        <w:rPr>
          <w:rFonts w:ascii="標楷體" w:eastAsia="標楷體" w:hAnsi="標楷體" w:hint="eastAsia"/>
          <w:snapToGrid w:val="0"/>
          <w:color w:val="000000" w:themeColor="text1"/>
          <w:kern w:val="0"/>
          <w:sz w:val="32"/>
          <w:szCs w:val="32"/>
        </w:rPr>
        <w:t xml:space="preserve">年級第 </w:t>
      </w:r>
      <w:r w:rsidR="00487985">
        <w:rPr>
          <w:rFonts w:ascii="標楷體" w:eastAsia="標楷體" w:hAnsi="標楷體" w:hint="eastAsia"/>
          <w:snapToGrid w:val="0"/>
          <w:color w:val="000000" w:themeColor="text1"/>
          <w:kern w:val="0"/>
          <w:sz w:val="32"/>
          <w:szCs w:val="32"/>
        </w:rPr>
        <w:t>一</w:t>
      </w:r>
      <w:r w:rsidR="00B842FC" w:rsidRPr="00590819">
        <w:rPr>
          <w:rFonts w:ascii="標楷體" w:eastAsia="標楷體" w:hAnsi="標楷體" w:hint="eastAsia"/>
          <w:snapToGrid w:val="0"/>
          <w:color w:val="000000" w:themeColor="text1"/>
          <w:kern w:val="0"/>
          <w:sz w:val="32"/>
          <w:szCs w:val="32"/>
        </w:rPr>
        <w:t xml:space="preserve"> 學期</w:t>
      </w:r>
    </w:p>
    <w:p w14:paraId="672E34B3" w14:textId="77777777" w:rsidR="00B842FC" w:rsidRPr="008F19F5" w:rsidRDefault="006B00C4" w:rsidP="00B842FC">
      <w:pPr>
        <w:spacing w:line="360" w:lineRule="auto"/>
        <w:ind w:left="720"/>
        <w:rPr>
          <w:rFonts w:ascii="標楷體" w:eastAsia="標楷體" w:hAnsi="標楷體"/>
          <w:bCs/>
          <w:sz w:val="32"/>
          <w:szCs w:val="32"/>
        </w:rPr>
      </w:pPr>
      <w:r>
        <w:rPr>
          <w:rFonts w:ascii="標楷體" w:eastAsia="標楷體" w:hAnsi="標楷體" w:hint="eastAsia"/>
          <w:bCs/>
          <w:sz w:val="32"/>
          <w:szCs w:val="32"/>
        </w:rPr>
        <w:t>學期學習目標</w:t>
      </w:r>
      <w:r w:rsidR="00D33EF9">
        <w:rPr>
          <w:rFonts w:ascii="標楷體" w:eastAsia="標楷體" w:hAnsi="標楷體" w:hint="eastAsia"/>
          <w:bCs/>
          <w:sz w:val="32"/>
          <w:szCs w:val="32"/>
        </w:rPr>
        <w:t>：</w:t>
      </w:r>
    </w:p>
    <w:p w14:paraId="72A89C54" w14:textId="77777777" w:rsidR="00000000" w:rsidRPr="003C614D" w:rsidRDefault="00FD0401" w:rsidP="001126BF">
      <w:pPr>
        <w:spacing w:line="360" w:lineRule="auto"/>
        <w:ind w:left="720"/>
        <w:rPr>
          <w:rFonts w:ascii="標楷體" w:eastAsia="標楷體" w:hAnsi="標楷體"/>
          <w:bCs/>
          <w:sz w:val="32"/>
          <w:szCs w:val="32"/>
        </w:rPr>
      </w:pPr>
      <w:r w:rsidRPr="003C614D">
        <w:rPr>
          <w:rFonts w:ascii="標楷體" w:eastAsia="標楷體" w:hAnsi="標楷體" w:hint="eastAsia"/>
          <w:bCs/>
          <w:sz w:val="32"/>
          <w:szCs w:val="32"/>
        </w:rPr>
        <w:t>本學期課程目標：</w:t>
      </w:r>
    </w:p>
    <w:p w14:paraId="49823288"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1.能感受文本中作者母親在生活中的辛勞經驗。</w:t>
      </w:r>
    </w:p>
    <w:p w14:paraId="22D97A87"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2.能正確了解文本中作者感受到幸福的情義表達。</w:t>
      </w:r>
    </w:p>
    <w:p w14:paraId="0C3E4ED5"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3.透過閱讀本課文本，了解客家文章之美，進而拓展視野。</w:t>
      </w:r>
    </w:p>
    <w:p w14:paraId="4D630749"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4.能感受文本中作者期待父親回家團圓的心情。</w:t>
      </w:r>
    </w:p>
    <w:p w14:paraId="6B1B676A"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rPr>
        <w:t>5.</w:t>
      </w:r>
      <w:r w:rsidRPr="00197FE0">
        <w:rPr>
          <w:rFonts w:ascii="標楷體" w:eastAsia="標楷體" w:hAnsi="標楷體" w:hint="eastAsia"/>
        </w:rPr>
        <w:t>能理解文本中作者所謂「心安个所在」意指何處。</w:t>
      </w:r>
    </w:p>
    <w:p w14:paraId="155B3CEE"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6.能學會客語文中常用語助詞「仔」的合音和用法並加以應用。</w:t>
      </w:r>
    </w:p>
    <w:p w14:paraId="683D2DD5"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7.能將各課造句作品延伸改寫成短文。</w:t>
      </w:r>
    </w:p>
    <w:p w14:paraId="0E142723"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8.能口語表達家庭的概念及日常生活。</w:t>
      </w:r>
    </w:p>
    <w:p w14:paraId="362E2CA0"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9.能正確反應不同文化思維及情境的表達。</w:t>
      </w:r>
    </w:p>
    <w:p w14:paraId="2472D7D5"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10.能理解不同文化的生活情感與經驗分享。</w:t>
      </w:r>
    </w:p>
    <w:p w14:paraId="64CEDAD2"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rPr>
        <w:t>11.</w:t>
      </w:r>
      <w:r w:rsidRPr="00197FE0">
        <w:rPr>
          <w:rFonts w:ascii="標楷體" w:eastAsia="標楷體" w:hAnsi="標楷體" w:hint="eastAsia"/>
        </w:rPr>
        <w:t>能理解文本中作者所謂「毋係你愐</w:t>
      </w:r>
      <w:r w:rsidRPr="00197FE0">
        <w:rPr>
          <w:rFonts w:ascii="標楷體" w:eastAsia="標楷體" w:hAnsi="標楷體"/>
        </w:rPr>
        <w:t xml:space="preserve"> </w:t>
      </w:r>
      <w:r w:rsidRPr="00197FE0">
        <w:rPr>
          <w:rFonts w:ascii="標楷體" w:eastAsia="標楷體" w:hAnsi="標楷體" w:hint="eastAsia"/>
        </w:rPr>
        <w:t>（想）</w:t>
      </w:r>
      <w:r w:rsidRPr="00197FE0">
        <w:rPr>
          <w:rFonts w:ascii="標楷體" w:eastAsia="標楷體" w:hAnsi="標楷體"/>
        </w:rPr>
        <w:t xml:space="preserve"> </w:t>
      </w:r>
      <w:r w:rsidRPr="00197FE0">
        <w:rPr>
          <w:rFonts w:ascii="標楷體" w:eastAsia="標楷體" w:hAnsi="標楷體" w:hint="eastAsia"/>
        </w:rPr>
        <w:t>个恁樣」的意義。</w:t>
      </w:r>
    </w:p>
    <w:p w14:paraId="6EAD9F53"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12.能應用客家語的詞彙，簡單的表達訊息。</w:t>
      </w:r>
    </w:p>
    <w:p w14:paraId="15C628B8"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13.能領會並學會客語的同化作用與合音原則。</w:t>
      </w:r>
    </w:p>
    <w:p w14:paraId="6E14CE2B"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14.能理解各課課文對話與文本中提到的客語特殊詞彙以及相關詞彙的意思。</w:t>
      </w:r>
    </w:p>
    <w:p w14:paraId="2F3631B9"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15.能認識文化的豐富與多樣，養成尊重多元文價值的觀念。</w:t>
      </w:r>
    </w:p>
    <w:p w14:paraId="4D1E417A"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16.能區別文本中公雞對小鴨子對話中經驗分享的意涵。</w:t>
      </w:r>
    </w:p>
    <w:p w14:paraId="1CC2B2CC"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17.能運用客語文字解讀文本中主角的性格特質。</w:t>
      </w:r>
    </w:p>
    <w:p w14:paraId="74520EE7"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lastRenderedPageBreak/>
        <w:t>18.學生能傳達由課文中所學得的人生哲理。</w:t>
      </w:r>
    </w:p>
    <w:p w14:paraId="0B12A91C"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19.學生能拓展人生視野，並體會人生起跑線的意義。</w:t>
      </w:r>
    </w:p>
    <w:p w14:paraId="65EE4DF1"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20.能理解文本中作者所謂「學習無慢到」意指為何。</w:t>
      </w:r>
    </w:p>
    <w:p w14:paraId="02310E4A" w14:textId="77777777" w:rsidR="00197FE0" w:rsidRPr="00197FE0"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21.能領會並分辨客語的變調三大類的原則。</w:t>
      </w:r>
    </w:p>
    <w:p w14:paraId="2EFDEA66" w14:textId="77777777" w:rsidR="00052183" w:rsidRPr="00AA37AD" w:rsidRDefault="00197FE0" w:rsidP="00197FE0">
      <w:pPr>
        <w:spacing w:line="0" w:lineRule="atLeast"/>
        <w:ind w:left="238" w:firstLine="482"/>
        <w:rPr>
          <w:rFonts w:ascii="標楷體" w:eastAsia="標楷體" w:hAnsi="標楷體"/>
        </w:rPr>
      </w:pPr>
      <w:r w:rsidRPr="00197FE0">
        <w:rPr>
          <w:rFonts w:ascii="標楷體" w:eastAsia="標楷體" w:hAnsi="標楷體" w:hint="eastAsia"/>
        </w:rPr>
        <w:t>22.要能發展自己的特色，並肯努力打拼好讓自己有一個圓滿的人生。</w:t>
      </w:r>
    </w:p>
    <w:p w14:paraId="5E1629C4" w14:textId="77777777" w:rsidR="006B00C4" w:rsidRPr="00052183" w:rsidRDefault="006B00C4" w:rsidP="00D33EF9">
      <w:pPr>
        <w:spacing w:line="360" w:lineRule="auto"/>
        <w:rPr>
          <w:rFonts w:ascii="標楷體" w:eastAsia="標楷體" w:hAnsi="標楷體"/>
          <w:bCs/>
          <w:sz w:val="32"/>
          <w:szCs w:val="32"/>
        </w:rPr>
      </w:pPr>
    </w:p>
    <w:tbl>
      <w:tblPr>
        <w:tblW w:w="14743" w:type="dxa"/>
        <w:tblInd w:w="-11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76"/>
        <w:gridCol w:w="1276"/>
        <w:gridCol w:w="1843"/>
        <w:gridCol w:w="1701"/>
        <w:gridCol w:w="850"/>
        <w:gridCol w:w="5670"/>
        <w:gridCol w:w="2127"/>
      </w:tblGrid>
      <w:tr w:rsidR="00B842FC" w:rsidRPr="00293A60" w14:paraId="0B18E8B3" w14:textId="77777777" w:rsidTr="00197FE0">
        <w:trPr>
          <w:cantSplit/>
          <w:trHeight w:val="576"/>
          <w:tblHeader/>
        </w:trPr>
        <w:tc>
          <w:tcPr>
            <w:tcW w:w="1276" w:type="dxa"/>
            <w:tcBorders>
              <w:top w:val="double" w:sz="4" w:space="0" w:color="auto"/>
              <w:left w:val="double" w:sz="4" w:space="0" w:color="auto"/>
              <w:bottom w:val="single" w:sz="6" w:space="0" w:color="auto"/>
              <w:right w:val="single" w:sz="6" w:space="0" w:color="auto"/>
            </w:tcBorders>
            <w:shd w:val="clear" w:color="auto" w:fill="999999"/>
            <w:vAlign w:val="center"/>
            <w:hideMark/>
          </w:tcPr>
          <w:p w14:paraId="134D2577" w14:textId="77777777" w:rsidR="00B842FC" w:rsidRPr="00293A60" w:rsidRDefault="00B842FC" w:rsidP="00885AD1">
            <w:pPr>
              <w:spacing w:line="320" w:lineRule="exact"/>
              <w:jc w:val="center"/>
              <w:rPr>
                <w:rFonts w:ascii="標楷體" w:eastAsia="標楷體" w:hAnsi="標楷體"/>
                <w:b/>
                <w:bCs/>
                <w:sz w:val="22"/>
                <w:szCs w:val="27"/>
              </w:rPr>
            </w:pPr>
            <w:r w:rsidRPr="00293A60">
              <w:rPr>
                <w:rFonts w:ascii="標楷體" w:eastAsia="標楷體" w:hAnsi="標楷體" w:hint="eastAsia"/>
                <w:b/>
                <w:bCs/>
                <w:sz w:val="22"/>
              </w:rPr>
              <w:t>週次</w:t>
            </w:r>
          </w:p>
        </w:tc>
        <w:tc>
          <w:tcPr>
            <w:tcW w:w="1276" w:type="dxa"/>
            <w:tcBorders>
              <w:top w:val="double" w:sz="4" w:space="0" w:color="auto"/>
              <w:left w:val="single" w:sz="6" w:space="0" w:color="auto"/>
              <w:bottom w:val="single" w:sz="6" w:space="0" w:color="auto"/>
              <w:right w:val="single" w:sz="6" w:space="0" w:color="auto"/>
            </w:tcBorders>
            <w:shd w:val="clear" w:color="auto" w:fill="999999"/>
            <w:noWrap/>
            <w:vAlign w:val="center"/>
            <w:hideMark/>
          </w:tcPr>
          <w:p w14:paraId="11A2F0DE" w14:textId="77777777" w:rsidR="00B842FC" w:rsidRPr="00293A60" w:rsidRDefault="00B842FC" w:rsidP="00885AD1">
            <w:pPr>
              <w:spacing w:line="320" w:lineRule="exact"/>
              <w:jc w:val="center"/>
              <w:rPr>
                <w:rFonts w:ascii="標楷體" w:eastAsia="標楷體" w:hAnsi="標楷體"/>
                <w:b/>
                <w:bCs/>
                <w:sz w:val="22"/>
                <w:szCs w:val="27"/>
              </w:rPr>
            </w:pPr>
            <w:r w:rsidRPr="00293A60">
              <w:rPr>
                <w:rFonts w:ascii="標楷體" w:eastAsia="標楷體" w:hAnsi="標楷體" w:hint="eastAsia"/>
                <w:b/>
                <w:bCs/>
                <w:sz w:val="22"/>
              </w:rPr>
              <w:t>日期</w:t>
            </w:r>
          </w:p>
        </w:tc>
        <w:tc>
          <w:tcPr>
            <w:tcW w:w="1843" w:type="dxa"/>
            <w:tcBorders>
              <w:top w:val="double" w:sz="4" w:space="0" w:color="auto"/>
              <w:left w:val="single" w:sz="6" w:space="0" w:color="auto"/>
              <w:bottom w:val="single" w:sz="6" w:space="0" w:color="auto"/>
              <w:right w:val="single" w:sz="6" w:space="0" w:color="auto"/>
            </w:tcBorders>
            <w:shd w:val="clear" w:color="auto" w:fill="999999"/>
            <w:noWrap/>
            <w:vAlign w:val="center"/>
            <w:hideMark/>
          </w:tcPr>
          <w:p w14:paraId="32FF35B0" w14:textId="77777777" w:rsidR="00B842FC" w:rsidRPr="00293A60" w:rsidRDefault="00B842FC" w:rsidP="00885AD1">
            <w:pPr>
              <w:spacing w:line="320" w:lineRule="exact"/>
              <w:jc w:val="center"/>
              <w:rPr>
                <w:rFonts w:ascii="標楷體" w:eastAsia="標楷體" w:hAnsi="標楷體"/>
                <w:b/>
                <w:bCs/>
                <w:sz w:val="22"/>
                <w:szCs w:val="27"/>
              </w:rPr>
            </w:pPr>
            <w:r w:rsidRPr="00293A60">
              <w:rPr>
                <w:rFonts w:ascii="標楷體" w:eastAsia="標楷體" w:hAnsi="標楷體" w:hint="eastAsia"/>
                <w:b/>
                <w:bCs/>
                <w:sz w:val="22"/>
              </w:rPr>
              <w:t>單元(活動)名稱</w:t>
            </w:r>
          </w:p>
        </w:tc>
        <w:tc>
          <w:tcPr>
            <w:tcW w:w="1701" w:type="dxa"/>
            <w:tcBorders>
              <w:top w:val="double" w:sz="4" w:space="0" w:color="auto"/>
              <w:left w:val="single" w:sz="6" w:space="0" w:color="auto"/>
              <w:bottom w:val="single" w:sz="6" w:space="0" w:color="auto"/>
              <w:right w:val="single" w:sz="6" w:space="0" w:color="auto"/>
            </w:tcBorders>
            <w:shd w:val="clear" w:color="auto" w:fill="999999"/>
            <w:vAlign w:val="center"/>
            <w:hideMark/>
          </w:tcPr>
          <w:p w14:paraId="03BB6DE5" w14:textId="77777777" w:rsidR="00B842FC" w:rsidRPr="00293A60" w:rsidRDefault="00B842FC" w:rsidP="00885AD1">
            <w:pPr>
              <w:spacing w:line="320" w:lineRule="exact"/>
              <w:jc w:val="center"/>
              <w:rPr>
                <w:rFonts w:ascii="標楷體" w:eastAsia="標楷體" w:hAnsi="標楷體"/>
                <w:b/>
                <w:bCs/>
                <w:sz w:val="22"/>
                <w:szCs w:val="27"/>
              </w:rPr>
            </w:pPr>
            <w:r w:rsidRPr="00293A60">
              <w:rPr>
                <w:rFonts w:ascii="標楷體" w:eastAsia="標楷體" w:hAnsi="標楷體" w:hint="eastAsia"/>
                <w:b/>
                <w:bCs/>
                <w:sz w:val="22"/>
              </w:rPr>
              <w:t>評量方式</w:t>
            </w:r>
          </w:p>
        </w:tc>
        <w:tc>
          <w:tcPr>
            <w:tcW w:w="850" w:type="dxa"/>
            <w:tcBorders>
              <w:top w:val="double" w:sz="4" w:space="0" w:color="auto"/>
              <w:left w:val="single" w:sz="6" w:space="0" w:color="auto"/>
              <w:bottom w:val="single" w:sz="6" w:space="0" w:color="auto"/>
              <w:right w:val="single" w:sz="4" w:space="0" w:color="auto"/>
            </w:tcBorders>
            <w:shd w:val="clear" w:color="auto" w:fill="999999"/>
            <w:vAlign w:val="center"/>
            <w:hideMark/>
          </w:tcPr>
          <w:p w14:paraId="48738C35" w14:textId="77777777" w:rsidR="00B842FC" w:rsidRPr="00293A60" w:rsidRDefault="00B842FC" w:rsidP="00885AD1">
            <w:pPr>
              <w:spacing w:line="320" w:lineRule="exact"/>
              <w:jc w:val="center"/>
              <w:rPr>
                <w:rFonts w:ascii="標楷體" w:eastAsia="標楷體" w:hAnsi="標楷體"/>
                <w:b/>
                <w:bCs/>
                <w:sz w:val="22"/>
                <w:szCs w:val="27"/>
              </w:rPr>
            </w:pPr>
            <w:r>
              <w:rPr>
                <w:rFonts w:ascii="標楷體" w:eastAsia="標楷體" w:hAnsi="標楷體" w:hint="eastAsia"/>
                <w:b/>
                <w:bCs/>
                <w:sz w:val="22"/>
                <w:szCs w:val="27"/>
              </w:rPr>
              <w:t>節數</w:t>
            </w:r>
          </w:p>
        </w:tc>
        <w:tc>
          <w:tcPr>
            <w:tcW w:w="5670" w:type="dxa"/>
            <w:tcBorders>
              <w:top w:val="double" w:sz="4" w:space="0" w:color="auto"/>
              <w:left w:val="single" w:sz="4" w:space="0" w:color="auto"/>
              <w:bottom w:val="single" w:sz="6" w:space="0" w:color="auto"/>
              <w:right w:val="single" w:sz="6" w:space="0" w:color="auto"/>
            </w:tcBorders>
            <w:shd w:val="clear" w:color="auto" w:fill="999999"/>
            <w:vAlign w:val="center"/>
          </w:tcPr>
          <w:p w14:paraId="13D6B8EE" w14:textId="77777777" w:rsidR="00B842FC" w:rsidRPr="00293A60" w:rsidRDefault="009D62C8" w:rsidP="00885AD1">
            <w:pPr>
              <w:spacing w:line="320" w:lineRule="exact"/>
              <w:jc w:val="center"/>
              <w:rPr>
                <w:rFonts w:ascii="標楷體" w:eastAsia="標楷體" w:hAnsi="標楷體"/>
                <w:b/>
                <w:bCs/>
                <w:sz w:val="22"/>
                <w:szCs w:val="27"/>
              </w:rPr>
            </w:pPr>
            <w:r w:rsidRPr="006964E3">
              <w:rPr>
                <w:rFonts w:ascii="標楷體" w:eastAsia="標楷體" w:hAnsi="標楷體" w:hint="eastAsia"/>
                <w:b/>
                <w:bCs/>
                <w:sz w:val="22"/>
              </w:rPr>
              <w:t>學習重點</w:t>
            </w:r>
          </w:p>
        </w:tc>
        <w:tc>
          <w:tcPr>
            <w:tcW w:w="2127" w:type="dxa"/>
            <w:tcBorders>
              <w:top w:val="double" w:sz="4" w:space="0" w:color="auto"/>
              <w:left w:val="single" w:sz="4" w:space="0" w:color="auto"/>
              <w:bottom w:val="single" w:sz="6" w:space="0" w:color="auto"/>
              <w:right w:val="single" w:sz="6" w:space="0" w:color="auto"/>
            </w:tcBorders>
            <w:shd w:val="clear" w:color="auto" w:fill="999999"/>
            <w:vAlign w:val="center"/>
          </w:tcPr>
          <w:p w14:paraId="2F81369D" w14:textId="77777777" w:rsidR="00B842FC" w:rsidRPr="00293A60" w:rsidRDefault="00B842FC" w:rsidP="00885AD1">
            <w:pPr>
              <w:spacing w:line="320" w:lineRule="exact"/>
              <w:jc w:val="center"/>
              <w:rPr>
                <w:rFonts w:ascii="標楷體" w:eastAsia="標楷體" w:hAnsi="標楷體"/>
                <w:b/>
                <w:bCs/>
                <w:sz w:val="22"/>
              </w:rPr>
            </w:pPr>
            <w:r>
              <w:rPr>
                <w:rFonts w:ascii="標楷體" w:eastAsia="標楷體" w:hAnsi="標楷體" w:hint="eastAsia"/>
                <w:b/>
                <w:bCs/>
                <w:sz w:val="22"/>
              </w:rPr>
              <w:t>備註</w:t>
            </w:r>
          </w:p>
        </w:tc>
      </w:tr>
      <w:tr w:rsidR="00336BAC" w14:paraId="388316DF"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55A3CF54"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第一週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08559B1E" w14:textId="799CEA5F" w:rsidR="00336BAC" w:rsidRPr="00336BAC" w:rsidRDefault="00336BAC" w:rsidP="00336BAC">
            <w:pPr>
              <w:rPr>
                <w:rFonts w:ascii="標楷體" w:eastAsia="標楷體" w:hAnsi="標楷體"/>
                <w:sz w:val="20"/>
                <w:szCs w:val="20"/>
              </w:rPr>
            </w:pPr>
            <w:r w:rsidRPr="00336BAC">
              <w:rPr>
                <w:rFonts w:ascii="標楷體" w:eastAsia="標楷體" w:hAnsi="標楷體" w:cs="Arial"/>
                <w:color w:val="555555"/>
                <w:sz w:val="20"/>
                <w:szCs w:val="20"/>
              </w:rPr>
              <w:t>09／01~09／06</w:t>
            </w:r>
          </w:p>
        </w:tc>
        <w:tc>
          <w:tcPr>
            <w:tcW w:w="1843" w:type="dxa"/>
            <w:tcBorders>
              <w:top w:val="single" w:sz="6" w:space="0" w:color="auto"/>
              <w:left w:val="single" w:sz="6" w:space="0" w:color="auto"/>
              <w:bottom w:val="single" w:sz="6" w:space="0" w:color="auto"/>
              <w:right w:val="single" w:sz="6" w:space="0" w:color="auto"/>
            </w:tcBorders>
            <w:noWrap/>
          </w:tcPr>
          <w:p w14:paraId="572C79F5"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一、幸福進行曲1.</w:t>
            </w:r>
            <w:r w:rsidRPr="00616519">
              <w:rPr>
                <w:rFonts w:ascii="標楷體" w:eastAsia="標楷體" w:hAnsi="標楷體" w:hint="eastAsia"/>
                <w:sz w:val="20"/>
                <w:szCs w:val="20"/>
              </w:rPr>
              <w:t>阿姆个背影</w:t>
            </w:r>
          </w:p>
        </w:tc>
        <w:tc>
          <w:tcPr>
            <w:tcW w:w="1701" w:type="dxa"/>
            <w:tcBorders>
              <w:top w:val="single" w:sz="6" w:space="0" w:color="auto"/>
              <w:left w:val="single" w:sz="6" w:space="0" w:color="auto"/>
              <w:bottom w:val="single" w:sz="6" w:space="0" w:color="auto"/>
              <w:right w:val="single" w:sz="6" w:space="0" w:color="auto"/>
            </w:tcBorders>
          </w:tcPr>
          <w:p w14:paraId="604F7E59" w14:textId="77777777" w:rsidR="00336BAC" w:rsidRPr="00616519"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hint="eastAsia"/>
                <w:bCs/>
                <w:snapToGrid w:val="0"/>
                <w:kern w:val="0"/>
                <w:sz w:val="20"/>
                <w:szCs w:val="20"/>
              </w:rPr>
              <w:t>1.口語表達評量</w:t>
            </w:r>
          </w:p>
          <w:p w14:paraId="64AF0E12"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hint="eastAsia"/>
                <w:bCs/>
                <w:snapToGrid w:val="0"/>
                <w:kern w:val="0"/>
                <w:sz w:val="20"/>
                <w:szCs w:val="20"/>
              </w:rPr>
              <w:t>2.文意理解評量</w:t>
            </w:r>
          </w:p>
        </w:tc>
        <w:tc>
          <w:tcPr>
            <w:tcW w:w="850" w:type="dxa"/>
            <w:tcBorders>
              <w:top w:val="single" w:sz="6" w:space="0" w:color="auto"/>
              <w:left w:val="single" w:sz="6" w:space="0" w:color="auto"/>
              <w:bottom w:val="single" w:sz="6" w:space="0" w:color="auto"/>
              <w:right w:val="single" w:sz="4" w:space="0" w:color="auto"/>
            </w:tcBorders>
            <w:vAlign w:val="center"/>
          </w:tcPr>
          <w:p w14:paraId="2ABBBE67"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7F84448A"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#1-Ⅳ-3 能正確反應客語文傳達的訊息。</w:t>
            </w:r>
          </w:p>
          <w:p w14:paraId="10465B25"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3-Ⅳ-1 能理解用客語文書寫的文章資訊。</w:t>
            </w:r>
          </w:p>
          <w:p w14:paraId="76235B67"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45766AC4"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Ad-Ⅳ-1 客語散文、小說。</w:t>
            </w:r>
          </w:p>
          <w:p w14:paraId="6AEAADDA"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Ae-Ⅳ-1 客語思維及情意表達。</w:t>
            </w:r>
          </w:p>
          <w:p w14:paraId="481C7D6E"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0804BAE8"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7749230F"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18113285"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第二週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66CBD30F" w14:textId="674D026F" w:rsidR="00336BAC" w:rsidRPr="00336BAC" w:rsidRDefault="00336BAC" w:rsidP="00336BAC">
            <w:pPr>
              <w:rPr>
                <w:rFonts w:ascii="標楷體" w:eastAsia="標楷體" w:hAnsi="標楷體"/>
                <w:sz w:val="20"/>
                <w:szCs w:val="20"/>
              </w:rPr>
            </w:pPr>
            <w:r w:rsidRPr="00336BAC">
              <w:rPr>
                <w:rFonts w:ascii="標楷體" w:eastAsia="標楷體" w:hAnsi="標楷體" w:cs="Arial"/>
                <w:color w:val="555555"/>
                <w:sz w:val="20"/>
                <w:szCs w:val="20"/>
              </w:rPr>
              <w:t>09</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07~09</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13</w:t>
            </w:r>
          </w:p>
        </w:tc>
        <w:tc>
          <w:tcPr>
            <w:tcW w:w="1843" w:type="dxa"/>
            <w:tcBorders>
              <w:top w:val="single" w:sz="6" w:space="0" w:color="auto"/>
              <w:left w:val="single" w:sz="6" w:space="0" w:color="auto"/>
              <w:bottom w:val="single" w:sz="6" w:space="0" w:color="auto"/>
              <w:right w:val="single" w:sz="6" w:space="0" w:color="auto"/>
            </w:tcBorders>
            <w:noWrap/>
          </w:tcPr>
          <w:p w14:paraId="346CCFE0"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一、幸福進行曲1.</w:t>
            </w:r>
            <w:r w:rsidRPr="00616519">
              <w:rPr>
                <w:rFonts w:ascii="標楷體" w:eastAsia="標楷體" w:hAnsi="標楷體" w:hint="eastAsia"/>
                <w:sz w:val="20"/>
                <w:szCs w:val="20"/>
              </w:rPr>
              <w:t>阿姆个背影</w:t>
            </w:r>
          </w:p>
        </w:tc>
        <w:tc>
          <w:tcPr>
            <w:tcW w:w="1701" w:type="dxa"/>
            <w:tcBorders>
              <w:top w:val="single" w:sz="6" w:space="0" w:color="auto"/>
              <w:left w:val="single" w:sz="6" w:space="0" w:color="auto"/>
              <w:bottom w:val="single" w:sz="6" w:space="0" w:color="auto"/>
              <w:right w:val="single" w:sz="6" w:space="0" w:color="auto"/>
            </w:tcBorders>
          </w:tcPr>
          <w:p w14:paraId="4D6F8DA8"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1.語音辨識評量</w:t>
            </w:r>
          </w:p>
          <w:p w14:paraId="4B9A323C"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2.語句書寫評量</w:t>
            </w:r>
          </w:p>
          <w:p w14:paraId="7585F738"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cs="DFYuan-Bd-HKP-BF" w:hint="eastAsia"/>
                <w:kern w:val="0"/>
                <w:sz w:val="20"/>
                <w:szCs w:val="20"/>
              </w:rPr>
              <w:t>3.口語表達評量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2F6A0DDD"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12A2AE21"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05FEEF79"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2035B360"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Ab-Ⅳ-2 客語進階語詞。</w:t>
            </w:r>
          </w:p>
        </w:tc>
        <w:tc>
          <w:tcPr>
            <w:tcW w:w="2127" w:type="dxa"/>
            <w:tcBorders>
              <w:top w:val="single" w:sz="6" w:space="0" w:color="auto"/>
              <w:left w:val="single" w:sz="4" w:space="0" w:color="auto"/>
              <w:bottom w:val="single" w:sz="6" w:space="0" w:color="auto"/>
              <w:right w:val="single" w:sz="6" w:space="0" w:color="auto"/>
            </w:tcBorders>
          </w:tcPr>
          <w:p w14:paraId="472F291D"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58E5F83A"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4BD2FB5F"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第三週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78024E57" w14:textId="4B5241B6" w:rsidR="00336BAC" w:rsidRPr="00336BAC" w:rsidRDefault="00336BAC" w:rsidP="00336BAC">
            <w:pPr>
              <w:rPr>
                <w:rFonts w:ascii="標楷體" w:eastAsia="標楷體" w:hAnsi="標楷體"/>
                <w:sz w:val="20"/>
                <w:szCs w:val="20"/>
              </w:rPr>
            </w:pPr>
            <w:r w:rsidRPr="00336BAC">
              <w:rPr>
                <w:rFonts w:ascii="標楷體" w:eastAsia="標楷體" w:hAnsi="標楷體" w:cs="Arial"/>
                <w:color w:val="555555"/>
                <w:sz w:val="20"/>
                <w:szCs w:val="20"/>
              </w:rPr>
              <w:t>09</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14~09</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20</w:t>
            </w:r>
          </w:p>
        </w:tc>
        <w:tc>
          <w:tcPr>
            <w:tcW w:w="1843" w:type="dxa"/>
            <w:tcBorders>
              <w:top w:val="single" w:sz="6" w:space="0" w:color="auto"/>
              <w:left w:val="single" w:sz="6" w:space="0" w:color="auto"/>
              <w:bottom w:val="single" w:sz="6" w:space="0" w:color="auto"/>
              <w:right w:val="single" w:sz="6" w:space="0" w:color="auto"/>
            </w:tcBorders>
            <w:noWrap/>
          </w:tcPr>
          <w:p w14:paraId="0B844FDA"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一、幸福進行曲2.心肝肚个巴士</w:t>
            </w:r>
          </w:p>
        </w:tc>
        <w:tc>
          <w:tcPr>
            <w:tcW w:w="1701" w:type="dxa"/>
            <w:tcBorders>
              <w:top w:val="single" w:sz="6" w:space="0" w:color="auto"/>
              <w:left w:val="single" w:sz="6" w:space="0" w:color="auto"/>
              <w:bottom w:val="single" w:sz="6" w:space="0" w:color="auto"/>
              <w:right w:val="single" w:sz="6" w:space="0" w:color="auto"/>
            </w:tcBorders>
          </w:tcPr>
          <w:p w14:paraId="6DF81591" w14:textId="77777777" w:rsidR="00336BAC" w:rsidRPr="00616519"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hint="eastAsia"/>
                <w:bCs/>
                <w:snapToGrid w:val="0"/>
                <w:kern w:val="0"/>
                <w:sz w:val="20"/>
                <w:szCs w:val="20"/>
              </w:rPr>
              <w:t>1.口語表達評量</w:t>
            </w:r>
          </w:p>
          <w:p w14:paraId="61603E6E"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hint="eastAsia"/>
                <w:bCs/>
                <w:snapToGrid w:val="0"/>
                <w:kern w:val="0"/>
                <w:sz w:val="20"/>
                <w:szCs w:val="20"/>
              </w:rPr>
              <w:t>2.文意理解評量</w:t>
            </w:r>
          </w:p>
        </w:tc>
        <w:tc>
          <w:tcPr>
            <w:tcW w:w="850" w:type="dxa"/>
            <w:tcBorders>
              <w:top w:val="single" w:sz="6" w:space="0" w:color="auto"/>
              <w:left w:val="single" w:sz="6" w:space="0" w:color="auto"/>
              <w:bottom w:val="single" w:sz="6" w:space="0" w:color="auto"/>
              <w:right w:val="single" w:sz="4" w:space="0" w:color="auto"/>
            </w:tcBorders>
            <w:vAlign w:val="center"/>
          </w:tcPr>
          <w:p w14:paraId="4447EB63"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161DFE3F"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1-Ⅳ-1 能區別說話者表達的意涵。</w:t>
            </w:r>
          </w:p>
          <w:p w14:paraId="17AF8317"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3-Ⅳ-2 能因客語文作品而拓展視野。</w:t>
            </w:r>
          </w:p>
          <w:p w14:paraId="4344D8C8"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433D38D0"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Ad-Ⅳ-1 客語散文、小說。</w:t>
            </w:r>
          </w:p>
          <w:p w14:paraId="1EB95A55"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47CB2F64"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6E3B6240"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0970AE4D"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第四週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42DB82A9" w14:textId="4A2D31F6" w:rsidR="00336BAC" w:rsidRPr="00336BAC" w:rsidRDefault="00336BAC" w:rsidP="00336BAC">
            <w:pPr>
              <w:rPr>
                <w:rFonts w:ascii="標楷體" w:eastAsia="標楷體" w:hAnsi="標楷體"/>
                <w:sz w:val="20"/>
                <w:szCs w:val="20"/>
              </w:rPr>
            </w:pPr>
            <w:r w:rsidRPr="00336BAC">
              <w:rPr>
                <w:rFonts w:ascii="標楷體" w:eastAsia="標楷體" w:hAnsi="標楷體" w:cs="Arial"/>
                <w:color w:val="555555"/>
                <w:sz w:val="20"/>
                <w:szCs w:val="20"/>
              </w:rPr>
              <w:t>09</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21~09</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27</w:t>
            </w:r>
          </w:p>
        </w:tc>
        <w:tc>
          <w:tcPr>
            <w:tcW w:w="1843" w:type="dxa"/>
            <w:tcBorders>
              <w:top w:val="single" w:sz="6" w:space="0" w:color="auto"/>
              <w:left w:val="single" w:sz="6" w:space="0" w:color="auto"/>
              <w:bottom w:val="single" w:sz="6" w:space="0" w:color="auto"/>
              <w:right w:val="single" w:sz="6" w:space="0" w:color="auto"/>
            </w:tcBorders>
            <w:noWrap/>
          </w:tcPr>
          <w:p w14:paraId="7A305A31"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一、幸福進行曲2.心肝肚个巴士</w:t>
            </w:r>
          </w:p>
        </w:tc>
        <w:tc>
          <w:tcPr>
            <w:tcW w:w="1701" w:type="dxa"/>
            <w:tcBorders>
              <w:top w:val="single" w:sz="6" w:space="0" w:color="auto"/>
              <w:left w:val="single" w:sz="6" w:space="0" w:color="auto"/>
              <w:bottom w:val="single" w:sz="6" w:space="0" w:color="auto"/>
              <w:right w:val="single" w:sz="6" w:space="0" w:color="auto"/>
            </w:tcBorders>
          </w:tcPr>
          <w:p w14:paraId="2C0110F9"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1.語音辨識評量</w:t>
            </w:r>
          </w:p>
          <w:p w14:paraId="3FF4EE02"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2.語句書寫評量</w:t>
            </w:r>
          </w:p>
          <w:p w14:paraId="325B9C7E"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cs="DFYuan-Bd-HKP-BF" w:hint="eastAsia"/>
                <w:kern w:val="0"/>
                <w:sz w:val="20"/>
                <w:szCs w:val="20"/>
              </w:rPr>
              <w:t>3.口語表達評量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7F8F5879"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39421DD5"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387F423B"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051CA0B6"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Ac-Ⅳ-2 客語進階日常用句。</w:t>
            </w:r>
          </w:p>
        </w:tc>
        <w:tc>
          <w:tcPr>
            <w:tcW w:w="2127" w:type="dxa"/>
            <w:tcBorders>
              <w:top w:val="single" w:sz="6" w:space="0" w:color="auto"/>
              <w:left w:val="single" w:sz="4" w:space="0" w:color="auto"/>
              <w:bottom w:val="single" w:sz="6" w:space="0" w:color="auto"/>
              <w:right w:val="single" w:sz="6" w:space="0" w:color="auto"/>
            </w:tcBorders>
          </w:tcPr>
          <w:p w14:paraId="364E2056"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1F052168"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77351760"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lastRenderedPageBreak/>
              <w:t>第五週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4ACEADE4" w14:textId="056CE8A6"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09</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28~10</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04</w:t>
            </w:r>
          </w:p>
        </w:tc>
        <w:tc>
          <w:tcPr>
            <w:tcW w:w="1843" w:type="dxa"/>
            <w:tcBorders>
              <w:top w:val="single" w:sz="6" w:space="0" w:color="auto"/>
              <w:left w:val="single" w:sz="6" w:space="0" w:color="auto"/>
              <w:bottom w:val="single" w:sz="6" w:space="0" w:color="auto"/>
              <w:right w:val="single" w:sz="6" w:space="0" w:color="auto"/>
            </w:tcBorders>
            <w:noWrap/>
          </w:tcPr>
          <w:p w14:paraId="75F1F2F2"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統整一、</w:t>
            </w:r>
            <w:r w:rsidRPr="00616519">
              <w:rPr>
                <w:rFonts w:ascii="標楷體" w:eastAsia="標楷體" w:hAnsi="標楷體" w:hint="eastAsia"/>
                <w:sz w:val="20"/>
                <w:szCs w:val="20"/>
              </w:rPr>
              <w:t>心安个所在</w:t>
            </w:r>
          </w:p>
        </w:tc>
        <w:tc>
          <w:tcPr>
            <w:tcW w:w="1701" w:type="dxa"/>
            <w:tcBorders>
              <w:top w:val="single" w:sz="6" w:space="0" w:color="auto"/>
              <w:left w:val="single" w:sz="6" w:space="0" w:color="auto"/>
              <w:bottom w:val="single" w:sz="6" w:space="0" w:color="auto"/>
              <w:right w:val="single" w:sz="6" w:space="0" w:color="auto"/>
            </w:tcBorders>
          </w:tcPr>
          <w:p w14:paraId="5E021610"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cs="DFYuan-Bd-HKP-BF" w:hint="eastAsia"/>
                <w:kern w:val="0"/>
                <w:sz w:val="20"/>
                <w:szCs w:val="20"/>
              </w:rPr>
              <w:t>1.口語表達評量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1115503D"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79B3E144"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1-Ⅳ-3 能正確反應客語文傳達的訊息。</w:t>
            </w:r>
          </w:p>
          <w:p w14:paraId="04D5D4E2"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3-Ⅳ-1 能理解用客語文書寫的文章資訊。</w:t>
            </w:r>
          </w:p>
          <w:p w14:paraId="1A549A3A"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3AAD586B"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Ae-Ⅳ-1 客語思維及情意表達。</w:t>
            </w:r>
          </w:p>
          <w:p w14:paraId="2725E74D"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7427340F"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046C82E4"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22DF534C"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第六週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6C8B4D25" w14:textId="4BBB4CDB"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10</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05~10</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11</w:t>
            </w:r>
          </w:p>
        </w:tc>
        <w:tc>
          <w:tcPr>
            <w:tcW w:w="1843" w:type="dxa"/>
            <w:tcBorders>
              <w:top w:val="single" w:sz="6" w:space="0" w:color="auto"/>
              <w:left w:val="single" w:sz="6" w:space="0" w:color="auto"/>
              <w:bottom w:val="single" w:sz="6" w:space="0" w:color="auto"/>
              <w:right w:val="single" w:sz="6" w:space="0" w:color="auto"/>
            </w:tcBorders>
            <w:noWrap/>
          </w:tcPr>
          <w:p w14:paraId="371B69AC"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統整一、</w:t>
            </w:r>
            <w:r w:rsidRPr="00616519">
              <w:rPr>
                <w:rFonts w:ascii="標楷體" w:eastAsia="標楷體" w:hAnsi="標楷體" w:hint="eastAsia"/>
                <w:sz w:val="20"/>
                <w:szCs w:val="20"/>
              </w:rPr>
              <w:t>心安个所在</w:t>
            </w:r>
          </w:p>
        </w:tc>
        <w:tc>
          <w:tcPr>
            <w:tcW w:w="1701" w:type="dxa"/>
            <w:tcBorders>
              <w:top w:val="single" w:sz="6" w:space="0" w:color="auto"/>
              <w:left w:val="single" w:sz="6" w:space="0" w:color="auto"/>
              <w:bottom w:val="single" w:sz="6" w:space="0" w:color="auto"/>
              <w:right w:val="single" w:sz="6" w:space="0" w:color="auto"/>
            </w:tcBorders>
          </w:tcPr>
          <w:p w14:paraId="31B1AE3F"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cs="DFYuan-Bd-HKP-BF" w:hint="eastAsia"/>
                <w:kern w:val="0"/>
                <w:sz w:val="20"/>
                <w:szCs w:val="20"/>
              </w:rPr>
              <w:t>1.</w:t>
            </w:r>
            <w:r>
              <w:rPr>
                <w:rFonts w:ascii="標楷體" w:eastAsia="標楷體" w:hAnsi="標楷體" w:cs="DFYuan-Bd-HKP-BF" w:hint="eastAsia"/>
                <w:kern w:val="0"/>
                <w:sz w:val="20"/>
                <w:szCs w:val="20"/>
              </w:rPr>
              <w:t>聽力</w:t>
            </w:r>
            <w:r w:rsidRPr="00616519">
              <w:rPr>
                <w:rFonts w:ascii="標楷體" w:eastAsia="標楷體" w:hAnsi="標楷體" w:cs="DFYuan-Bd-HKP-BF" w:hint="eastAsia"/>
                <w:kern w:val="0"/>
                <w:sz w:val="20"/>
                <w:szCs w:val="20"/>
              </w:rPr>
              <w:t>評量</w:t>
            </w:r>
          </w:p>
        </w:tc>
        <w:tc>
          <w:tcPr>
            <w:tcW w:w="850" w:type="dxa"/>
            <w:tcBorders>
              <w:top w:val="single" w:sz="6" w:space="0" w:color="auto"/>
              <w:left w:val="single" w:sz="6" w:space="0" w:color="auto"/>
              <w:bottom w:val="single" w:sz="6" w:space="0" w:color="auto"/>
              <w:right w:val="single" w:sz="4" w:space="0" w:color="auto"/>
            </w:tcBorders>
            <w:vAlign w:val="center"/>
          </w:tcPr>
          <w:p w14:paraId="08767AA9"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444C5BB8"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1-Ⅳ-3 能正確反應客語文傳達的訊息。</w:t>
            </w:r>
          </w:p>
          <w:p w14:paraId="40676FC5"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3-Ⅳ-1 能理解用客語文書寫的文章資訊。</w:t>
            </w:r>
          </w:p>
          <w:p w14:paraId="5B37AECF"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023A17AA"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09AA8DC8"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Aa-Ⅳ-2 客語聲韻調系統的特殊用法。</w:t>
            </w:r>
          </w:p>
        </w:tc>
        <w:tc>
          <w:tcPr>
            <w:tcW w:w="2127" w:type="dxa"/>
            <w:tcBorders>
              <w:top w:val="single" w:sz="6" w:space="0" w:color="auto"/>
              <w:left w:val="single" w:sz="4" w:space="0" w:color="auto"/>
              <w:bottom w:val="single" w:sz="6" w:space="0" w:color="auto"/>
              <w:right w:val="single" w:sz="6" w:space="0" w:color="auto"/>
            </w:tcBorders>
          </w:tcPr>
          <w:p w14:paraId="6F0DEDE6"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4BBA9B01"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51E61036"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第七週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0208C7FB" w14:textId="347377E4"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10</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12~10</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18</w:t>
            </w:r>
          </w:p>
        </w:tc>
        <w:tc>
          <w:tcPr>
            <w:tcW w:w="1843" w:type="dxa"/>
            <w:tcBorders>
              <w:top w:val="single" w:sz="6" w:space="0" w:color="auto"/>
              <w:left w:val="single" w:sz="6" w:space="0" w:color="auto"/>
              <w:bottom w:val="single" w:sz="6" w:space="0" w:color="auto"/>
              <w:right w:val="single" w:sz="6" w:space="0" w:color="auto"/>
            </w:tcBorders>
            <w:noWrap/>
          </w:tcPr>
          <w:p w14:paraId="25EC8BED" w14:textId="77777777" w:rsidR="00336BAC" w:rsidRPr="00053A63" w:rsidRDefault="00336BAC" w:rsidP="00336BAC">
            <w:pPr>
              <w:spacing w:line="0" w:lineRule="atLeast"/>
              <w:rPr>
                <w:rFonts w:ascii="標楷體" w:eastAsia="標楷體" w:hAnsi="標楷體"/>
                <w:sz w:val="20"/>
                <w:szCs w:val="20"/>
                <w:lang w:eastAsia="zh-HK"/>
              </w:rPr>
            </w:pPr>
            <w:r w:rsidRPr="00616519">
              <w:rPr>
                <w:rFonts w:ascii="標楷體" w:eastAsia="標楷體" w:hAnsi="標楷體" w:hint="eastAsia"/>
                <w:sz w:val="20"/>
                <w:szCs w:val="20"/>
                <w:lang w:eastAsia="zh-HK"/>
              </w:rPr>
              <w:t>統整一、</w:t>
            </w:r>
            <w:r w:rsidRPr="00616519">
              <w:rPr>
                <w:rFonts w:ascii="標楷體" w:eastAsia="標楷體" w:hAnsi="標楷體" w:hint="eastAsia"/>
                <w:sz w:val="20"/>
                <w:szCs w:val="20"/>
              </w:rPr>
              <w:t>心安个所在</w:t>
            </w:r>
          </w:p>
        </w:tc>
        <w:tc>
          <w:tcPr>
            <w:tcW w:w="1701" w:type="dxa"/>
            <w:tcBorders>
              <w:top w:val="single" w:sz="6" w:space="0" w:color="auto"/>
              <w:left w:val="single" w:sz="6" w:space="0" w:color="auto"/>
              <w:bottom w:val="single" w:sz="6" w:space="0" w:color="auto"/>
              <w:right w:val="single" w:sz="6" w:space="0" w:color="auto"/>
            </w:tcBorders>
          </w:tcPr>
          <w:p w14:paraId="7EC0CF39" w14:textId="77777777" w:rsidR="00336BAC" w:rsidRPr="009B580A" w:rsidRDefault="00336BAC" w:rsidP="00336BAC">
            <w:pPr>
              <w:spacing w:line="0" w:lineRule="atLeast"/>
              <w:rPr>
                <w:rFonts w:ascii="標楷體" w:eastAsia="標楷體" w:hAnsi="標楷體" w:cs="DFYuan-Bd-HKP-BF"/>
                <w:kern w:val="0"/>
                <w:sz w:val="20"/>
                <w:szCs w:val="20"/>
              </w:rPr>
            </w:pPr>
            <w:r w:rsidRPr="009B580A">
              <w:rPr>
                <w:rFonts w:ascii="標楷體" w:eastAsia="標楷體" w:hAnsi="標楷體" w:cs="DFYuan-Bd-HKP-BF" w:hint="eastAsia"/>
                <w:kern w:val="0"/>
                <w:sz w:val="20"/>
                <w:szCs w:val="20"/>
              </w:rPr>
              <w:t>1.書寫評量</w:t>
            </w:r>
          </w:p>
          <w:p w14:paraId="45DAC387" w14:textId="77777777" w:rsidR="00336BAC" w:rsidRPr="00053A63" w:rsidRDefault="00336BAC" w:rsidP="00336BAC">
            <w:pPr>
              <w:spacing w:line="0" w:lineRule="atLeast"/>
              <w:rPr>
                <w:rFonts w:ascii="標楷體" w:eastAsia="標楷體" w:hAnsi="標楷體" w:cs="DFYuan-Bd-HKP-BF"/>
                <w:kern w:val="0"/>
                <w:sz w:val="20"/>
                <w:szCs w:val="20"/>
              </w:rPr>
            </w:pPr>
            <w:r w:rsidRPr="009B580A">
              <w:rPr>
                <w:rFonts w:ascii="標楷體" w:eastAsia="標楷體" w:hAnsi="標楷體" w:cs="DFYuan-Bd-HKP-BF" w:hint="eastAsia"/>
                <w:kern w:val="0"/>
                <w:sz w:val="20"/>
                <w:szCs w:val="20"/>
              </w:rPr>
              <w:t>2.口語表達評量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748BFBC4"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3946735B"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1-Ⅳ-3 能正確反應客語文傳達的訊息。</w:t>
            </w:r>
          </w:p>
          <w:p w14:paraId="5EC44C4A"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3-Ⅳ-1 能理解用客語文書寫的文章資訊。</w:t>
            </w:r>
          </w:p>
          <w:p w14:paraId="2BAF91BE"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0976FE38"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p>
          <w:p w14:paraId="350355CE"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Ae-Ⅳ-1 客語思維及情意表達。</w:t>
            </w:r>
          </w:p>
          <w:p w14:paraId="5BFF80CC" w14:textId="77777777" w:rsidR="00336BAC" w:rsidRPr="00053A63"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73FCFE74"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16920032"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50D960BC"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第八週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3E60F14D" w14:textId="2970B629"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10</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19~10</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25</w:t>
            </w:r>
          </w:p>
        </w:tc>
        <w:tc>
          <w:tcPr>
            <w:tcW w:w="1843" w:type="dxa"/>
            <w:tcBorders>
              <w:top w:val="single" w:sz="6" w:space="0" w:color="auto"/>
              <w:left w:val="single" w:sz="6" w:space="0" w:color="auto"/>
              <w:bottom w:val="single" w:sz="6" w:space="0" w:color="auto"/>
              <w:right w:val="single" w:sz="6" w:space="0" w:color="auto"/>
            </w:tcBorders>
            <w:noWrap/>
          </w:tcPr>
          <w:p w14:paraId="2815EB1E"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二、</w:t>
            </w:r>
            <w:r w:rsidRPr="00616519">
              <w:rPr>
                <w:rFonts w:ascii="細明體-ExtB" w:eastAsia="細明體-ExtB" w:hAnsi="細明體-ExtB" w:cs="細明體-ExtB" w:hint="eastAsia"/>
                <w:sz w:val="20"/>
                <w:szCs w:val="20"/>
              </w:rPr>
              <w:t>𠊎</w:t>
            </w:r>
            <w:r w:rsidRPr="00616519">
              <w:rPr>
                <w:rFonts w:ascii="標楷體" w:eastAsia="標楷體" w:hAnsi="標楷體" w:cs="細明體" w:hint="eastAsia"/>
                <w:sz w:val="20"/>
                <w:szCs w:val="20"/>
              </w:rPr>
              <w:t>等(兜)無共樣3.</w:t>
            </w:r>
            <w:r w:rsidRPr="00616519">
              <w:rPr>
                <w:rFonts w:ascii="標楷體" w:eastAsia="標楷體" w:hAnsi="標楷體" w:hint="eastAsia"/>
                <w:sz w:val="20"/>
                <w:szCs w:val="20"/>
              </w:rPr>
              <w:t>兩子家娘个粄仔(條)</w:t>
            </w:r>
          </w:p>
        </w:tc>
        <w:tc>
          <w:tcPr>
            <w:tcW w:w="1701" w:type="dxa"/>
            <w:tcBorders>
              <w:top w:val="single" w:sz="6" w:space="0" w:color="auto"/>
              <w:left w:val="single" w:sz="6" w:space="0" w:color="auto"/>
              <w:bottom w:val="single" w:sz="6" w:space="0" w:color="auto"/>
              <w:right w:val="single" w:sz="6" w:space="0" w:color="auto"/>
            </w:tcBorders>
          </w:tcPr>
          <w:p w14:paraId="6BE9B710"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1.口語表達評量</w:t>
            </w:r>
          </w:p>
          <w:p w14:paraId="0020C080"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cs="DFYuan-Bd-HKP-BF" w:hint="eastAsia"/>
                <w:kern w:val="0"/>
                <w:sz w:val="20"/>
                <w:szCs w:val="20"/>
              </w:rPr>
              <w:t>2.文意理解評量</w:t>
            </w:r>
          </w:p>
        </w:tc>
        <w:tc>
          <w:tcPr>
            <w:tcW w:w="850" w:type="dxa"/>
            <w:tcBorders>
              <w:top w:val="single" w:sz="6" w:space="0" w:color="auto"/>
              <w:left w:val="single" w:sz="6" w:space="0" w:color="auto"/>
              <w:bottom w:val="single" w:sz="6" w:space="0" w:color="auto"/>
              <w:right w:val="single" w:sz="4" w:space="0" w:color="auto"/>
            </w:tcBorders>
            <w:vAlign w:val="center"/>
          </w:tcPr>
          <w:p w14:paraId="0385A055"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38648857"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1-Ⅳ-3 能正確反應客語文傳達的訊息。</w:t>
            </w:r>
          </w:p>
          <w:p w14:paraId="03CF40F2"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3-Ⅳ-1 能理解用客語文書寫的文章資訊。</w:t>
            </w:r>
          </w:p>
          <w:p w14:paraId="40FB2E40"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p>
          <w:p w14:paraId="7F2A18C6"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Ae-Ⅳ-1 客語思維及情意表達。</w:t>
            </w:r>
          </w:p>
          <w:p w14:paraId="0D0567BB" w14:textId="77777777" w:rsidR="00336BAC" w:rsidRPr="00053A63"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236937E5"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56CBB93D"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7A1E33E2"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第九週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73B96E5E" w14:textId="4AEB3DA0"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10</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26~11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01</w:t>
            </w:r>
          </w:p>
        </w:tc>
        <w:tc>
          <w:tcPr>
            <w:tcW w:w="1843" w:type="dxa"/>
            <w:tcBorders>
              <w:top w:val="single" w:sz="6" w:space="0" w:color="auto"/>
              <w:left w:val="single" w:sz="6" w:space="0" w:color="auto"/>
              <w:bottom w:val="single" w:sz="6" w:space="0" w:color="auto"/>
              <w:right w:val="single" w:sz="6" w:space="0" w:color="auto"/>
            </w:tcBorders>
            <w:noWrap/>
          </w:tcPr>
          <w:p w14:paraId="2BCC035C"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二、</w:t>
            </w:r>
            <w:r w:rsidRPr="00616519">
              <w:rPr>
                <w:rFonts w:ascii="細明體-ExtB" w:eastAsia="細明體-ExtB" w:hAnsi="細明體-ExtB" w:cs="細明體-ExtB" w:hint="eastAsia"/>
                <w:sz w:val="20"/>
                <w:szCs w:val="20"/>
              </w:rPr>
              <w:t>𠊎</w:t>
            </w:r>
            <w:r w:rsidRPr="00616519">
              <w:rPr>
                <w:rFonts w:ascii="標楷體" w:eastAsia="標楷體" w:hAnsi="標楷體" w:cs="細明體" w:hint="eastAsia"/>
                <w:sz w:val="20"/>
                <w:szCs w:val="20"/>
              </w:rPr>
              <w:t>等(兜)無共樣3.</w:t>
            </w:r>
            <w:r w:rsidRPr="00616519">
              <w:rPr>
                <w:rFonts w:ascii="標楷體" w:eastAsia="標楷體" w:hAnsi="標楷體" w:hint="eastAsia"/>
                <w:sz w:val="20"/>
                <w:szCs w:val="20"/>
              </w:rPr>
              <w:t>兩子家娘个粄仔(條)</w:t>
            </w:r>
          </w:p>
        </w:tc>
        <w:tc>
          <w:tcPr>
            <w:tcW w:w="1701" w:type="dxa"/>
            <w:tcBorders>
              <w:top w:val="single" w:sz="6" w:space="0" w:color="auto"/>
              <w:left w:val="single" w:sz="6" w:space="0" w:color="auto"/>
              <w:bottom w:val="single" w:sz="6" w:space="0" w:color="auto"/>
              <w:right w:val="single" w:sz="6" w:space="0" w:color="auto"/>
            </w:tcBorders>
          </w:tcPr>
          <w:p w14:paraId="4CA9B9F6"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1.語音辨識評量</w:t>
            </w:r>
          </w:p>
          <w:p w14:paraId="264FEE88"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2.語句書寫評量</w:t>
            </w:r>
          </w:p>
          <w:p w14:paraId="637E9AEA"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cs="DFYuan-Bd-HKP-BF" w:hint="eastAsia"/>
                <w:kern w:val="0"/>
                <w:sz w:val="20"/>
                <w:szCs w:val="20"/>
              </w:rPr>
              <w:t>3.口語表達評量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0B09F61A"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1832F6EC"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76378D67"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4C38A82C"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Ac-Ⅳ-2 客語進階日常用句。</w:t>
            </w:r>
          </w:p>
        </w:tc>
        <w:tc>
          <w:tcPr>
            <w:tcW w:w="2127" w:type="dxa"/>
            <w:tcBorders>
              <w:top w:val="single" w:sz="6" w:space="0" w:color="auto"/>
              <w:left w:val="single" w:sz="4" w:space="0" w:color="auto"/>
              <w:bottom w:val="single" w:sz="6" w:space="0" w:color="auto"/>
              <w:right w:val="single" w:sz="6" w:space="0" w:color="auto"/>
            </w:tcBorders>
          </w:tcPr>
          <w:p w14:paraId="34986E49"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17EBEAA7"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608E4761"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lastRenderedPageBreak/>
              <w:t>第十週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4D55357F" w14:textId="72720C73"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02~11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08</w:t>
            </w:r>
          </w:p>
        </w:tc>
        <w:tc>
          <w:tcPr>
            <w:tcW w:w="1843" w:type="dxa"/>
            <w:tcBorders>
              <w:top w:val="single" w:sz="6" w:space="0" w:color="auto"/>
              <w:left w:val="single" w:sz="6" w:space="0" w:color="auto"/>
              <w:bottom w:val="single" w:sz="6" w:space="0" w:color="auto"/>
              <w:right w:val="single" w:sz="6" w:space="0" w:color="auto"/>
            </w:tcBorders>
            <w:noWrap/>
          </w:tcPr>
          <w:p w14:paraId="58F21A22"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統整二、</w:t>
            </w:r>
            <w:r w:rsidRPr="00616519">
              <w:rPr>
                <w:rFonts w:ascii="標楷體" w:eastAsia="標楷體" w:hAnsi="標楷體" w:hint="eastAsia"/>
                <w:sz w:val="20"/>
                <w:szCs w:val="20"/>
              </w:rPr>
              <w:t>毋係你愐(想)个恁樣</w:t>
            </w:r>
          </w:p>
        </w:tc>
        <w:tc>
          <w:tcPr>
            <w:tcW w:w="1701" w:type="dxa"/>
            <w:tcBorders>
              <w:top w:val="single" w:sz="6" w:space="0" w:color="auto"/>
              <w:left w:val="single" w:sz="6" w:space="0" w:color="auto"/>
              <w:bottom w:val="single" w:sz="6" w:space="0" w:color="auto"/>
              <w:right w:val="single" w:sz="6" w:space="0" w:color="auto"/>
            </w:tcBorders>
          </w:tcPr>
          <w:p w14:paraId="5AE171C0"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cs="DFYuan-Bd-HKP-BF" w:hint="eastAsia"/>
                <w:kern w:val="0"/>
                <w:sz w:val="20"/>
                <w:szCs w:val="20"/>
              </w:rPr>
              <w:t>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15D5C611"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451C428E"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1-Ⅳ-3 能正確反應客語文傳達的訊息。</w:t>
            </w:r>
          </w:p>
          <w:p w14:paraId="68322D41"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3-Ⅳ-1 能理解用客語文書寫的文章資訊。</w:t>
            </w:r>
          </w:p>
          <w:p w14:paraId="67FF177D"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4035006F"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p>
          <w:p w14:paraId="4C5E7CFD"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Ae-Ⅳ-1 客語思維及情意表達。</w:t>
            </w:r>
          </w:p>
          <w:p w14:paraId="5FEDC781" w14:textId="77777777" w:rsidR="00336BAC" w:rsidRPr="00053A63"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400B98A6"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59AAB12C"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5095D40C"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第十一週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1EF49FDC" w14:textId="71F5E558"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09~11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15</w:t>
            </w:r>
          </w:p>
        </w:tc>
        <w:tc>
          <w:tcPr>
            <w:tcW w:w="1843" w:type="dxa"/>
            <w:tcBorders>
              <w:top w:val="single" w:sz="6" w:space="0" w:color="auto"/>
              <w:left w:val="single" w:sz="6" w:space="0" w:color="auto"/>
              <w:bottom w:val="single" w:sz="6" w:space="0" w:color="auto"/>
              <w:right w:val="single" w:sz="6" w:space="0" w:color="auto"/>
            </w:tcBorders>
            <w:noWrap/>
          </w:tcPr>
          <w:p w14:paraId="29A58A0C"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統整二、</w:t>
            </w:r>
            <w:r w:rsidRPr="00616519">
              <w:rPr>
                <w:rFonts w:ascii="標楷體" w:eastAsia="標楷體" w:hAnsi="標楷體" w:hint="eastAsia"/>
                <w:sz w:val="20"/>
                <w:szCs w:val="20"/>
              </w:rPr>
              <w:t>毋係你愐(想)个恁樣</w:t>
            </w:r>
          </w:p>
        </w:tc>
        <w:tc>
          <w:tcPr>
            <w:tcW w:w="1701" w:type="dxa"/>
            <w:tcBorders>
              <w:top w:val="single" w:sz="6" w:space="0" w:color="auto"/>
              <w:left w:val="single" w:sz="6" w:space="0" w:color="auto"/>
              <w:bottom w:val="single" w:sz="6" w:space="0" w:color="auto"/>
              <w:right w:val="single" w:sz="6" w:space="0" w:color="auto"/>
            </w:tcBorders>
          </w:tcPr>
          <w:p w14:paraId="4EADC101"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cs="DFYuan-Bd-HKP-BF" w:hint="eastAsia"/>
                <w:kern w:val="0"/>
                <w:sz w:val="20"/>
                <w:szCs w:val="20"/>
              </w:rPr>
              <w:t>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7AD22A9C"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6BB9AE69"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1-Ⅳ-3 能正確反應客語文傳達的訊息。</w:t>
            </w:r>
          </w:p>
          <w:p w14:paraId="4D64E935"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3-Ⅳ-1 能理解用客語文書寫的文章資訊。</w:t>
            </w:r>
          </w:p>
          <w:p w14:paraId="335361DC"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20DDF2F7"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p>
          <w:p w14:paraId="7DBEB07D"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Aa-Ⅳ-2 客語聲韻調系統的特殊用法。</w:t>
            </w:r>
          </w:p>
          <w:p w14:paraId="1785A58C"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Ae-Ⅳ-1 客語思維及情意表達。</w:t>
            </w:r>
          </w:p>
          <w:p w14:paraId="7D2CA254" w14:textId="77777777" w:rsidR="00336BAC" w:rsidRPr="00053A63"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345C72BE"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2FD64E30"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045BD023"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第十二週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514C7873" w14:textId="35854A8F"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16~11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22</w:t>
            </w:r>
          </w:p>
        </w:tc>
        <w:tc>
          <w:tcPr>
            <w:tcW w:w="1843" w:type="dxa"/>
            <w:tcBorders>
              <w:top w:val="single" w:sz="6" w:space="0" w:color="auto"/>
              <w:left w:val="single" w:sz="6" w:space="0" w:color="auto"/>
              <w:bottom w:val="single" w:sz="6" w:space="0" w:color="auto"/>
              <w:right w:val="single" w:sz="6" w:space="0" w:color="auto"/>
            </w:tcBorders>
            <w:noWrap/>
          </w:tcPr>
          <w:p w14:paraId="7DB5B448"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統整二、</w:t>
            </w:r>
            <w:r w:rsidRPr="00616519">
              <w:rPr>
                <w:rFonts w:ascii="標楷體" w:eastAsia="標楷體" w:hAnsi="標楷體" w:hint="eastAsia"/>
                <w:sz w:val="20"/>
                <w:szCs w:val="20"/>
              </w:rPr>
              <w:t>毋係你愐(想)个恁樣</w:t>
            </w:r>
          </w:p>
        </w:tc>
        <w:tc>
          <w:tcPr>
            <w:tcW w:w="1701" w:type="dxa"/>
            <w:tcBorders>
              <w:top w:val="single" w:sz="6" w:space="0" w:color="auto"/>
              <w:left w:val="single" w:sz="6" w:space="0" w:color="auto"/>
              <w:bottom w:val="single" w:sz="6" w:space="0" w:color="auto"/>
              <w:right w:val="single" w:sz="6" w:space="0" w:color="auto"/>
            </w:tcBorders>
          </w:tcPr>
          <w:p w14:paraId="3ED22C90" w14:textId="77777777" w:rsidR="00336BAC" w:rsidRDefault="00336BAC" w:rsidP="00336BAC">
            <w:pPr>
              <w:spacing w:line="0" w:lineRule="atLeast"/>
              <w:rPr>
                <w:rFonts w:ascii="標楷體" w:eastAsia="標楷體" w:hAnsi="標楷體"/>
                <w:bCs/>
                <w:snapToGrid w:val="0"/>
                <w:kern w:val="0"/>
                <w:sz w:val="20"/>
                <w:szCs w:val="20"/>
              </w:rPr>
            </w:pPr>
            <w:r>
              <w:rPr>
                <w:rFonts w:ascii="標楷體" w:eastAsia="標楷體" w:hAnsi="標楷體" w:hint="eastAsia"/>
                <w:bCs/>
                <w:snapToGrid w:val="0"/>
                <w:kern w:val="0"/>
                <w:sz w:val="20"/>
                <w:szCs w:val="20"/>
              </w:rPr>
              <w:t>1.聽力評量</w:t>
            </w:r>
          </w:p>
          <w:p w14:paraId="20045446" w14:textId="77777777" w:rsidR="00336BAC" w:rsidRDefault="00336BAC" w:rsidP="00336BAC">
            <w:pPr>
              <w:spacing w:line="0" w:lineRule="atLeast"/>
              <w:rPr>
                <w:rFonts w:ascii="標楷體" w:eastAsia="標楷體" w:hAnsi="標楷體"/>
                <w:bCs/>
                <w:snapToGrid w:val="0"/>
                <w:kern w:val="0"/>
                <w:sz w:val="20"/>
                <w:szCs w:val="20"/>
              </w:rPr>
            </w:pPr>
            <w:r>
              <w:rPr>
                <w:rFonts w:ascii="標楷體" w:eastAsia="標楷體" w:hAnsi="標楷體" w:hint="eastAsia"/>
                <w:bCs/>
                <w:snapToGrid w:val="0"/>
                <w:kern w:val="0"/>
                <w:sz w:val="20"/>
                <w:szCs w:val="20"/>
              </w:rPr>
              <w:t>2.書寫評量</w:t>
            </w:r>
          </w:p>
          <w:p w14:paraId="6121D19A" w14:textId="77777777" w:rsidR="00336BAC" w:rsidRPr="00053A63" w:rsidRDefault="00336BAC" w:rsidP="00336BAC">
            <w:pPr>
              <w:spacing w:line="0" w:lineRule="atLeast"/>
              <w:rPr>
                <w:rFonts w:ascii="標楷體" w:eastAsia="標楷體" w:hAnsi="標楷體" w:cs="DFYuan-Bd-HKP-BF"/>
                <w:kern w:val="0"/>
                <w:sz w:val="20"/>
                <w:szCs w:val="20"/>
              </w:rPr>
            </w:pPr>
            <w:r>
              <w:rPr>
                <w:rFonts w:ascii="標楷體" w:eastAsia="標楷體" w:hAnsi="標楷體" w:hint="eastAsia"/>
                <w:bCs/>
                <w:snapToGrid w:val="0"/>
                <w:kern w:val="0"/>
                <w:sz w:val="20"/>
                <w:szCs w:val="20"/>
              </w:rPr>
              <w:t>3.口語表達評量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6972E86B"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784B4B27"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1-Ⅳ-3 能正確反應客語文傳達的訊息。</w:t>
            </w:r>
          </w:p>
          <w:p w14:paraId="7B8F01CA"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3-Ⅳ-1 能理解用客語文書寫的文章資訊。</w:t>
            </w:r>
          </w:p>
          <w:p w14:paraId="38448E81"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391BC8E6"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p>
          <w:p w14:paraId="79F6F7D1"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Ae-Ⅳ-1 客語思維及情意表達。</w:t>
            </w:r>
          </w:p>
          <w:p w14:paraId="128E0C15" w14:textId="77777777" w:rsidR="00336BAC" w:rsidRPr="00053A63"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6E723E8B"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2B26F23F"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4B824C4C"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第十三週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60B5D6AD" w14:textId="2D614AD3"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23~11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29</w:t>
            </w:r>
          </w:p>
        </w:tc>
        <w:tc>
          <w:tcPr>
            <w:tcW w:w="1843" w:type="dxa"/>
            <w:tcBorders>
              <w:top w:val="single" w:sz="6" w:space="0" w:color="auto"/>
              <w:left w:val="single" w:sz="6" w:space="0" w:color="auto"/>
              <w:bottom w:val="single" w:sz="6" w:space="0" w:color="auto"/>
              <w:right w:val="single" w:sz="6" w:space="0" w:color="auto"/>
            </w:tcBorders>
            <w:noWrap/>
          </w:tcPr>
          <w:p w14:paraId="3AF9873C"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綜合練習</w:t>
            </w:r>
          </w:p>
        </w:tc>
        <w:tc>
          <w:tcPr>
            <w:tcW w:w="1701" w:type="dxa"/>
            <w:tcBorders>
              <w:top w:val="single" w:sz="6" w:space="0" w:color="auto"/>
              <w:left w:val="single" w:sz="6" w:space="0" w:color="auto"/>
              <w:bottom w:val="single" w:sz="6" w:space="0" w:color="auto"/>
              <w:right w:val="single" w:sz="6" w:space="0" w:color="auto"/>
            </w:tcBorders>
          </w:tcPr>
          <w:p w14:paraId="11C5E137" w14:textId="77777777" w:rsidR="00336BAC" w:rsidRPr="009D341F" w:rsidRDefault="00336BAC" w:rsidP="00336BAC">
            <w:pPr>
              <w:spacing w:line="0" w:lineRule="atLeast"/>
              <w:rPr>
                <w:rFonts w:ascii="標楷體" w:eastAsia="標楷體" w:hAnsi="標楷體" w:cs="DFYuan-Bd-HKP-BF"/>
                <w:kern w:val="0"/>
                <w:sz w:val="20"/>
                <w:szCs w:val="20"/>
              </w:rPr>
            </w:pPr>
            <w:r w:rsidRPr="009D341F">
              <w:rPr>
                <w:rFonts w:ascii="標楷體" w:eastAsia="標楷體" w:hAnsi="標楷體" w:cs="DFYuan-Bd-HKP-BF" w:hint="eastAsia"/>
                <w:kern w:val="0"/>
                <w:sz w:val="20"/>
                <w:szCs w:val="20"/>
              </w:rPr>
              <w:t>1.口語表達評量</w:t>
            </w:r>
          </w:p>
          <w:p w14:paraId="6F5DBB57" w14:textId="77777777" w:rsidR="00336BAC" w:rsidRPr="00053A63" w:rsidRDefault="00336BAC" w:rsidP="00336BAC">
            <w:pPr>
              <w:spacing w:line="0" w:lineRule="atLeast"/>
              <w:rPr>
                <w:rFonts w:ascii="標楷體" w:eastAsia="標楷體" w:hAnsi="標楷體" w:cs="DFYuan-Bd-HKP-BF"/>
                <w:kern w:val="0"/>
                <w:sz w:val="20"/>
                <w:szCs w:val="20"/>
              </w:rPr>
            </w:pPr>
            <w:r w:rsidRPr="009D341F">
              <w:rPr>
                <w:rFonts w:ascii="標楷體" w:eastAsia="標楷體" w:hAnsi="標楷體" w:cs="DFYuan-Bd-HKP-BF" w:hint="eastAsia"/>
                <w:kern w:val="0"/>
                <w:sz w:val="20"/>
                <w:szCs w:val="20"/>
              </w:rPr>
              <w:t>2.文意理解評量</w:t>
            </w:r>
          </w:p>
        </w:tc>
        <w:tc>
          <w:tcPr>
            <w:tcW w:w="850" w:type="dxa"/>
            <w:tcBorders>
              <w:top w:val="single" w:sz="6" w:space="0" w:color="auto"/>
              <w:left w:val="single" w:sz="6" w:space="0" w:color="auto"/>
              <w:bottom w:val="single" w:sz="6" w:space="0" w:color="auto"/>
              <w:right w:val="single" w:sz="4" w:space="0" w:color="auto"/>
            </w:tcBorders>
            <w:vAlign w:val="center"/>
          </w:tcPr>
          <w:p w14:paraId="79E8F9EE" w14:textId="77777777" w:rsidR="00336BAC" w:rsidRPr="00053A63" w:rsidRDefault="00336BAC" w:rsidP="00336BAC">
            <w:pPr>
              <w:spacing w:line="0" w:lineRule="atLeast"/>
              <w:jc w:val="both"/>
              <w:rPr>
                <w:rFonts w:ascii="標楷體" w:eastAsia="標楷體" w:hAnsi="標楷體"/>
                <w:snapToGrid w:val="0"/>
                <w:kern w:val="0"/>
                <w:sz w:val="20"/>
                <w:szCs w:val="20"/>
              </w:rPr>
            </w:pPr>
            <w:r w:rsidRPr="00053A63">
              <w:rPr>
                <w:rFonts w:ascii="標楷體" w:eastAsia="標楷體" w:hAnsi="標楷體" w:hint="eastAsia"/>
                <w:snapToGrid w:val="0"/>
                <w:kern w:val="0"/>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79C90D14"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1-Ⅳ-2 能領會客語文的語言智慧。</w:t>
            </w:r>
          </w:p>
          <w:p w14:paraId="3107AE94"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1-Ⅳ-3 能正確反應客語文傳達的訊息。</w:t>
            </w:r>
          </w:p>
          <w:p w14:paraId="0EC1366A"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2-Ⅳ-1 能陳述客家文化的實踐歷程。</w:t>
            </w:r>
          </w:p>
          <w:p w14:paraId="25514166"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3-Ⅳ-1 能理解用客語文書寫的文章資訊。</w:t>
            </w:r>
          </w:p>
          <w:p w14:paraId="3946A512"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66377429"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p>
          <w:p w14:paraId="787033D0"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Ac-Ⅳ-2 客語進階日常用句。</w:t>
            </w:r>
          </w:p>
          <w:p w14:paraId="0380BA7D"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Ae-Ⅳ-1 客語思維及情意表達。</w:t>
            </w:r>
          </w:p>
          <w:p w14:paraId="7C7EEDB3" w14:textId="77777777" w:rsidR="00336BAC" w:rsidRPr="00053A63"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2C71F73F"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798305CD"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102823DF"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lastRenderedPageBreak/>
              <w:t>第十四週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6EF4D257" w14:textId="3FB79E76"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30~12</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06</w:t>
            </w:r>
          </w:p>
        </w:tc>
        <w:tc>
          <w:tcPr>
            <w:tcW w:w="1843" w:type="dxa"/>
            <w:tcBorders>
              <w:top w:val="single" w:sz="6" w:space="0" w:color="auto"/>
              <w:left w:val="single" w:sz="6" w:space="0" w:color="auto"/>
              <w:bottom w:val="single" w:sz="6" w:space="0" w:color="auto"/>
              <w:right w:val="single" w:sz="6" w:space="0" w:color="auto"/>
            </w:tcBorders>
            <w:noWrap/>
          </w:tcPr>
          <w:p w14:paraId="41363384"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三、自我个實現</w:t>
            </w:r>
            <w:r>
              <w:rPr>
                <w:rFonts w:ascii="標楷體" w:eastAsia="標楷體" w:hAnsi="標楷體" w:hint="eastAsia"/>
                <w:sz w:val="20"/>
                <w:szCs w:val="20"/>
              </w:rPr>
              <w:t>4</w:t>
            </w:r>
            <w:r w:rsidRPr="00616519">
              <w:rPr>
                <w:rFonts w:ascii="標楷體" w:eastAsia="標楷體" w:hAnsi="標楷體" w:hint="eastAsia"/>
                <w:sz w:val="20"/>
                <w:szCs w:val="20"/>
                <w:lang w:eastAsia="zh-HK"/>
              </w:rPr>
              <w:t>.</w:t>
            </w:r>
            <w:r w:rsidRPr="00616519">
              <w:rPr>
                <w:rFonts w:ascii="標楷體" w:eastAsia="標楷體" w:hAnsi="標楷體" w:hint="eastAsia"/>
                <w:sz w:val="20"/>
                <w:szCs w:val="20"/>
              </w:rPr>
              <w:t>好跈樣个鴨子</w:t>
            </w:r>
          </w:p>
        </w:tc>
        <w:tc>
          <w:tcPr>
            <w:tcW w:w="1701" w:type="dxa"/>
            <w:tcBorders>
              <w:top w:val="single" w:sz="6" w:space="0" w:color="auto"/>
              <w:left w:val="single" w:sz="6" w:space="0" w:color="auto"/>
              <w:bottom w:val="single" w:sz="6" w:space="0" w:color="auto"/>
              <w:right w:val="single" w:sz="6" w:space="0" w:color="auto"/>
            </w:tcBorders>
          </w:tcPr>
          <w:p w14:paraId="5763159C"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1.口語表達評量</w:t>
            </w:r>
          </w:p>
          <w:p w14:paraId="0F40E687" w14:textId="77777777" w:rsidR="00336BAC" w:rsidRPr="00053A63"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2.文意理解評量</w:t>
            </w:r>
          </w:p>
        </w:tc>
        <w:tc>
          <w:tcPr>
            <w:tcW w:w="850" w:type="dxa"/>
            <w:tcBorders>
              <w:top w:val="single" w:sz="6" w:space="0" w:color="auto"/>
              <w:left w:val="single" w:sz="6" w:space="0" w:color="auto"/>
              <w:bottom w:val="single" w:sz="6" w:space="0" w:color="auto"/>
              <w:right w:val="single" w:sz="4" w:space="0" w:color="auto"/>
            </w:tcBorders>
            <w:vAlign w:val="center"/>
          </w:tcPr>
          <w:p w14:paraId="47D88F40"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59FC6BA8"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1-Ⅳ-1 能區別說話者表達的意涵。</w:t>
            </w:r>
          </w:p>
          <w:p w14:paraId="43BAEAF7"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3-Ⅳ-3 能運用客語文字解讀篇章訊息。</w:t>
            </w:r>
          </w:p>
          <w:p w14:paraId="74D4E4E3" w14:textId="77777777" w:rsidR="00336BAC" w:rsidRDefault="00336BAC" w:rsidP="00336BAC">
            <w:pPr>
              <w:pBdr>
                <w:top w:val="nil"/>
                <w:left w:val="nil"/>
                <w:bottom w:val="nil"/>
                <w:right w:val="nil"/>
                <w:between w:val="nil"/>
              </w:pBdr>
              <w:spacing w:line="0" w:lineRule="atLeast"/>
              <w:rPr>
                <w:rFonts w:ascii="標楷體" w:eastAsia="標楷體" w:hAnsi="標楷體"/>
                <w:sz w:val="20"/>
                <w:szCs w:val="20"/>
              </w:rPr>
            </w:pPr>
          </w:p>
          <w:p w14:paraId="265DCC88"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Ad-Ⅳ-3 客語故事、戲劇。</w:t>
            </w:r>
          </w:p>
          <w:p w14:paraId="777C3ED1" w14:textId="77777777" w:rsidR="00336BAC" w:rsidRPr="00197FE0"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Ba-Ⅳ-1 性格特質與性向探索。</w:t>
            </w:r>
          </w:p>
          <w:p w14:paraId="7482C7B7" w14:textId="77777777" w:rsidR="00336BAC" w:rsidRPr="00053A63" w:rsidRDefault="00336BAC" w:rsidP="00336BAC">
            <w:pPr>
              <w:pBdr>
                <w:top w:val="nil"/>
                <w:left w:val="nil"/>
                <w:bottom w:val="nil"/>
                <w:right w:val="nil"/>
                <w:between w:val="nil"/>
              </w:pBdr>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5834B7FB"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18CBA1E9"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32827FB6"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第十五週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536A34DE" w14:textId="77545B02"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12</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07~12</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13</w:t>
            </w:r>
          </w:p>
        </w:tc>
        <w:tc>
          <w:tcPr>
            <w:tcW w:w="1843" w:type="dxa"/>
            <w:tcBorders>
              <w:top w:val="single" w:sz="6" w:space="0" w:color="auto"/>
              <w:left w:val="single" w:sz="6" w:space="0" w:color="auto"/>
              <w:bottom w:val="single" w:sz="6" w:space="0" w:color="auto"/>
              <w:right w:val="single" w:sz="6" w:space="0" w:color="auto"/>
            </w:tcBorders>
            <w:noWrap/>
          </w:tcPr>
          <w:p w14:paraId="2C7B1AFE"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三、自我个實現</w:t>
            </w:r>
            <w:r>
              <w:rPr>
                <w:rFonts w:ascii="標楷體" w:eastAsia="標楷體" w:hAnsi="標楷體" w:hint="eastAsia"/>
                <w:sz w:val="20"/>
                <w:szCs w:val="20"/>
              </w:rPr>
              <w:t>4</w:t>
            </w:r>
            <w:r w:rsidRPr="00616519">
              <w:rPr>
                <w:rFonts w:ascii="標楷體" w:eastAsia="標楷體" w:hAnsi="標楷體" w:hint="eastAsia"/>
                <w:sz w:val="20"/>
                <w:szCs w:val="20"/>
                <w:lang w:eastAsia="zh-HK"/>
              </w:rPr>
              <w:t>.</w:t>
            </w:r>
            <w:r w:rsidRPr="00616519">
              <w:rPr>
                <w:rFonts w:ascii="標楷體" w:eastAsia="標楷體" w:hAnsi="標楷體" w:hint="eastAsia"/>
                <w:sz w:val="20"/>
                <w:szCs w:val="20"/>
              </w:rPr>
              <w:t>好跈樣个鴨子</w:t>
            </w:r>
          </w:p>
        </w:tc>
        <w:tc>
          <w:tcPr>
            <w:tcW w:w="1701" w:type="dxa"/>
            <w:tcBorders>
              <w:top w:val="single" w:sz="6" w:space="0" w:color="auto"/>
              <w:left w:val="single" w:sz="6" w:space="0" w:color="auto"/>
              <w:bottom w:val="single" w:sz="6" w:space="0" w:color="auto"/>
              <w:right w:val="single" w:sz="6" w:space="0" w:color="auto"/>
            </w:tcBorders>
          </w:tcPr>
          <w:p w14:paraId="09C73CCC"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1.語音辨識評量</w:t>
            </w:r>
          </w:p>
          <w:p w14:paraId="3B740C44"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2.語句書寫評量</w:t>
            </w:r>
          </w:p>
          <w:p w14:paraId="6E076258" w14:textId="77777777" w:rsidR="00336BAC" w:rsidRPr="00053A63"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3.口語表達評量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2C54BB69"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49A68548"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145408B4"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76DEAA4B"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Ab-Ⅳ-2 客語進階語詞。</w:t>
            </w:r>
          </w:p>
        </w:tc>
        <w:tc>
          <w:tcPr>
            <w:tcW w:w="2127" w:type="dxa"/>
            <w:tcBorders>
              <w:top w:val="single" w:sz="6" w:space="0" w:color="auto"/>
              <w:left w:val="single" w:sz="4" w:space="0" w:color="auto"/>
              <w:bottom w:val="single" w:sz="6" w:space="0" w:color="auto"/>
              <w:right w:val="single" w:sz="6" w:space="0" w:color="auto"/>
            </w:tcBorders>
          </w:tcPr>
          <w:p w14:paraId="5737F555"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19D1D546"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570F2DED"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第十</w:t>
            </w:r>
            <w:r>
              <w:rPr>
                <w:rFonts w:asciiTheme="minorEastAsia" w:eastAsiaTheme="minorEastAsia" w:hAnsiTheme="minorEastAsia"/>
                <w:snapToGrid w:val="0"/>
                <w:color w:val="000000"/>
                <w:kern w:val="0"/>
                <w:sz w:val="20"/>
                <w:szCs w:val="20"/>
              </w:rPr>
              <w:t>六</w:t>
            </w:r>
            <w:r w:rsidRPr="003C614D">
              <w:rPr>
                <w:rFonts w:asciiTheme="minorEastAsia" w:eastAsiaTheme="minorEastAsia" w:hAnsiTheme="minorEastAsia"/>
                <w:snapToGrid w:val="0"/>
                <w:color w:val="000000"/>
                <w:kern w:val="0"/>
                <w:sz w:val="20"/>
                <w:szCs w:val="20"/>
              </w:rPr>
              <w:t>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7C61C578" w14:textId="43DA779B"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12</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14~12</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20</w:t>
            </w:r>
          </w:p>
        </w:tc>
        <w:tc>
          <w:tcPr>
            <w:tcW w:w="1843" w:type="dxa"/>
            <w:tcBorders>
              <w:top w:val="single" w:sz="6" w:space="0" w:color="auto"/>
              <w:left w:val="single" w:sz="6" w:space="0" w:color="auto"/>
              <w:bottom w:val="single" w:sz="6" w:space="0" w:color="auto"/>
              <w:right w:val="single" w:sz="6" w:space="0" w:color="auto"/>
            </w:tcBorders>
            <w:noWrap/>
          </w:tcPr>
          <w:p w14:paraId="4DE18DC5"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三、自我个實現</w:t>
            </w:r>
            <w:r>
              <w:rPr>
                <w:rFonts w:ascii="標楷體" w:eastAsia="標楷體" w:hAnsi="標楷體" w:hint="eastAsia"/>
                <w:sz w:val="20"/>
                <w:szCs w:val="20"/>
              </w:rPr>
              <w:t>5</w:t>
            </w:r>
            <w:r w:rsidRPr="00616519">
              <w:rPr>
                <w:rFonts w:ascii="標楷體" w:eastAsia="標楷體" w:hAnsi="標楷體" w:hint="eastAsia"/>
                <w:sz w:val="20"/>
                <w:szCs w:val="20"/>
                <w:lang w:eastAsia="zh-HK"/>
              </w:rPr>
              <w:t>.人生个時區</w:t>
            </w:r>
          </w:p>
        </w:tc>
        <w:tc>
          <w:tcPr>
            <w:tcW w:w="1701" w:type="dxa"/>
            <w:tcBorders>
              <w:top w:val="single" w:sz="6" w:space="0" w:color="auto"/>
              <w:left w:val="single" w:sz="6" w:space="0" w:color="auto"/>
              <w:bottom w:val="single" w:sz="6" w:space="0" w:color="auto"/>
              <w:right w:val="single" w:sz="6" w:space="0" w:color="auto"/>
            </w:tcBorders>
          </w:tcPr>
          <w:p w14:paraId="61089E19"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1.口語表達評量</w:t>
            </w:r>
          </w:p>
          <w:p w14:paraId="22A615A0"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cs="DFYuan-Bd-HKP-BF" w:hint="eastAsia"/>
                <w:kern w:val="0"/>
                <w:sz w:val="20"/>
                <w:szCs w:val="20"/>
              </w:rPr>
              <w:t>2.文意理解評量</w:t>
            </w:r>
          </w:p>
        </w:tc>
        <w:tc>
          <w:tcPr>
            <w:tcW w:w="850" w:type="dxa"/>
            <w:tcBorders>
              <w:top w:val="single" w:sz="6" w:space="0" w:color="auto"/>
              <w:left w:val="single" w:sz="6" w:space="0" w:color="auto"/>
              <w:bottom w:val="single" w:sz="6" w:space="0" w:color="auto"/>
              <w:right w:val="single" w:sz="4" w:space="0" w:color="auto"/>
            </w:tcBorders>
            <w:vAlign w:val="center"/>
          </w:tcPr>
          <w:p w14:paraId="58986E38"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6AC9450A"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1-Ⅳ-3 能正確反應客語文傳達的訊息。</w:t>
            </w:r>
          </w:p>
          <w:p w14:paraId="466A83A6"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2-Ⅳ-2 能體會言說客語的理念。</w:t>
            </w:r>
          </w:p>
          <w:p w14:paraId="7F494A3F"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3-Ⅳ-2 能因客語文作品而拓展視野。</w:t>
            </w:r>
          </w:p>
          <w:p w14:paraId="39B25603"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099A8623"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Ad-Ⅳ-1 客語散文、小說。</w:t>
            </w:r>
          </w:p>
          <w:p w14:paraId="0818A66A"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Ae-Ⅳ-2 客語說話技巧及推論方式。</w:t>
            </w:r>
          </w:p>
        </w:tc>
        <w:tc>
          <w:tcPr>
            <w:tcW w:w="2127" w:type="dxa"/>
            <w:tcBorders>
              <w:top w:val="single" w:sz="6" w:space="0" w:color="auto"/>
              <w:left w:val="single" w:sz="4" w:space="0" w:color="auto"/>
              <w:bottom w:val="single" w:sz="6" w:space="0" w:color="auto"/>
              <w:right w:val="single" w:sz="6" w:space="0" w:color="auto"/>
            </w:tcBorders>
          </w:tcPr>
          <w:p w14:paraId="34B4DEBD"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3EB0BEF6"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21EFA564"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第十</w:t>
            </w:r>
            <w:r>
              <w:rPr>
                <w:rFonts w:asciiTheme="minorEastAsia" w:eastAsiaTheme="minorEastAsia" w:hAnsiTheme="minorEastAsia"/>
                <w:snapToGrid w:val="0"/>
                <w:color w:val="000000"/>
                <w:kern w:val="0"/>
                <w:sz w:val="20"/>
                <w:szCs w:val="20"/>
              </w:rPr>
              <w:t>七</w:t>
            </w:r>
            <w:r w:rsidRPr="003C614D">
              <w:rPr>
                <w:rFonts w:asciiTheme="minorEastAsia" w:eastAsiaTheme="minorEastAsia" w:hAnsiTheme="minorEastAsia"/>
                <w:snapToGrid w:val="0"/>
                <w:color w:val="000000"/>
                <w:kern w:val="0"/>
                <w:sz w:val="20"/>
                <w:szCs w:val="20"/>
              </w:rPr>
              <w:t>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01A8A155" w14:textId="2926D1E5"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12</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21~12</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27</w:t>
            </w:r>
          </w:p>
        </w:tc>
        <w:tc>
          <w:tcPr>
            <w:tcW w:w="1843" w:type="dxa"/>
            <w:tcBorders>
              <w:top w:val="single" w:sz="6" w:space="0" w:color="auto"/>
              <w:left w:val="single" w:sz="6" w:space="0" w:color="auto"/>
              <w:bottom w:val="single" w:sz="6" w:space="0" w:color="auto"/>
              <w:right w:val="single" w:sz="6" w:space="0" w:color="auto"/>
            </w:tcBorders>
            <w:noWrap/>
          </w:tcPr>
          <w:p w14:paraId="3D41EF9A"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三、自我个實現</w:t>
            </w:r>
            <w:r>
              <w:rPr>
                <w:rFonts w:ascii="標楷體" w:eastAsia="標楷體" w:hAnsi="標楷體" w:hint="eastAsia"/>
                <w:sz w:val="20"/>
                <w:szCs w:val="20"/>
              </w:rPr>
              <w:t>5</w:t>
            </w:r>
            <w:r w:rsidRPr="00616519">
              <w:rPr>
                <w:rFonts w:ascii="標楷體" w:eastAsia="標楷體" w:hAnsi="標楷體" w:hint="eastAsia"/>
                <w:sz w:val="20"/>
                <w:szCs w:val="20"/>
                <w:lang w:eastAsia="zh-HK"/>
              </w:rPr>
              <w:t>.人生个時區</w:t>
            </w:r>
          </w:p>
        </w:tc>
        <w:tc>
          <w:tcPr>
            <w:tcW w:w="1701" w:type="dxa"/>
            <w:tcBorders>
              <w:top w:val="single" w:sz="6" w:space="0" w:color="auto"/>
              <w:left w:val="single" w:sz="6" w:space="0" w:color="auto"/>
              <w:bottom w:val="single" w:sz="6" w:space="0" w:color="auto"/>
              <w:right w:val="single" w:sz="6" w:space="0" w:color="auto"/>
            </w:tcBorders>
          </w:tcPr>
          <w:p w14:paraId="2591C9DB"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1.語音辨識評量</w:t>
            </w:r>
          </w:p>
          <w:p w14:paraId="64F98C81" w14:textId="77777777" w:rsidR="00336BAC" w:rsidRPr="00616519"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2.語句書寫評量</w:t>
            </w:r>
          </w:p>
          <w:p w14:paraId="549028AC" w14:textId="77777777" w:rsidR="00336BAC" w:rsidRPr="00053A63"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3.口語表達評量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39753955" w14:textId="77777777" w:rsidR="00336BAC" w:rsidRPr="00053A63" w:rsidRDefault="00336BAC" w:rsidP="00336BAC">
            <w:pPr>
              <w:spacing w:line="0" w:lineRule="atLeast"/>
              <w:jc w:val="both"/>
              <w:rPr>
                <w:rFonts w:ascii="標楷體" w:eastAsia="標楷體" w:hAnsi="標楷體"/>
                <w:color w:val="000000" w:themeColor="text1"/>
                <w:sz w:val="20"/>
                <w:szCs w:val="20"/>
              </w:rPr>
            </w:pPr>
            <w:r w:rsidRPr="00053A63">
              <w:rPr>
                <w:rFonts w:ascii="標楷體" w:eastAsia="標楷體" w:hAnsi="標楷體" w:hint="eastAsia"/>
                <w:color w:val="000000" w:themeColor="text1"/>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61254C77"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1-Ⅳ-3 能正確反應客語文傳達的訊息。</w:t>
            </w:r>
          </w:p>
          <w:p w14:paraId="6EF36238"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2-Ⅳ-2 能體會言說客語的理念。</w:t>
            </w:r>
          </w:p>
          <w:p w14:paraId="0A0BFB41"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08B2984D"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Ac-Ⅳ-2 客語進階日常用句。</w:t>
            </w:r>
          </w:p>
          <w:p w14:paraId="4689717A"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Ae-Ⅳ-2 客語說話技巧及推論方式。</w:t>
            </w:r>
          </w:p>
        </w:tc>
        <w:tc>
          <w:tcPr>
            <w:tcW w:w="2127" w:type="dxa"/>
            <w:tcBorders>
              <w:top w:val="single" w:sz="6" w:space="0" w:color="auto"/>
              <w:left w:val="single" w:sz="4" w:space="0" w:color="auto"/>
              <w:bottom w:val="single" w:sz="6" w:space="0" w:color="auto"/>
              <w:right w:val="single" w:sz="6" w:space="0" w:color="auto"/>
            </w:tcBorders>
          </w:tcPr>
          <w:p w14:paraId="21D3354E"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538B49C2"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1D9AC41A"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第十</w:t>
            </w:r>
            <w:r>
              <w:rPr>
                <w:rFonts w:asciiTheme="minorEastAsia" w:eastAsiaTheme="minorEastAsia" w:hAnsiTheme="minorEastAsia"/>
                <w:snapToGrid w:val="0"/>
                <w:color w:val="000000"/>
                <w:kern w:val="0"/>
                <w:sz w:val="20"/>
                <w:szCs w:val="20"/>
              </w:rPr>
              <w:t>八</w:t>
            </w:r>
            <w:r w:rsidRPr="003C614D">
              <w:rPr>
                <w:rFonts w:asciiTheme="minorEastAsia" w:eastAsiaTheme="minorEastAsia" w:hAnsiTheme="minorEastAsia"/>
                <w:snapToGrid w:val="0"/>
                <w:color w:val="000000"/>
                <w:kern w:val="0"/>
                <w:sz w:val="20"/>
                <w:szCs w:val="20"/>
              </w:rPr>
              <w:t>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5561E007" w14:textId="60FB0C5B"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12</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28~01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03</w:t>
            </w:r>
          </w:p>
        </w:tc>
        <w:tc>
          <w:tcPr>
            <w:tcW w:w="1843" w:type="dxa"/>
            <w:tcBorders>
              <w:top w:val="single" w:sz="6" w:space="0" w:color="auto"/>
              <w:left w:val="single" w:sz="6" w:space="0" w:color="auto"/>
              <w:bottom w:val="single" w:sz="6" w:space="0" w:color="auto"/>
              <w:right w:val="single" w:sz="6" w:space="0" w:color="auto"/>
            </w:tcBorders>
            <w:noWrap/>
          </w:tcPr>
          <w:p w14:paraId="26DC4A6E"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eastAsia="標楷體" w:hAnsi="標楷體" w:cs="MS Gothic" w:hint="eastAsia"/>
                <w:sz w:val="20"/>
                <w:szCs w:val="20"/>
              </w:rPr>
              <w:t>个學習無慢到</w:t>
            </w:r>
          </w:p>
        </w:tc>
        <w:tc>
          <w:tcPr>
            <w:tcW w:w="1701" w:type="dxa"/>
            <w:tcBorders>
              <w:top w:val="single" w:sz="6" w:space="0" w:color="auto"/>
              <w:left w:val="single" w:sz="6" w:space="0" w:color="auto"/>
              <w:bottom w:val="single" w:sz="6" w:space="0" w:color="auto"/>
              <w:right w:val="single" w:sz="6" w:space="0" w:color="auto"/>
            </w:tcBorders>
          </w:tcPr>
          <w:p w14:paraId="6C20284A" w14:textId="77777777" w:rsidR="00336BAC" w:rsidRPr="00053A63" w:rsidRDefault="00336BAC" w:rsidP="00336BAC">
            <w:pPr>
              <w:spacing w:line="0" w:lineRule="atLeast"/>
              <w:rPr>
                <w:rFonts w:ascii="標楷體" w:eastAsia="標楷體" w:hAnsi="標楷體"/>
                <w:bCs/>
                <w:snapToGrid w:val="0"/>
                <w:kern w:val="0"/>
                <w:sz w:val="20"/>
                <w:szCs w:val="20"/>
              </w:rPr>
            </w:pPr>
            <w:r w:rsidRPr="009827A3">
              <w:rPr>
                <w:rFonts w:ascii="標楷體" w:eastAsia="標楷體" w:hAnsi="標楷體" w:cs="DFYuan-Bd-HKP-BF" w:hint="eastAsia"/>
                <w:kern w:val="0"/>
                <w:sz w:val="20"/>
                <w:szCs w:val="20"/>
              </w:rPr>
              <w:t>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28B67FEB" w14:textId="77777777" w:rsidR="00336BAC" w:rsidRPr="00053A63" w:rsidRDefault="00336BAC" w:rsidP="00336BAC">
            <w:pPr>
              <w:spacing w:line="0" w:lineRule="atLeast"/>
              <w:jc w:val="both"/>
              <w:rPr>
                <w:rFonts w:ascii="標楷體" w:eastAsia="標楷體" w:hAnsi="標楷體"/>
                <w:color w:val="000000" w:themeColor="text1"/>
                <w:sz w:val="20"/>
                <w:szCs w:val="20"/>
              </w:rPr>
            </w:pPr>
            <w:r w:rsidRPr="00053A63">
              <w:rPr>
                <w:rFonts w:ascii="標楷體" w:eastAsia="標楷體" w:hAnsi="標楷體" w:hint="eastAsia"/>
                <w:color w:val="000000" w:themeColor="text1"/>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7C561689"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1-Ⅳ-2 能領會客語文的語言智慧。</w:t>
            </w:r>
          </w:p>
          <w:p w14:paraId="0DAB8081"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3-Ⅳ-3 能運用客語文字解讀篇章訊息。</w:t>
            </w:r>
          </w:p>
          <w:p w14:paraId="076D9CB9"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1322201B"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1F365672"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Ac-Ⅳ-1 客語進階慣用熟語。</w:t>
            </w:r>
          </w:p>
          <w:p w14:paraId="029F1475"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Ae-Ⅳ-2 客語說話技巧及推論方式。</w:t>
            </w:r>
          </w:p>
          <w:p w14:paraId="2BE07318"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5CAC281A"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454E579E"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219968ED"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lastRenderedPageBreak/>
              <w:t>第十</w:t>
            </w:r>
            <w:r>
              <w:rPr>
                <w:rFonts w:asciiTheme="minorEastAsia" w:eastAsiaTheme="minorEastAsia" w:hAnsiTheme="minorEastAsia"/>
                <w:snapToGrid w:val="0"/>
                <w:color w:val="000000"/>
                <w:kern w:val="0"/>
                <w:sz w:val="20"/>
                <w:szCs w:val="20"/>
              </w:rPr>
              <w:t>九</w:t>
            </w:r>
            <w:r w:rsidRPr="003C614D">
              <w:rPr>
                <w:rFonts w:asciiTheme="minorEastAsia" w:eastAsiaTheme="minorEastAsia" w:hAnsiTheme="minorEastAsia"/>
                <w:snapToGrid w:val="0"/>
                <w:color w:val="000000"/>
                <w:kern w:val="0"/>
                <w:sz w:val="20"/>
                <w:szCs w:val="20"/>
              </w:rPr>
              <w:t>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155B1096" w14:textId="53B8BB05"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01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04~01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10</w:t>
            </w:r>
          </w:p>
        </w:tc>
        <w:tc>
          <w:tcPr>
            <w:tcW w:w="1843" w:type="dxa"/>
            <w:tcBorders>
              <w:top w:val="single" w:sz="6" w:space="0" w:color="auto"/>
              <w:left w:val="single" w:sz="6" w:space="0" w:color="auto"/>
              <w:bottom w:val="single" w:sz="6" w:space="0" w:color="auto"/>
              <w:right w:val="single" w:sz="6" w:space="0" w:color="auto"/>
            </w:tcBorders>
            <w:noWrap/>
          </w:tcPr>
          <w:p w14:paraId="6197FEB7"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eastAsia="標楷體" w:hAnsi="標楷體" w:cs="MS Gothic" w:hint="eastAsia"/>
                <w:sz w:val="20"/>
                <w:szCs w:val="20"/>
              </w:rPr>
              <w:t>个學習無慢到</w:t>
            </w:r>
          </w:p>
        </w:tc>
        <w:tc>
          <w:tcPr>
            <w:tcW w:w="1701" w:type="dxa"/>
            <w:tcBorders>
              <w:top w:val="single" w:sz="6" w:space="0" w:color="auto"/>
              <w:left w:val="single" w:sz="6" w:space="0" w:color="auto"/>
              <w:bottom w:val="single" w:sz="6" w:space="0" w:color="auto"/>
              <w:right w:val="single" w:sz="6" w:space="0" w:color="auto"/>
            </w:tcBorders>
          </w:tcPr>
          <w:p w14:paraId="1F13A37A" w14:textId="77777777" w:rsidR="00336BAC" w:rsidRPr="00053A63" w:rsidRDefault="00336BAC" w:rsidP="00336BAC">
            <w:pPr>
              <w:spacing w:line="0" w:lineRule="atLeast"/>
              <w:rPr>
                <w:rFonts w:ascii="標楷體" w:eastAsia="標楷體" w:hAnsi="標楷體"/>
                <w:bCs/>
                <w:snapToGrid w:val="0"/>
                <w:kern w:val="0"/>
                <w:sz w:val="20"/>
                <w:szCs w:val="20"/>
              </w:rPr>
            </w:pPr>
            <w:r w:rsidRPr="00616519">
              <w:rPr>
                <w:rFonts w:ascii="標楷體" w:eastAsia="標楷體" w:hAnsi="標楷體" w:cs="DFYuan-Bd-HKP-BF" w:hint="eastAsia"/>
                <w:kern w:val="0"/>
                <w:sz w:val="20"/>
                <w:szCs w:val="20"/>
              </w:rPr>
              <w:t>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4F732F80"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10F2137A"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1-Ⅳ-2 能領會客語文的語言智慧。</w:t>
            </w:r>
          </w:p>
          <w:p w14:paraId="31E1D7DC"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4022D0AA"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12ABD703"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Aa-Ⅳ-2 客語聲韻調系統的特殊用法。</w:t>
            </w:r>
          </w:p>
          <w:p w14:paraId="65644BFB"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Ac-Ⅳ-1 客語進階慣用熟語。</w:t>
            </w:r>
          </w:p>
          <w:p w14:paraId="53C3B75F"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Ae-Ⅳ-2 客語說話技巧及推論方式。</w:t>
            </w:r>
          </w:p>
        </w:tc>
        <w:tc>
          <w:tcPr>
            <w:tcW w:w="2127" w:type="dxa"/>
            <w:tcBorders>
              <w:top w:val="single" w:sz="6" w:space="0" w:color="auto"/>
              <w:left w:val="single" w:sz="4" w:space="0" w:color="auto"/>
              <w:bottom w:val="single" w:sz="6" w:space="0" w:color="auto"/>
              <w:right w:val="single" w:sz="6" w:space="0" w:color="auto"/>
            </w:tcBorders>
          </w:tcPr>
          <w:p w14:paraId="165E9387"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36ADDC8A"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69841D5D"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w:t>
            </w:r>
            <w:r>
              <w:rPr>
                <w:rFonts w:asciiTheme="minorEastAsia" w:eastAsiaTheme="minorEastAsia" w:hAnsiTheme="minorEastAsia"/>
                <w:snapToGrid w:val="0"/>
                <w:color w:val="000000"/>
                <w:kern w:val="0"/>
                <w:sz w:val="20"/>
                <w:szCs w:val="20"/>
              </w:rPr>
              <w:t>二十</w:t>
            </w:r>
            <w:r w:rsidRPr="003C614D">
              <w:rPr>
                <w:rFonts w:asciiTheme="minorEastAsia" w:eastAsiaTheme="minorEastAsia" w:hAnsiTheme="minorEastAsia"/>
                <w:snapToGrid w:val="0"/>
                <w:color w:val="000000"/>
                <w:kern w:val="0"/>
                <w:sz w:val="20"/>
                <w:szCs w:val="20"/>
              </w:rPr>
              <w:t>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0C67783E" w14:textId="15EF31D4"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01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11~01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17</w:t>
            </w:r>
          </w:p>
        </w:tc>
        <w:tc>
          <w:tcPr>
            <w:tcW w:w="1843" w:type="dxa"/>
            <w:tcBorders>
              <w:top w:val="single" w:sz="6" w:space="0" w:color="auto"/>
              <w:left w:val="single" w:sz="6" w:space="0" w:color="auto"/>
              <w:bottom w:val="single" w:sz="6" w:space="0" w:color="auto"/>
              <w:right w:val="single" w:sz="6" w:space="0" w:color="auto"/>
            </w:tcBorders>
            <w:noWrap/>
          </w:tcPr>
          <w:p w14:paraId="787C94DF"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eastAsia="標楷體" w:hAnsi="標楷體" w:cs="MS Gothic" w:hint="eastAsia"/>
                <w:sz w:val="20"/>
                <w:szCs w:val="20"/>
              </w:rPr>
              <w:t>个學習無慢到</w:t>
            </w:r>
          </w:p>
        </w:tc>
        <w:tc>
          <w:tcPr>
            <w:tcW w:w="1701" w:type="dxa"/>
            <w:tcBorders>
              <w:top w:val="single" w:sz="6" w:space="0" w:color="auto"/>
              <w:left w:val="single" w:sz="6" w:space="0" w:color="auto"/>
              <w:bottom w:val="single" w:sz="6" w:space="0" w:color="auto"/>
              <w:right w:val="single" w:sz="6" w:space="0" w:color="auto"/>
            </w:tcBorders>
          </w:tcPr>
          <w:p w14:paraId="5E68319C" w14:textId="77777777" w:rsidR="00336BAC" w:rsidRDefault="00336BAC" w:rsidP="00336BAC">
            <w:pPr>
              <w:spacing w:line="0" w:lineRule="atLeast"/>
              <w:rPr>
                <w:rFonts w:ascii="標楷體" w:eastAsia="標楷體" w:hAnsi="標楷體" w:cs="DFYuan-Bd-HKP-BF"/>
                <w:kern w:val="0"/>
                <w:sz w:val="20"/>
                <w:szCs w:val="20"/>
              </w:rPr>
            </w:pPr>
            <w:r>
              <w:rPr>
                <w:rFonts w:ascii="標楷體" w:eastAsia="標楷體" w:hAnsi="標楷體" w:cs="DFYuan-Bd-HKP-BF" w:hint="eastAsia"/>
                <w:kern w:val="0"/>
                <w:sz w:val="20"/>
                <w:szCs w:val="20"/>
              </w:rPr>
              <w:t>1.聽力評量</w:t>
            </w:r>
          </w:p>
          <w:p w14:paraId="5E441E96" w14:textId="77777777" w:rsidR="00336BAC" w:rsidRDefault="00336BAC" w:rsidP="00336BAC">
            <w:pPr>
              <w:spacing w:line="0" w:lineRule="atLeast"/>
              <w:rPr>
                <w:rFonts w:ascii="標楷體" w:eastAsia="標楷體" w:hAnsi="標楷體" w:cs="DFYuan-Bd-HKP-BF"/>
                <w:kern w:val="0"/>
                <w:sz w:val="20"/>
                <w:szCs w:val="20"/>
              </w:rPr>
            </w:pPr>
            <w:r>
              <w:rPr>
                <w:rFonts w:ascii="標楷體" w:eastAsia="標楷體" w:hAnsi="標楷體" w:cs="DFYuan-Bd-HKP-BF" w:hint="eastAsia"/>
                <w:kern w:val="0"/>
                <w:sz w:val="20"/>
                <w:szCs w:val="20"/>
              </w:rPr>
              <w:t>2.書寫評量</w:t>
            </w:r>
          </w:p>
          <w:p w14:paraId="7656566D" w14:textId="77777777" w:rsidR="00336BAC" w:rsidRPr="00053A63" w:rsidRDefault="00336BAC" w:rsidP="00336BAC">
            <w:pPr>
              <w:spacing w:line="0" w:lineRule="atLeast"/>
              <w:rPr>
                <w:rFonts w:ascii="標楷體" w:eastAsia="標楷體" w:hAnsi="標楷體" w:cs="DFYuan-Bd-HKP-BF"/>
                <w:kern w:val="0"/>
                <w:sz w:val="20"/>
                <w:szCs w:val="20"/>
              </w:rPr>
            </w:pPr>
            <w:r>
              <w:rPr>
                <w:rFonts w:ascii="標楷體" w:eastAsia="標楷體" w:hAnsi="標楷體" w:cs="DFYuan-Bd-HKP-BF" w:hint="eastAsia"/>
                <w:kern w:val="0"/>
                <w:sz w:val="20"/>
                <w:szCs w:val="20"/>
              </w:rPr>
              <w:t>3.口語表達評量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693E900D"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202937B0"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1-Ⅳ-2 能領會客語文的語言智慧。</w:t>
            </w:r>
          </w:p>
          <w:p w14:paraId="684A232B"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3-Ⅳ-3 能運用客語文字解讀篇章訊息。</w:t>
            </w:r>
          </w:p>
          <w:p w14:paraId="7F34065A"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09E4B3D1"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25D31BFD"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Ac-Ⅳ-1 客語進階慣用熟語。</w:t>
            </w:r>
          </w:p>
          <w:p w14:paraId="2EE58231"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Ac-Ⅳ-2 客語進階日常用句。</w:t>
            </w:r>
          </w:p>
          <w:p w14:paraId="35C05E01"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2FE31BCA" w14:textId="77777777" w:rsidR="00336BAC" w:rsidRDefault="00336BAC" w:rsidP="00336BAC">
            <w:pPr>
              <w:spacing w:line="0" w:lineRule="atLeast"/>
              <w:jc w:val="both"/>
              <w:rPr>
                <w:rFonts w:ascii="新細明體" w:hAnsi="新細明體"/>
                <w:bCs/>
                <w:snapToGrid w:val="0"/>
                <w:kern w:val="0"/>
                <w:sz w:val="20"/>
                <w:szCs w:val="20"/>
              </w:rPr>
            </w:pPr>
          </w:p>
        </w:tc>
      </w:tr>
      <w:tr w:rsidR="00336BAC" w14:paraId="0953C94F" w14:textId="77777777" w:rsidTr="008F1BA4">
        <w:trPr>
          <w:cantSplit/>
          <w:trHeight w:val="1108"/>
        </w:trPr>
        <w:tc>
          <w:tcPr>
            <w:tcW w:w="1276" w:type="dxa"/>
            <w:tcBorders>
              <w:top w:val="single" w:sz="6" w:space="0" w:color="auto"/>
              <w:left w:val="double" w:sz="4" w:space="0" w:color="auto"/>
              <w:bottom w:val="single" w:sz="6" w:space="0" w:color="auto"/>
              <w:right w:val="single" w:sz="6" w:space="0" w:color="auto"/>
            </w:tcBorders>
            <w:vAlign w:val="center"/>
            <w:hideMark/>
          </w:tcPr>
          <w:p w14:paraId="46F270E6" w14:textId="77777777" w:rsidR="00336BAC" w:rsidRPr="003C614D" w:rsidRDefault="00336BAC" w:rsidP="00336BAC">
            <w:pPr>
              <w:spacing w:line="260" w:lineRule="exact"/>
              <w:jc w:val="center"/>
              <w:rPr>
                <w:snapToGrid w:val="0"/>
                <w:kern w:val="0"/>
                <w:sz w:val="20"/>
                <w:szCs w:val="20"/>
              </w:rPr>
            </w:pPr>
            <w:r w:rsidRPr="003C614D">
              <w:rPr>
                <w:rFonts w:asciiTheme="minorEastAsia" w:eastAsiaTheme="minorEastAsia" w:hAnsiTheme="minorEastAsia"/>
                <w:snapToGrid w:val="0"/>
                <w:color w:val="000000"/>
                <w:kern w:val="0"/>
                <w:sz w:val="20"/>
                <w:szCs w:val="20"/>
              </w:rPr>
              <w:t>第二十</w:t>
            </w:r>
            <w:r>
              <w:rPr>
                <w:rFonts w:asciiTheme="minorEastAsia" w:eastAsiaTheme="minorEastAsia" w:hAnsiTheme="minorEastAsia"/>
                <w:snapToGrid w:val="0"/>
                <w:color w:val="000000"/>
                <w:kern w:val="0"/>
                <w:sz w:val="20"/>
                <w:szCs w:val="20"/>
              </w:rPr>
              <w:t>一</w:t>
            </w:r>
            <w:r w:rsidRPr="003C614D">
              <w:rPr>
                <w:rFonts w:asciiTheme="minorEastAsia" w:eastAsiaTheme="minorEastAsia" w:hAnsiTheme="minorEastAsia"/>
                <w:snapToGrid w:val="0"/>
                <w:color w:val="000000"/>
                <w:kern w:val="0"/>
                <w:sz w:val="20"/>
                <w:szCs w:val="20"/>
              </w:rPr>
              <w:t>週</w:t>
            </w:r>
          </w:p>
        </w:tc>
        <w:tc>
          <w:tcPr>
            <w:tcW w:w="1276" w:type="dxa"/>
            <w:tcBorders>
              <w:top w:val="single" w:sz="6" w:space="0" w:color="auto"/>
              <w:left w:val="single" w:sz="6" w:space="0" w:color="auto"/>
              <w:bottom w:val="single" w:sz="6" w:space="0" w:color="auto"/>
              <w:right w:val="single" w:sz="6" w:space="0" w:color="auto"/>
            </w:tcBorders>
            <w:noWrap/>
            <w:vAlign w:val="center"/>
          </w:tcPr>
          <w:p w14:paraId="5DE20E6E" w14:textId="745F3571" w:rsidR="00336BAC" w:rsidRPr="00336BAC" w:rsidRDefault="00336BAC" w:rsidP="00336BAC">
            <w:pPr>
              <w:rPr>
                <w:rFonts w:ascii="標楷體" w:eastAsia="標楷體" w:hAnsi="標楷體" w:cs="新細明體"/>
                <w:sz w:val="20"/>
                <w:szCs w:val="20"/>
              </w:rPr>
            </w:pPr>
            <w:r w:rsidRPr="00336BAC">
              <w:rPr>
                <w:rFonts w:ascii="標楷體" w:eastAsia="標楷體" w:hAnsi="標楷體" w:cs="Arial"/>
                <w:color w:val="555555"/>
                <w:sz w:val="20"/>
                <w:szCs w:val="20"/>
              </w:rPr>
              <w:t>01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18~01</w:t>
            </w:r>
            <w:r w:rsidRPr="00336BAC">
              <w:rPr>
                <w:rFonts w:ascii="標楷體" w:eastAsia="標楷體" w:hAnsi="標楷體" w:cs="Arial" w:hint="eastAsia"/>
                <w:color w:val="555555"/>
                <w:sz w:val="20"/>
                <w:szCs w:val="20"/>
              </w:rPr>
              <w:t>／</w:t>
            </w:r>
            <w:r w:rsidRPr="00336BAC">
              <w:rPr>
                <w:rFonts w:ascii="標楷體" w:eastAsia="標楷體" w:hAnsi="標楷體" w:cs="Arial"/>
                <w:color w:val="555555"/>
                <w:sz w:val="20"/>
                <w:szCs w:val="20"/>
              </w:rPr>
              <w:t>20</w:t>
            </w:r>
          </w:p>
        </w:tc>
        <w:tc>
          <w:tcPr>
            <w:tcW w:w="1843" w:type="dxa"/>
            <w:tcBorders>
              <w:top w:val="single" w:sz="6" w:space="0" w:color="auto"/>
              <w:left w:val="single" w:sz="6" w:space="0" w:color="auto"/>
              <w:bottom w:val="single" w:sz="6" w:space="0" w:color="auto"/>
              <w:right w:val="single" w:sz="6" w:space="0" w:color="auto"/>
            </w:tcBorders>
            <w:noWrap/>
          </w:tcPr>
          <w:p w14:paraId="44507ADC" w14:textId="77777777" w:rsidR="00336BAC" w:rsidRPr="00053A63" w:rsidRDefault="00336BAC" w:rsidP="00336BAC">
            <w:pPr>
              <w:spacing w:line="0" w:lineRule="atLeast"/>
              <w:rPr>
                <w:rFonts w:ascii="標楷體" w:eastAsia="標楷體" w:hAnsi="標楷體"/>
                <w:sz w:val="20"/>
                <w:szCs w:val="20"/>
              </w:rPr>
            </w:pPr>
            <w:r w:rsidRPr="00616519">
              <w:rPr>
                <w:rFonts w:ascii="標楷體" w:eastAsia="標楷體" w:hAnsi="標楷體" w:hint="eastAsia"/>
                <w:sz w:val="20"/>
                <w:szCs w:val="20"/>
                <w:lang w:eastAsia="zh-HK"/>
              </w:rPr>
              <w:t>綜合練習</w:t>
            </w:r>
          </w:p>
        </w:tc>
        <w:tc>
          <w:tcPr>
            <w:tcW w:w="1701" w:type="dxa"/>
            <w:tcBorders>
              <w:top w:val="single" w:sz="6" w:space="0" w:color="auto"/>
              <w:left w:val="single" w:sz="6" w:space="0" w:color="auto"/>
              <w:bottom w:val="single" w:sz="6" w:space="0" w:color="auto"/>
              <w:right w:val="single" w:sz="6" w:space="0" w:color="auto"/>
            </w:tcBorders>
          </w:tcPr>
          <w:p w14:paraId="5E862F26" w14:textId="77777777" w:rsidR="00336BAC" w:rsidRPr="00053A63" w:rsidRDefault="00336BAC" w:rsidP="00336BAC">
            <w:pPr>
              <w:spacing w:line="0" w:lineRule="atLeast"/>
              <w:rPr>
                <w:rFonts w:ascii="標楷體" w:eastAsia="標楷體" w:hAnsi="標楷體" w:cs="DFYuan-Bd-HKP-BF"/>
                <w:kern w:val="0"/>
                <w:sz w:val="20"/>
                <w:szCs w:val="20"/>
              </w:rPr>
            </w:pPr>
            <w:r w:rsidRPr="00616519">
              <w:rPr>
                <w:rFonts w:ascii="標楷體" w:eastAsia="標楷體" w:hAnsi="標楷體" w:cs="DFYuan-Bd-HKP-BF" w:hint="eastAsia"/>
                <w:kern w:val="0"/>
                <w:sz w:val="20"/>
                <w:szCs w:val="20"/>
              </w:rPr>
              <w:t>口語表達評量</w:t>
            </w:r>
          </w:p>
        </w:tc>
        <w:tc>
          <w:tcPr>
            <w:tcW w:w="850" w:type="dxa"/>
            <w:tcBorders>
              <w:top w:val="single" w:sz="6" w:space="0" w:color="auto"/>
              <w:left w:val="single" w:sz="6" w:space="0" w:color="auto"/>
              <w:bottom w:val="single" w:sz="6" w:space="0" w:color="auto"/>
              <w:right w:val="single" w:sz="4" w:space="0" w:color="auto"/>
            </w:tcBorders>
            <w:vAlign w:val="center"/>
          </w:tcPr>
          <w:p w14:paraId="5CCBADDA" w14:textId="77777777" w:rsidR="00336BAC" w:rsidRPr="00053A63" w:rsidRDefault="00336BAC" w:rsidP="00336BAC">
            <w:pPr>
              <w:spacing w:line="0" w:lineRule="atLeast"/>
              <w:jc w:val="both"/>
              <w:rPr>
                <w:rFonts w:ascii="標楷體" w:eastAsia="標楷體" w:hAnsi="標楷體"/>
                <w:sz w:val="20"/>
                <w:szCs w:val="20"/>
              </w:rPr>
            </w:pPr>
            <w:r w:rsidRPr="00053A63">
              <w:rPr>
                <w:rFonts w:ascii="標楷體" w:eastAsia="標楷體" w:hAnsi="標楷體" w:hint="eastAsia"/>
                <w:sz w:val="20"/>
                <w:szCs w:val="20"/>
              </w:rPr>
              <w:t>1</w:t>
            </w:r>
          </w:p>
        </w:tc>
        <w:tc>
          <w:tcPr>
            <w:tcW w:w="5670" w:type="dxa"/>
            <w:tcBorders>
              <w:top w:val="single" w:sz="6" w:space="0" w:color="auto"/>
              <w:left w:val="single" w:sz="4" w:space="0" w:color="auto"/>
              <w:bottom w:val="single" w:sz="6" w:space="0" w:color="auto"/>
              <w:right w:val="single" w:sz="6" w:space="0" w:color="auto"/>
            </w:tcBorders>
          </w:tcPr>
          <w:p w14:paraId="0CD9775D"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1-Ⅳ-1 能區別說話者表達的意涵。</w:t>
            </w:r>
          </w:p>
          <w:p w14:paraId="0DC4E53C"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1-Ⅳ-2 能領會客語文的語言智慧。</w:t>
            </w:r>
          </w:p>
          <w:p w14:paraId="559AD5FC"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1-Ⅳ-3 能正確反應客語文傳達的訊息。</w:t>
            </w:r>
          </w:p>
          <w:p w14:paraId="300FFE50"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2-Ⅳ-2 能體會言說客語的理念。</w:t>
            </w:r>
          </w:p>
          <w:p w14:paraId="709C0DC3"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3-Ⅳ-3 能運用客語文字解讀篇章訊息。</w:t>
            </w:r>
          </w:p>
          <w:p w14:paraId="2DC8F5B7" w14:textId="77777777" w:rsidR="00336BAC"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4-Ⅳ-1 能理解客語文書寫的表現方式。</w:t>
            </w:r>
          </w:p>
          <w:p w14:paraId="11873B56" w14:textId="77777777" w:rsidR="00336BAC" w:rsidRDefault="00336BAC" w:rsidP="00336BAC">
            <w:pPr>
              <w:autoSpaceDE w:val="0"/>
              <w:autoSpaceDN w:val="0"/>
              <w:adjustRightInd w:val="0"/>
              <w:spacing w:line="0" w:lineRule="atLeast"/>
              <w:rPr>
                <w:rFonts w:ascii="標楷體" w:eastAsia="標楷體" w:hAnsi="標楷體"/>
                <w:sz w:val="20"/>
                <w:szCs w:val="20"/>
              </w:rPr>
            </w:pPr>
          </w:p>
          <w:p w14:paraId="0BFBFB28"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Aa-Ⅳ-2 客語聲韻調系統的特殊用法。</w:t>
            </w:r>
          </w:p>
          <w:p w14:paraId="5CDEE7C0"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Ab-Ⅳ-2 客語進階語詞。</w:t>
            </w:r>
          </w:p>
          <w:p w14:paraId="6E6D8FC2"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Ac-Ⅳ-1 客語進階慣用熟語。</w:t>
            </w:r>
          </w:p>
          <w:p w14:paraId="7C30EB9A"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Ac-Ⅳ-2 客語進階日常用句。</w:t>
            </w:r>
          </w:p>
          <w:p w14:paraId="7BCB62F6" w14:textId="77777777" w:rsidR="00336BAC" w:rsidRPr="00197FE0"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vertAlign w:val="superscript"/>
              </w:rPr>
              <w:t>◎</w:t>
            </w:r>
            <w:r w:rsidRPr="00197FE0">
              <w:rPr>
                <w:rFonts w:ascii="標楷體" w:eastAsia="標楷體" w:hAnsi="標楷體" w:hint="eastAsia"/>
                <w:sz w:val="20"/>
                <w:szCs w:val="20"/>
              </w:rPr>
              <w:t>Ae-Ⅳ-2 客語說話技巧及推論方式。</w:t>
            </w:r>
          </w:p>
          <w:p w14:paraId="44A0667C" w14:textId="77777777" w:rsidR="00336BAC" w:rsidRPr="00053A63" w:rsidRDefault="00336BAC" w:rsidP="00336BAC">
            <w:pPr>
              <w:autoSpaceDE w:val="0"/>
              <w:autoSpaceDN w:val="0"/>
              <w:adjustRightInd w:val="0"/>
              <w:spacing w:line="0" w:lineRule="atLeast"/>
              <w:rPr>
                <w:rFonts w:ascii="標楷體" w:eastAsia="標楷體" w:hAnsi="標楷體"/>
                <w:sz w:val="20"/>
                <w:szCs w:val="20"/>
              </w:rPr>
            </w:pPr>
            <w:r w:rsidRPr="00197FE0">
              <w:rPr>
                <w:rFonts w:ascii="標楷體" w:eastAsia="標楷體" w:hAnsi="標楷體" w:hint="eastAsia"/>
                <w:sz w:val="20"/>
                <w:szCs w:val="20"/>
              </w:rPr>
              <w:t>Bb-Ⅳ-1 情緒表達與經驗分享。</w:t>
            </w:r>
          </w:p>
        </w:tc>
        <w:tc>
          <w:tcPr>
            <w:tcW w:w="2127" w:type="dxa"/>
            <w:tcBorders>
              <w:top w:val="single" w:sz="6" w:space="0" w:color="auto"/>
              <w:left w:val="single" w:sz="4" w:space="0" w:color="auto"/>
              <w:bottom w:val="single" w:sz="6" w:space="0" w:color="auto"/>
              <w:right w:val="single" w:sz="6" w:space="0" w:color="auto"/>
            </w:tcBorders>
          </w:tcPr>
          <w:p w14:paraId="58888B45" w14:textId="77777777" w:rsidR="00336BAC" w:rsidRDefault="00336BAC" w:rsidP="00336BAC">
            <w:pPr>
              <w:spacing w:line="0" w:lineRule="atLeast"/>
              <w:jc w:val="both"/>
              <w:rPr>
                <w:rFonts w:ascii="新細明體" w:hAnsi="新細明體"/>
                <w:bCs/>
                <w:snapToGrid w:val="0"/>
                <w:kern w:val="0"/>
                <w:sz w:val="20"/>
                <w:szCs w:val="20"/>
              </w:rPr>
            </w:pPr>
          </w:p>
        </w:tc>
      </w:tr>
    </w:tbl>
    <w:p w14:paraId="6E5E9D1C" w14:textId="77777777" w:rsidR="007E2113" w:rsidRDefault="007E2113" w:rsidP="00B842FC">
      <w:pPr>
        <w:spacing w:line="240" w:lineRule="atLeast"/>
        <w:rPr>
          <w:rFonts w:ascii="標楷體" w:eastAsia="標楷體" w:hAnsi="標楷體"/>
          <w:b/>
          <w:color w:val="FF0000"/>
          <w:sz w:val="36"/>
          <w:szCs w:val="36"/>
        </w:rPr>
      </w:pPr>
    </w:p>
    <w:sectPr w:rsidR="007E2113" w:rsidSect="00B842FC">
      <w:pgSz w:w="16838" w:h="11906" w:orient="landscape"/>
      <w:pgMar w:top="1800" w:right="1440" w:bottom="180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55934" w14:textId="77777777" w:rsidR="00EC3DF9" w:rsidRDefault="00EC3DF9" w:rsidP="00B842FC">
      <w:r>
        <w:separator/>
      </w:r>
    </w:p>
  </w:endnote>
  <w:endnote w:type="continuationSeparator" w:id="0">
    <w:p w14:paraId="18CAA5B3" w14:textId="77777777" w:rsidR="00EC3DF9" w:rsidRDefault="00EC3DF9" w:rsidP="00B84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DFYuan-Bd-HKP-BF">
    <w:altName w:val="台灣宋體"/>
    <w:panose1 w:val="00000000000000000000"/>
    <w:charset w:val="88"/>
    <w:family w:val="auto"/>
    <w:notTrueType/>
    <w:pitch w:val="default"/>
    <w:sig w:usb0="00000001" w:usb1="08080000" w:usb2="00000010" w:usb3="00000000" w:csb0="00100000" w:csb1="00000000"/>
  </w:font>
  <w:font w:name="細明體-ExtB">
    <w:panose1 w:val="02020500000000000000"/>
    <w:charset w:val="88"/>
    <w:family w:val="roman"/>
    <w:pitch w:val="variable"/>
    <w:sig w:usb0="8000002F" w:usb1="0A080008" w:usb2="00000010"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D29D7" w14:textId="77777777" w:rsidR="00EC3DF9" w:rsidRDefault="00EC3DF9" w:rsidP="00B842FC">
      <w:r>
        <w:separator/>
      </w:r>
    </w:p>
  </w:footnote>
  <w:footnote w:type="continuationSeparator" w:id="0">
    <w:p w14:paraId="20DB76B1" w14:textId="77777777" w:rsidR="00EC3DF9" w:rsidRDefault="00EC3DF9" w:rsidP="00B842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A63C46"/>
    <w:multiLevelType w:val="hybridMultilevel"/>
    <w:tmpl w:val="202A3136"/>
    <w:lvl w:ilvl="0" w:tplc="07349E6C">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16cid:durableId="1154487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00F4B"/>
    <w:rsid w:val="0000226C"/>
    <w:rsid w:val="0002066A"/>
    <w:rsid w:val="0002641B"/>
    <w:rsid w:val="00031726"/>
    <w:rsid w:val="00037D84"/>
    <w:rsid w:val="0004459B"/>
    <w:rsid w:val="0004530C"/>
    <w:rsid w:val="0004755D"/>
    <w:rsid w:val="00052183"/>
    <w:rsid w:val="00053A63"/>
    <w:rsid w:val="00086963"/>
    <w:rsid w:val="00086E4F"/>
    <w:rsid w:val="000B3123"/>
    <w:rsid w:val="000C0F0D"/>
    <w:rsid w:val="000C3D70"/>
    <w:rsid w:val="000D279A"/>
    <w:rsid w:val="000F32BC"/>
    <w:rsid w:val="000F7E27"/>
    <w:rsid w:val="001131E5"/>
    <w:rsid w:val="00133546"/>
    <w:rsid w:val="00137FE5"/>
    <w:rsid w:val="0016280C"/>
    <w:rsid w:val="00170AC4"/>
    <w:rsid w:val="00187E8A"/>
    <w:rsid w:val="00190F7D"/>
    <w:rsid w:val="00197FE0"/>
    <w:rsid w:val="001A1173"/>
    <w:rsid w:val="001B6652"/>
    <w:rsid w:val="00212E98"/>
    <w:rsid w:val="002149E5"/>
    <w:rsid w:val="0023577A"/>
    <w:rsid w:val="00263D02"/>
    <w:rsid w:val="002A3386"/>
    <w:rsid w:val="002A641C"/>
    <w:rsid w:val="002B2CAF"/>
    <w:rsid w:val="002F4211"/>
    <w:rsid w:val="00336BAC"/>
    <w:rsid w:val="00363987"/>
    <w:rsid w:val="00370E75"/>
    <w:rsid w:val="00390DC4"/>
    <w:rsid w:val="003C3608"/>
    <w:rsid w:val="003E740D"/>
    <w:rsid w:val="00484C3F"/>
    <w:rsid w:val="00487985"/>
    <w:rsid w:val="004E0961"/>
    <w:rsid w:val="004E594B"/>
    <w:rsid w:val="00503DA2"/>
    <w:rsid w:val="005159D7"/>
    <w:rsid w:val="00547970"/>
    <w:rsid w:val="00586891"/>
    <w:rsid w:val="00590819"/>
    <w:rsid w:val="00595815"/>
    <w:rsid w:val="005B6EE3"/>
    <w:rsid w:val="005C603A"/>
    <w:rsid w:val="005D5009"/>
    <w:rsid w:val="0061542F"/>
    <w:rsid w:val="006175D3"/>
    <w:rsid w:val="00656B7E"/>
    <w:rsid w:val="00692893"/>
    <w:rsid w:val="006A2D1C"/>
    <w:rsid w:val="006B00C4"/>
    <w:rsid w:val="006B1BEC"/>
    <w:rsid w:val="006C33E1"/>
    <w:rsid w:val="006C5609"/>
    <w:rsid w:val="006F2B59"/>
    <w:rsid w:val="006F4912"/>
    <w:rsid w:val="006F6686"/>
    <w:rsid w:val="00716B5C"/>
    <w:rsid w:val="00716D04"/>
    <w:rsid w:val="00767E60"/>
    <w:rsid w:val="0078161C"/>
    <w:rsid w:val="007C4F47"/>
    <w:rsid w:val="007D02D5"/>
    <w:rsid w:val="007D357C"/>
    <w:rsid w:val="007E2113"/>
    <w:rsid w:val="007E6599"/>
    <w:rsid w:val="00800C7F"/>
    <w:rsid w:val="008161E2"/>
    <w:rsid w:val="0082621F"/>
    <w:rsid w:val="00827B12"/>
    <w:rsid w:val="00834F56"/>
    <w:rsid w:val="00836E38"/>
    <w:rsid w:val="0084317E"/>
    <w:rsid w:val="00875E0F"/>
    <w:rsid w:val="008A1814"/>
    <w:rsid w:val="008A5658"/>
    <w:rsid w:val="008B00F0"/>
    <w:rsid w:val="008C575E"/>
    <w:rsid w:val="008D5E03"/>
    <w:rsid w:val="008E08AF"/>
    <w:rsid w:val="008F1BA4"/>
    <w:rsid w:val="00903F70"/>
    <w:rsid w:val="009A4D95"/>
    <w:rsid w:val="009B13CE"/>
    <w:rsid w:val="009B2E9A"/>
    <w:rsid w:val="009B3DA3"/>
    <w:rsid w:val="009D539D"/>
    <w:rsid w:val="009D62C8"/>
    <w:rsid w:val="009E7D7A"/>
    <w:rsid w:val="00A00F4B"/>
    <w:rsid w:val="00A35007"/>
    <w:rsid w:val="00A43CC4"/>
    <w:rsid w:val="00A5259B"/>
    <w:rsid w:val="00A62155"/>
    <w:rsid w:val="00A77070"/>
    <w:rsid w:val="00A83D66"/>
    <w:rsid w:val="00A83FC8"/>
    <w:rsid w:val="00AA37AD"/>
    <w:rsid w:val="00AB3DA6"/>
    <w:rsid w:val="00AB7F7E"/>
    <w:rsid w:val="00AD6525"/>
    <w:rsid w:val="00B104C0"/>
    <w:rsid w:val="00B25DA4"/>
    <w:rsid w:val="00B32CA8"/>
    <w:rsid w:val="00B842FC"/>
    <w:rsid w:val="00BC064C"/>
    <w:rsid w:val="00BD782D"/>
    <w:rsid w:val="00BE3A25"/>
    <w:rsid w:val="00C15242"/>
    <w:rsid w:val="00CB53AC"/>
    <w:rsid w:val="00CE0FC3"/>
    <w:rsid w:val="00D007FF"/>
    <w:rsid w:val="00D15B28"/>
    <w:rsid w:val="00D33EF9"/>
    <w:rsid w:val="00D35C47"/>
    <w:rsid w:val="00D45819"/>
    <w:rsid w:val="00D60147"/>
    <w:rsid w:val="00D62BA0"/>
    <w:rsid w:val="00D63F9A"/>
    <w:rsid w:val="00D829D7"/>
    <w:rsid w:val="00D84543"/>
    <w:rsid w:val="00D9294A"/>
    <w:rsid w:val="00D97E11"/>
    <w:rsid w:val="00DD3549"/>
    <w:rsid w:val="00DD70D5"/>
    <w:rsid w:val="00E0051F"/>
    <w:rsid w:val="00E0106D"/>
    <w:rsid w:val="00E13373"/>
    <w:rsid w:val="00E554E4"/>
    <w:rsid w:val="00E57371"/>
    <w:rsid w:val="00E672B7"/>
    <w:rsid w:val="00E947D1"/>
    <w:rsid w:val="00EA175C"/>
    <w:rsid w:val="00EC0A39"/>
    <w:rsid w:val="00EC3DF9"/>
    <w:rsid w:val="00ED31A2"/>
    <w:rsid w:val="00EE1D0F"/>
    <w:rsid w:val="00EE208D"/>
    <w:rsid w:val="00F000E0"/>
    <w:rsid w:val="00F03379"/>
    <w:rsid w:val="00F03814"/>
    <w:rsid w:val="00F167EE"/>
    <w:rsid w:val="00F356E2"/>
    <w:rsid w:val="00F67EBE"/>
    <w:rsid w:val="00F70F74"/>
    <w:rsid w:val="00FA3404"/>
    <w:rsid w:val="00FB6CBE"/>
    <w:rsid w:val="00FD0401"/>
    <w:rsid w:val="00FD10AD"/>
    <w:rsid w:val="00FF1C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E36AF"/>
  <w15:docId w15:val="{EF26B15E-D830-4F16-B6E2-E2FF05081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42F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42FC"/>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B842FC"/>
    <w:rPr>
      <w:sz w:val="20"/>
      <w:szCs w:val="20"/>
    </w:rPr>
  </w:style>
  <w:style w:type="paragraph" w:styleId="a5">
    <w:name w:val="footer"/>
    <w:basedOn w:val="a"/>
    <w:link w:val="a6"/>
    <w:uiPriority w:val="99"/>
    <w:unhideWhenUsed/>
    <w:rsid w:val="00B842FC"/>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B842FC"/>
    <w:rPr>
      <w:sz w:val="20"/>
      <w:szCs w:val="20"/>
    </w:rPr>
  </w:style>
  <w:style w:type="paragraph" w:styleId="a7">
    <w:name w:val="List Paragraph"/>
    <w:basedOn w:val="a"/>
    <w:uiPriority w:val="34"/>
    <w:qFormat/>
    <w:rsid w:val="006B00C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6</Pages>
  <Words>560</Words>
  <Characters>3198</Characters>
  <Application>Microsoft Office Word</Application>
  <DocSecurity>0</DocSecurity>
  <Lines>26</Lines>
  <Paragraphs>7</Paragraphs>
  <ScaleCrop>false</ScaleCrop>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365 KA</cp:lastModifiedBy>
  <cp:revision>38</cp:revision>
  <dcterms:created xsi:type="dcterms:W3CDTF">2020-06-30T06:47:00Z</dcterms:created>
  <dcterms:modified xsi:type="dcterms:W3CDTF">2025-04-17T07:29:00Z</dcterms:modified>
</cp:coreProperties>
</file>