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2B115" w14:textId="06513F61" w:rsidR="009273E7" w:rsidRDefault="00026CDF">
      <w:pPr>
        <w:pStyle w:val="ae"/>
        <w:rPr>
          <w:rFonts w:ascii="標楷體" w:eastAsia="標楷體" w:hAnsi="標楷體"/>
          <w:b/>
          <w:sz w:val="32"/>
          <w:u w:val="single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8B4509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新細明體"/>
          <w:b/>
          <w:sz w:val="32"/>
          <w:u w:val="single"/>
        </w:rPr>
        <w:t>2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八 </w:t>
      </w:r>
      <w:r>
        <w:rPr>
          <w:rFonts w:ascii="標楷體" w:eastAsia="標楷體" w:hAnsi="標楷體"/>
          <w:b/>
          <w:sz w:val="32"/>
        </w:rPr>
        <w:t xml:space="preserve">年級 </w:t>
      </w:r>
      <w:r>
        <w:rPr>
          <w:rFonts w:ascii="標楷體" w:eastAsia="標楷體" w:hAnsi="標楷體"/>
          <w:b/>
          <w:sz w:val="32"/>
          <w:u w:val="single"/>
        </w:rPr>
        <w:t>語文學習領域-本土語文(客語文)</w:t>
      </w:r>
      <w:r>
        <w:rPr>
          <w:rFonts w:ascii="標楷體" w:eastAsia="標楷體" w:hAnsi="標楷體"/>
          <w:b/>
          <w:sz w:val="32"/>
        </w:rPr>
        <w:t xml:space="preserve">  </w:t>
      </w:r>
    </w:p>
    <w:p w14:paraId="27A058E8" w14:textId="77777777" w:rsidR="009273E7" w:rsidRDefault="009273E7">
      <w:pPr>
        <w:pStyle w:val="ae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4D7F93CC" w14:textId="77777777" w:rsidR="009273E7" w:rsidRDefault="00026CDF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3255D8F2" w14:textId="77777777"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</w:t>
      </w:r>
      <w:r>
        <w:rPr>
          <w:rFonts w:eastAsia="標楷體"/>
          <w:b/>
          <w:sz w:val="28"/>
        </w:rPr>
        <w:t xml:space="preserve"> </w:t>
      </w:r>
    </w:p>
    <w:p w14:paraId="22707B9B" w14:textId="77777777"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   </w:t>
      </w:r>
      <w:r>
        <w:rPr>
          <w:rFonts w:eastAsia="標楷體"/>
          <w:b/>
          <w:sz w:val="28"/>
        </w:rPr>
        <w:t>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5042ABEB" w14:textId="77777777"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28CA4292" w14:textId="77777777"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827"/>
        <w:gridCol w:w="1152"/>
        <w:gridCol w:w="565"/>
        <w:gridCol w:w="454"/>
        <w:gridCol w:w="823"/>
        <w:gridCol w:w="859"/>
        <w:gridCol w:w="417"/>
        <w:gridCol w:w="1276"/>
        <w:gridCol w:w="523"/>
        <w:gridCol w:w="1207"/>
        <w:gridCol w:w="2667"/>
        <w:gridCol w:w="1336"/>
        <w:gridCol w:w="1353"/>
      </w:tblGrid>
      <w:tr w:rsidR="009273E7" w14:paraId="5C5B18AA" w14:textId="77777777" w:rsidTr="00026CDF">
        <w:trPr>
          <w:trHeight w:val="491"/>
        </w:trPr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68999A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99C7C" w14:textId="77777777"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8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4551E7D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507F41EE" w14:textId="77777777"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11ADB" w14:textId="77777777"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八年級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544023C4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35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BA8F8BC" w14:textId="77777777" w:rsidR="009273E7" w:rsidRDefault="00026CD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20  )節。</w:t>
            </w:r>
          </w:p>
        </w:tc>
      </w:tr>
      <w:tr w:rsidR="009273E7" w14:paraId="048413FB" w14:textId="77777777" w:rsidTr="00026CDF">
        <w:trPr>
          <w:trHeight w:val="1141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CE1FD4" w14:textId="77777777"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7A7DB56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14:paraId="5D964B7B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2.能理解說話者所要表達的意涵。(聽力測驗)</w:t>
            </w:r>
          </w:p>
          <w:p w14:paraId="69DA9455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3.能透過文本資訊中，建立對自己負責與社會的責任感。</w:t>
            </w:r>
          </w:p>
          <w:p w14:paraId="01797B3E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4.能運用客語文書寫出「……淨知（單淨知）……等到……」、「</w:t>
            </w:r>
            <w:r w:rsidRPr="00D247F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D247FA">
              <w:rPr>
                <w:rFonts w:ascii="標楷體" w:eastAsia="標楷體" w:hAnsi="標楷體" w:hint="eastAsia"/>
              </w:rPr>
              <w:t>做」之造句練習。</w:t>
            </w:r>
          </w:p>
          <w:p w14:paraId="2C799E64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5.能了解課文主旨，明白天災的可怕，並學會尊重大自然。</w:t>
            </w:r>
          </w:p>
          <w:p w14:paraId="50BE23E4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6.能透過文本資訊中，領略「人不一定能勝天」的道理。</w:t>
            </w:r>
          </w:p>
          <w:p w14:paraId="2973C4B3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7.</w:t>
            </w:r>
            <w:r w:rsidRPr="00D247FA">
              <w:rPr>
                <w:rFonts w:ascii="標楷體" w:eastAsia="標楷體" w:hAnsi="標楷體" w:hint="eastAsia"/>
              </w:rPr>
              <w:t>能運用客語文書寫出「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見擺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都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」、「本成」之造句練習。</w:t>
            </w:r>
          </w:p>
          <w:p w14:paraId="594DC12C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8.能了解課文中對故鄉的概念。</w:t>
            </w:r>
          </w:p>
          <w:p w14:paraId="16F88D07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9.</w:t>
            </w:r>
            <w:r w:rsidRPr="00D247FA">
              <w:rPr>
                <w:rFonts w:ascii="標楷體" w:eastAsia="標楷體" w:hAnsi="標楷體" w:hint="eastAsia"/>
              </w:rPr>
              <w:t>能運用客語文書寫出「間等」、「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也好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乜係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」之造句練習。</w:t>
            </w:r>
          </w:p>
          <w:p w14:paraId="5847096D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10.能培養閱讀的興趣，建構知識，並提升解決問題的能力。</w:t>
            </w:r>
          </w:p>
          <w:p w14:paraId="38418A2B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11.能了解文本中「發青瞑／發目睡狂」小說所要表達的意涵。</w:t>
            </w:r>
          </w:p>
          <w:p w14:paraId="455E58DB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12.</w:t>
            </w:r>
            <w:r w:rsidRPr="00D247FA">
              <w:rPr>
                <w:rFonts w:ascii="標楷體" w:eastAsia="標楷體" w:hAnsi="標楷體" w:hint="eastAsia"/>
              </w:rPr>
              <w:t>能學會使用客語書寫「風吹過个莊頭」短篇故事或小說。</w:t>
            </w:r>
          </w:p>
          <w:p w14:paraId="4F839D1A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13.能欣賞現代客語詞曲之優美。</w:t>
            </w:r>
          </w:p>
          <w:p w14:paraId="072EDC98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14.能學會判斷客語文文句上下重組排序。</w:t>
            </w:r>
          </w:p>
          <w:p w14:paraId="2BD16725" w14:textId="77777777"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15.能運用客語文將詩詞、歌謠改寫短文練習。</w:t>
            </w:r>
          </w:p>
          <w:p w14:paraId="1B6ECB90" w14:textId="77777777" w:rsidR="009273E7" w:rsidRPr="00A03AB9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16.能透過客語學習客家的伯公文化。</w:t>
            </w:r>
          </w:p>
        </w:tc>
      </w:tr>
      <w:tr w:rsidR="009273E7" w14:paraId="3CE575E2" w14:textId="77777777" w:rsidTr="00026CDF">
        <w:trPr>
          <w:trHeight w:val="418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FF2E4B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領域核心素養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D9FD03C" w14:textId="77777777"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客-J-A1認識客語文，具備主動學習客語文的興趣與能力，探索自我價值，增進自我了解，積極發展自我潛能。</w:t>
            </w:r>
          </w:p>
          <w:p w14:paraId="6704513B" w14:textId="77777777"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BAD308F" w14:textId="77777777"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客-J-B1具備客語文聽、說、讀、寫等語文素養，能運用客語文符號進行日常生活的表情達意與溝通互動。</w:t>
            </w:r>
          </w:p>
          <w:p w14:paraId="2E2C958C" w14:textId="77777777"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客-J-B3具備客家文化藝術欣賞及展演的能力，進而了解客家文化中的美感認知表現，增進美學素養與生活的豐富</w:t>
            </w:r>
            <w:r w:rsidRPr="00A03AB9">
              <w:rPr>
                <w:rFonts w:ascii="標楷體" w:eastAsia="標楷體" w:hAnsi="標楷體" w:hint="eastAsia"/>
              </w:rPr>
              <w:lastRenderedPageBreak/>
              <w:t>性。</w:t>
            </w:r>
          </w:p>
          <w:p w14:paraId="7F71ED27" w14:textId="77777777"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客-J-C2善用客語文知識以增進溝通協調的能力，具備積極服務人群的態度，提升與人合作與和諧互動的素養。</w:t>
            </w:r>
          </w:p>
          <w:p w14:paraId="50A3F471" w14:textId="77777777" w:rsidR="009273E7" w:rsidRDefault="00A03AB9" w:rsidP="00A03AB9">
            <w:pPr>
              <w:rPr>
                <w:rFonts w:ascii="標楷體" w:eastAsia="標楷體" w:hAnsi="標楷體" w:cs="標楷體"/>
              </w:rPr>
            </w:pPr>
            <w:r w:rsidRPr="00A03AB9">
              <w:rPr>
                <w:rFonts w:ascii="標楷體" w:eastAsia="標楷體" w:hAnsi="標楷體" w:hint="eastAsia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273E7" w14:paraId="208B1917" w14:textId="77777777" w:rsidTr="00026CDF">
        <w:trPr>
          <w:trHeight w:val="424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E828FB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重大議題融入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6A7902C4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3F6C1463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3056E51F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14:paraId="10A090DC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7AE1FD0B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  <w:p w14:paraId="4AB586E2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3104578E" w14:textId="77777777"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0E9FB90E" w14:textId="77777777" w:rsidR="00026CDF" w:rsidRPr="00026CDF" w:rsidRDefault="00A03AB9" w:rsidP="00A03AB9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</w:tr>
      <w:tr w:rsidR="009273E7" w14:paraId="3FEDF89B" w14:textId="77777777" w:rsidTr="00026CDF">
        <w:trPr>
          <w:trHeight w:val="400"/>
        </w:trPr>
        <w:tc>
          <w:tcPr>
            <w:tcW w:w="14459" w:type="dxa"/>
            <w:gridSpan w:val="13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134E5A61" w14:textId="77777777"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9273E7" w14:paraId="13457A5F" w14:textId="77777777" w:rsidTr="00026CDF">
        <w:trPr>
          <w:trHeight w:val="270"/>
        </w:trPr>
        <w:tc>
          <w:tcPr>
            <w:tcW w:w="18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7672315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3AB9AF20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(週次)</w:t>
            </w:r>
          </w:p>
        </w:tc>
        <w:tc>
          <w:tcPr>
            <w:tcW w:w="1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037F2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EDFCF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25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CD813" w14:textId="77777777"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A27F9" w14:textId="77777777"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學習目標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C317A" w14:textId="77777777"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學習活動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3141A" w14:textId="77777777"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B16E9CF" w14:textId="77777777"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2914852B" w14:textId="77777777"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9273E7" w14:paraId="084178A9" w14:textId="77777777" w:rsidTr="00026CDF">
        <w:trPr>
          <w:trHeight w:val="237"/>
        </w:trPr>
        <w:tc>
          <w:tcPr>
            <w:tcW w:w="182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B744761" w14:textId="77777777"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34F45" w14:textId="77777777"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4EDCC" w14:textId="77777777"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37BE1" w14:textId="77777777" w:rsidR="009273E7" w:rsidRDefault="00026CD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45F99" w14:textId="77777777" w:rsidR="009273E7" w:rsidRDefault="00026CD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449F9" w14:textId="77777777" w:rsidR="009273E7" w:rsidRDefault="009273E7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6A3AF" w14:textId="77777777" w:rsidR="009273E7" w:rsidRDefault="009273E7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23C54" w14:textId="77777777"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1612E7F" w14:textId="77777777"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4509" w14:paraId="0B8EC55B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52BE998D" w14:textId="7169690E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7515975D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CCAE9" w14:textId="77777777" w:rsidR="008B4509" w:rsidRDefault="008B4509" w:rsidP="008B4509">
            <w:pPr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3DD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E0F0C5F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5E4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FDF5B0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6B3ECD8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1D10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780C6948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FDF6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A9A29C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47420D2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4BFEE0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0A2B9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D3820D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D50CD2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FDAD3C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18FBD40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01329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18FE608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71C94805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CDE2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1426AA3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C01B01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7CDBAD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6A850146" w14:textId="77777777" w:rsidR="008B4509" w:rsidRPr="00297B53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8B4509" w14:paraId="612D310B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F35EF40" w14:textId="61535CE8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第二週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328571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A31741" w14:textId="77777777" w:rsidR="008B4509" w:rsidRDefault="008B4509" w:rsidP="008B4509">
            <w:pPr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FEE0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21B857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B266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65D1BE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D0448A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32EE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200BAC7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4027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83F294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4A2077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5A8C550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A7BC6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1F3656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3185094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57C2278F" w14:textId="77777777" w:rsidR="008B4509" w:rsidRPr="00474EF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14:paraId="4E74845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0522C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4B1499E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06098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4DA27F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03BBA3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0E62E1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8467E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C91D0B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13F2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7DFA38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99230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852649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BE9BE0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8B4509" w14:paraId="64BEF471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DBF6CE8" w14:textId="2B725C69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3C1C81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4E81A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9029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C14355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F1B1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BCEAB4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CA02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7E7B85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82E8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C3E2672" w14:textId="77777777" w:rsidR="008B4509" w:rsidRPr="00087665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755B3BE" w14:textId="77777777" w:rsidR="008B4509" w:rsidRPr="00087665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7DDD28B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6F99C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C6BEC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3353DFA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33B788D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2309A06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435AA83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7F527C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6304655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3AB0CF9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2C17A50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23A01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4BC261C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7B2F23E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5A814FB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2DDC615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8E5CF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4290F87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4E9A03B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8D6CA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D8F29F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184927D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98A57C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5B55F34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325B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75ABA4E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4E29C5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495A9A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4C99330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C48179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良好態度與技能。</w:t>
            </w:r>
          </w:p>
        </w:tc>
      </w:tr>
      <w:tr w:rsidR="008B4509" w14:paraId="63D8CF88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CB49069" w14:textId="5FC54519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第四週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614BB3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E7010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DFC2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4BBFB5B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C15B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8CAB3B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35DA5A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91B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04A3795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32D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39C4CB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4E36E49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ED2B6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7A8175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36945287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732ECA6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518991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B57A3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C1F7E87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5F45F15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93B0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96B396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18578B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4875A21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8B4509" w14:paraId="38343A5B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F9E7990" w14:textId="3B7867EB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4DAA450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714D5" w14:textId="77777777" w:rsidR="008B4509" w:rsidRDefault="008B4509" w:rsidP="008B4509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6E97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的理念。</w:t>
            </w:r>
          </w:p>
          <w:p w14:paraId="5746B1D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C03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說。</w:t>
            </w:r>
          </w:p>
          <w:p w14:paraId="7FD753B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2B3A8F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5CD9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白天災的可怕，並學會尊重大自然。</w:t>
            </w:r>
          </w:p>
          <w:p w14:paraId="798D0D1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C508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BE8FED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生發表要如何尊重大自然。</w:t>
            </w:r>
          </w:p>
          <w:p w14:paraId="24863F4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4D35415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19285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32E25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2C58855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5B00E43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14:paraId="4C405BB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0A47E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11744D8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5CEA56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AD5D0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3CD7B1B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39CA565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5FD1D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10173A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EAC0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10D9702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14:paraId="00AFDD6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5CCDD4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安全教育議題</w:t>
            </w:r>
          </w:p>
          <w:p w14:paraId="4F52D7F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 J3 了解日常生活容易發生事故的原因。</w:t>
            </w:r>
          </w:p>
        </w:tc>
      </w:tr>
      <w:tr w:rsidR="008B4509" w14:paraId="52049C4E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46AF992A" w14:textId="0CD8B2F7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第六週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993AD8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4387C" w14:textId="77777777" w:rsidR="008B4509" w:rsidRDefault="008B4509" w:rsidP="008B4509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7A1D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63F9C40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1F61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AABB1D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36AE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14B86D1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EEBE6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42EC7B6B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5479FC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27CA437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8B8E8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5E726B6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2FC4D5E8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2D4EEB31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47A17C56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192BB84D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4A1945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5EB847DA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5EA96397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235E7930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5BFE66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363B98B3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75DD86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5644BFCA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267E7B55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4E2246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1985D2B0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DF07C0F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DD42849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5F1A5461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1024019B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505E4E28" w14:textId="77777777" w:rsidR="008B4509" w:rsidRPr="00A8432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CE92CD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B46C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3686D2A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D4C176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2A8FE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4ADE6CE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8B4509" w14:paraId="33532696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5ED33A1" w14:textId="3D2C7C4E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47E2726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C3EEC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6CB9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A8D09E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145D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4A15D6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D888AC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129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60E0C26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DB84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CE3B97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074DCD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C8596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71BC5D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F81FD74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38E5537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50BEB2B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DC390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184B41C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7AFE659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C66B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14E378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0B4175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7F06FC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2DFBE37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6F9A0069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7FC2777" w14:textId="7ADC0F0D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3F82CFB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69820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6C51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程。</w:t>
            </w:r>
          </w:p>
          <w:p w14:paraId="5A24B9E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DDBD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EE7B50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14:paraId="3A1892E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96F9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的內容。</w:t>
            </w:r>
          </w:p>
          <w:p w14:paraId="59CA66A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1892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3587B7F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32A9894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2.教師帶領學生複習唸誦課文。</w:t>
            </w:r>
          </w:p>
          <w:p w14:paraId="2D0416A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E5BE7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8C7AA40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7EDB31BD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3A100D5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14DD32E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4F68F67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1E820D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070FB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603B32B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A1565A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01EA9DD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境美學與自然文學了解自然環境的倫理價值。</w:t>
            </w:r>
          </w:p>
          <w:p w14:paraId="20B58AC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7C2B9571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20EA041" w14:textId="458A90AC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第九週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626848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B606C2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E0C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99A834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C38B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508246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469B3E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6692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A9CA94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7C84A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14:paraId="266B8624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0605E2F5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E0763F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14:paraId="00250CEE" w14:textId="77777777" w:rsidR="008B4509" w:rsidRPr="0039394F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286DC93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16CD637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6E2A6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7D5D2DD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AB3B5E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56D01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2C7AB6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7ACAC23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892AD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C3E68B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49EDB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08F17F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C983C5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74FEA5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FDDD46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5E9A820A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F10F847" w14:textId="0BE7FBB7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391188B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7CFC4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A7DE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5ABD4F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5D25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3C33E9F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37AB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50A71A4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86C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1969F32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10A2502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3DE99CF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38984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04370476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4DB2D179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601AE80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344ED14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0647CE25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BC0590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472E1E8C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4F56C91D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4F6E31D4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17A791E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62854B57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EA82179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318E2C5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6CC061CD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74E532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3E8972F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3A0CA30F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11D83FCF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0149502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0A53908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7D89B06F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6428BEF" w14:textId="77777777" w:rsidR="008B4509" w:rsidRPr="00AE2FEE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1FF222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EBD5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7D43684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E0487A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ED4979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2CC83CB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自然環境的倫理價值。</w:t>
            </w:r>
          </w:p>
          <w:p w14:paraId="18CF2A6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432895EE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687BA48E" w14:textId="4DA437C4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第十一週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6A64BD2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8FAF3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0133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06D339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4861EEB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00EE24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060B9FC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FE456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3BA4B2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7CE1E7D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0188FB2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8CAC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752847E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55B47D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9E0556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14:paraId="6E3A31A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498ED11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06F7627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8B77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3E47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7591847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6A92FEF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244C968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14:paraId="2936E35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BC8C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412947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7D79EF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5F905B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D5D6E4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45DC05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  <w:p w14:paraId="0BA7A16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8E75B7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1EAD7BF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078828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2A3339F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  <w:p w14:paraId="0A42E3C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B4509" w14:paraId="6061E9FE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70CA4BE" w14:textId="7868670C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第十二週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B18BD9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2DA537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80FA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CECC63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27C27C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FFA2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FFC8EC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EFFC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73CB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DD07CD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4252077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F5457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F76828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607B4E63" w14:textId="77777777" w:rsidR="008B4509" w:rsidRPr="00D73414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757B0CC5" w14:textId="77777777" w:rsidR="008B4509" w:rsidRPr="00D73414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0CA5D57C" w14:textId="77777777" w:rsidR="008B4509" w:rsidRPr="00D73414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3.老師解釋文本語詞，讓學生明瞭語詞的應用情境。</w:t>
            </w:r>
          </w:p>
          <w:p w14:paraId="50FBA98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14:paraId="61A34B5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8E9516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8FA3B3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E9F1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5EA4E0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8C1765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60E5866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</w:tc>
      </w:tr>
      <w:tr w:rsidR="008B4509" w14:paraId="779B2646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75AA78A" w14:textId="1598460D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第十三週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BDA330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52C00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5D1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4BCA12A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23AF25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0446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FFE12B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0DFC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4534D0D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BDCBC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18FE6FA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589CADA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0DBEDFA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96A01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14:paraId="2387B8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28B5E28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64BF066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650585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319174F7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344103A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3D368C17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70A92771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5B1922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55DFE33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CF28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691D3D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378463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82B139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8B4509" w14:paraId="4467C2EA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61841E5" w14:textId="35A9A150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3BA4A86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DA328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8F5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B772E3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633CFA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CB279A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123C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EF660A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705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05C2D62E" w14:textId="77777777" w:rsidR="008B4509" w:rsidRDefault="008B4509" w:rsidP="008B450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F6493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3E2284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7630139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6B91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B882BC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14:paraId="4B7C2D7A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75E9909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5CC095" w14:textId="77777777" w:rsidR="008B4509" w:rsidRPr="0069622A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14:paraId="2D54D1C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A01456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DCFF5B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7E11D53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14:paraId="0D2D0B6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141C1ED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15D86B43" w14:textId="77777777" w:rsidR="008B4509" w:rsidRPr="00D73414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97A98E" w14:textId="77777777" w:rsidR="008B4509" w:rsidRPr="00D73414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750799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64B6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A96D62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7A2710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與活動的過程中落實原則。</w:t>
            </w:r>
          </w:p>
          <w:p w14:paraId="5DD80C9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8B4509" w14:paraId="38F71A72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5BAD5E7A" w14:textId="1F6D3D72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第十五週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250E558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2C78C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E1A9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8AF707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B76D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748B644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FFB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22C6FC2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661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778D7F3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0A5601F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959E1F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26DFD2BF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73A4A7CD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C64914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67EE436E" w14:textId="77777777" w:rsidR="008B4509" w:rsidRPr="00156298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3A9DB18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14:paraId="4EB01DF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7BA1F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3008062" w14:textId="77777777" w:rsidR="008B4509" w:rsidRPr="005432DC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14:paraId="4549DD4F" w14:textId="77777777" w:rsidR="008B4509" w:rsidRPr="005432DC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DBBF1E6" w14:textId="77777777" w:rsidR="008B4509" w:rsidRPr="005432DC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E3BD8F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0A3A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893F33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5EE5ACB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C1FC38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599C936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66CF478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8B4509" w14:paraId="140A2E75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ABE678B" w14:textId="3A69BC5E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7597416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B5A4E0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2FAB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語言智慧。</w:t>
            </w:r>
          </w:p>
          <w:p w14:paraId="58D93A6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0A2B89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1638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謠。</w:t>
            </w:r>
          </w:p>
          <w:p w14:paraId="6DA3517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D78F08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09B8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及所要傳達的內容。</w:t>
            </w:r>
          </w:p>
          <w:p w14:paraId="794A4E4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9A5E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314F4E7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一個毋係客家人个？有哪兜感想做得分享無？」</w:t>
            </w:r>
          </w:p>
          <w:p w14:paraId="4A82DFA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CA3BF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E6B651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911446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267AB7D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4CEB1CB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B8F35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3C5B40A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13CCBCA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E5F6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154E111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EF254B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61A863D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</w:tr>
      <w:tr w:rsidR="008B4509" w14:paraId="510CF933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65A4F6B3" w14:textId="21636BD2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第十七週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49913B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5E90E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14:paraId="351ACA4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FCED9F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D8BA55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</w:tcPr>
          <w:p w14:paraId="11534D6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43CC5A5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1B31FE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14:paraId="1FDC191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9BB735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97" w:type="dxa"/>
            <w:gridSpan w:val="3"/>
          </w:tcPr>
          <w:p w14:paraId="07442D8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D93E0A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14:paraId="0D1F02A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79B55DD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DCE7A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AFCB8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191F0BE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57184FF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5ABFC52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FAC1D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73EAD45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2E187F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28FD2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C84510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336" w:type="dxa"/>
          </w:tcPr>
          <w:p w14:paraId="0B264D0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766795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</w:tcPr>
          <w:p w14:paraId="114A9A8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616502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18A41138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9C0F310" w14:textId="7E128B6D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7A39AF5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86045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77" w:type="dxa"/>
            <w:gridSpan w:val="2"/>
          </w:tcPr>
          <w:p w14:paraId="6661EB7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語言智慧。</w:t>
            </w:r>
          </w:p>
          <w:p w14:paraId="5592269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2E049B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51782AB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14:paraId="0A0CCF9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用句。</w:t>
            </w:r>
          </w:p>
          <w:p w14:paraId="28854E9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14:paraId="1D23E1A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達的意涵。</w:t>
            </w:r>
          </w:p>
          <w:p w14:paraId="04956AE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7332536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97" w:type="dxa"/>
            <w:gridSpan w:val="3"/>
          </w:tcPr>
          <w:p w14:paraId="6CB6F84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425E9B1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14:paraId="426FEA1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14:paraId="5A73509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E67B9B" w14:textId="77777777" w:rsidR="008B4509" w:rsidRPr="00D8234C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920B43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26AF543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F3E83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4662F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0350804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425684C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0C31983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A994D4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35BF65DA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0AB3381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14:paraId="187A657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92C9F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5C5BC740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47F7C202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06DAA5D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1336" w:type="dxa"/>
          </w:tcPr>
          <w:p w14:paraId="0D17E34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14:paraId="6877A01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504494A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</w:tcPr>
          <w:p w14:paraId="72069FE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033162B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</w:tr>
      <w:tr w:rsidR="008B4509" w14:paraId="5FDE6BEE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693560EB" w14:textId="32ECFF38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lastRenderedPageBreak/>
              <w:t>第十九週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3FD404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350D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14:paraId="264C1C2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0E1A5C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BA12B9D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11316F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14:paraId="04645E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19821A0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14:paraId="2F2D033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6CE02C5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6F10FE2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的伯公文化。</w:t>
            </w:r>
          </w:p>
        </w:tc>
        <w:tc>
          <w:tcPr>
            <w:tcW w:w="4397" w:type="dxa"/>
            <w:gridSpan w:val="3"/>
          </w:tcPr>
          <w:p w14:paraId="79F24EF7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5FCC5A3B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3DAE770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14:paraId="691A23F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E25FF9" w14:textId="77777777" w:rsidR="008B4509" w:rsidRPr="001A0EC1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14:paraId="4988917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17429E4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14:paraId="71BE441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47C2D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B0B3FE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79A01DF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1.請學生發表完整故事或採接力說故事方式。</w:t>
            </w:r>
          </w:p>
          <w:p w14:paraId="0EA9A54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D358E7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2AA691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276B3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14:paraId="2A48961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14:paraId="3DB2AEEC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ED60E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4FABA7E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075634C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1133453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336" w:type="dxa"/>
          </w:tcPr>
          <w:p w14:paraId="76F2BB59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14:paraId="590A2EE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</w:tcPr>
          <w:p w14:paraId="76B6519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B643F5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8B4509" w14:paraId="42458CDD" w14:textId="77777777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2DF714F" w14:textId="4CAA4D04" w:rsidR="008B4509" w:rsidRPr="008B4509" w:rsidRDefault="008B4509" w:rsidP="008B4509">
            <w:pPr>
              <w:jc w:val="center"/>
              <w:rPr>
                <w:rFonts w:ascii="標楷體" w:eastAsia="標楷體" w:hAnsi="標楷體" w:cs="新細明體"/>
              </w:rPr>
            </w:pPr>
            <w:r w:rsidRPr="008B4509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8B4509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10ADA7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86BB6F6" w14:textId="77777777" w:rsidR="008B4509" w:rsidRDefault="008B4509" w:rsidP="008B45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14:paraId="7756C9E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78C22F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625DB4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5594D0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DED5F3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066A67A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B16F44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4-Ⅳ-1能理解客語文書寫的表現方式。</w:t>
            </w:r>
          </w:p>
          <w:p w14:paraId="7AA6A26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14:paraId="65B2573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05C89933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BA9E03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F0A8726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11EFA46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183F1D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DE0C14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神。</w:t>
            </w:r>
          </w:p>
          <w:p w14:paraId="2264BA22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14:paraId="0D457A4E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97" w:type="dxa"/>
            <w:gridSpan w:val="3"/>
          </w:tcPr>
          <w:p w14:paraId="3D71AE8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D41EAC7" w14:textId="77777777" w:rsidR="008B4509" w:rsidRPr="00CB08F2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14:paraId="74D8BDCA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336" w:type="dxa"/>
          </w:tcPr>
          <w:p w14:paraId="39F5E4FF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95ED2CB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353" w:type="dxa"/>
          </w:tcPr>
          <w:p w14:paraId="35C98C84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020647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5BB1221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34B36138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A56407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3FB53B5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自然環境的倫理價值。</w:t>
            </w:r>
          </w:p>
          <w:p w14:paraId="1BC72790" w14:textId="77777777" w:rsidR="008B4509" w:rsidRDefault="008B4509" w:rsidP="008B450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</w:tbl>
    <w:p w14:paraId="0139D40E" w14:textId="77777777"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備註：</w:t>
      </w:r>
    </w:p>
    <w:p w14:paraId="2288C16E" w14:textId="77777777"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371501B" w14:textId="77777777"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5D1B1B86" w14:textId="77777777" w:rsidR="009273E7" w:rsidRDefault="00026CDF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9273E7" w:rsidSect="003C14D1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14576" w14:textId="77777777" w:rsidR="008D4F1B" w:rsidRDefault="008D4F1B" w:rsidP="00026CDF">
      <w:r>
        <w:separator/>
      </w:r>
    </w:p>
  </w:endnote>
  <w:endnote w:type="continuationSeparator" w:id="0">
    <w:p w14:paraId="53324530" w14:textId="77777777" w:rsidR="008D4F1B" w:rsidRDefault="008D4F1B" w:rsidP="0002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3E98B" w14:textId="77777777" w:rsidR="008D4F1B" w:rsidRDefault="008D4F1B" w:rsidP="00026CDF">
      <w:r>
        <w:separator/>
      </w:r>
    </w:p>
  </w:footnote>
  <w:footnote w:type="continuationSeparator" w:id="0">
    <w:p w14:paraId="66B1312F" w14:textId="77777777" w:rsidR="008D4F1B" w:rsidRDefault="008D4F1B" w:rsidP="00026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3E7"/>
    <w:rsid w:val="00026CDF"/>
    <w:rsid w:val="001A414B"/>
    <w:rsid w:val="00254B94"/>
    <w:rsid w:val="0029569C"/>
    <w:rsid w:val="003C14D1"/>
    <w:rsid w:val="005674A3"/>
    <w:rsid w:val="007E1385"/>
    <w:rsid w:val="008B4509"/>
    <w:rsid w:val="008D4F1B"/>
    <w:rsid w:val="009273E7"/>
    <w:rsid w:val="00A03AB9"/>
    <w:rsid w:val="00A616F6"/>
    <w:rsid w:val="00D2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039A7"/>
  <w15:docId w15:val="{24A31D88-725C-4F51-8138-2CD0BF96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uiPriority w:val="99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rsid w:val="009273E7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rsid w:val="009273E7"/>
    <w:pPr>
      <w:spacing w:after="140" w:line="276" w:lineRule="auto"/>
    </w:pPr>
  </w:style>
  <w:style w:type="paragraph" w:styleId="a9">
    <w:name w:val="List"/>
    <w:basedOn w:val="a8"/>
    <w:rsid w:val="009273E7"/>
    <w:rPr>
      <w:rFonts w:cs="Arial"/>
    </w:rPr>
  </w:style>
  <w:style w:type="paragraph" w:customStyle="1" w:styleId="1">
    <w:name w:val="標號1"/>
    <w:basedOn w:val="a"/>
    <w:qFormat/>
    <w:rsid w:val="009273E7"/>
    <w:pPr>
      <w:suppressLineNumbers/>
      <w:spacing w:before="120" w:after="120"/>
    </w:pPr>
    <w:rPr>
      <w:rFonts w:cs="Arial"/>
      <w:i/>
      <w:iCs/>
    </w:rPr>
  </w:style>
  <w:style w:type="paragraph" w:customStyle="1" w:styleId="aa">
    <w:name w:val="索引"/>
    <w:basedOn w:val="a"/>
    <w:qFormat/>
    <w:rsid w:val="009273E7"/>
    <w:pPr>
      <w:suppressLineNumbers/>
    </w:pPr>
    <w:rPr>
      <w:rFonts w:cs="Arial"/>
    </w:rPr>
  </w:style>
  <w:style w:type="paragraph" w:customStyle="1" w:styleId="ab">
    <w:name w:val="頁首與頁尾"/>
    <w:basedOn w:val="a"/>
    <w:qFormat/>
    <w:rsid w:val="009273E7"/>
  </w:style>
  <w:style w:type="paragraph" w:customStyle="1" w:styleId="10">
    <w:name w:val="頁尾1"/>
    <w:basedOn w:val="a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List Paragraph"/>
    <w:basedOn w:val="a"/>
    <w:uiPriority w:val="34"/>
    <w:qFormat/>
    <w:rsid w:val="00D62254"/>
    <w:pPr>
      <w:ind w:left="480"/>
    </w:pPr>
  </w:style>
  <w:style w:type="paragraph" w:customStyle="1" w:styleId="11">
    <w:name w:val="頁首1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af">
    <w:name w:val="[基本段落]"/>
    <w:basedOn w:val="a"/>
    <w:uiPriority w:val="99"/>
    <w:qFormat/>
    <w:rsid w:val="00691CA3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lang w:val="zh-TW"/>
    </w:rPr>
  </w:style>
  <w:style w:type="paragraph" w:customStyle="1" w:styleId="af0">
    <w:name w:val="表格內容"/>
    <w:basedOn w:val="a"/>
    <w:qFormat/>
    <w:rsid w:val="009273E7"/>
    <w:pPr>
      <w:suppressLineNumbers/>
    </w:pPr>
  </w:style>
  <w:style w:type="paragraph" w:customStyle="1" w:styleId="af1">
    <w:name w:val="表格標題"/>
    <w:basedOn w:val="af0"/>
    <w:qFormat/>
    <w:rsid w:val="009273E7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13"/>
    <w:uiPriority w:val="99"/>
    <w:unhideWhenUsed/>
    <w:rsid w:val="00026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首 字元1"/>
    <w:basedOn w:val="a0"/>
    <w:link w:val="af3"/>
    <w:uiPriority w:val="99"/>
    <w:rsid w:val="00026CDF"/>
    <w:rPr>
      <w:rFonts w:ascii="Times New Roman" w:hAnsi="Times New Roman" w:cs="Times New Roman"/>
      <w:szCs w:val="20"/>
    </w:rPr>
  </w:style>
  <w:style w:type="paragraph" w:styleId="af4">
    <w:name w:val="footer"/>
    <w:basedOn w:val="a"/>
    <w:link w:val="14"/>
    <w:uiPriority w:val="99"/>
    <w:unhideWhenUsed/>
    <w:rsid w:val="00026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4">
    <w:name w:val="頁尾 字元1"/>
    <w:basedOn w:val="a0"/>
    <w:link w:val="af4"/>
    <w:uiPriority w:val="99"/>
    <w:rsid w:val="00026CDF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15</Pages>
  <Words>1722</Words>
  <Characters>9821</Characters>
  <Application>Microsoft Office Word</Application>
  <DocSecurity>0</DocSecurity>
  <Lines>81</Lines>
  <Paragraphs>23</Paragraphs>
  <ScaleCrop>false</ScaleCrop>
  <Company>Microsoft</Company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365 KA</cp:lastModifiedBy>
  <cp:revision>19</cp:revision>
  <cp:lastPrinted>2020-03-21T09:21:00Z</cp:lastPrinted>
  <dcterms:created xsi:type="dcterms:W3CDTF">2021-03-24T04:37:00Z</dcterms:created>
  <dcterms:modified xsi:type="dcterms:W3CDTF">2025-04-17T07:37:00Z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