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C559D94" w14:textId="287F8991" w:rsidR="00EA42F6" w:rsidRPr="003069B4" w:rsidRDefault="00BD0C90" w:rsidP="00BD0C90">
      <w:pPr>
        <w:spacing w:afterLines="50" w:after="180"/>
        <w:ind w:left="278"/>
        <w:jc w:val="center"/>
        <w:rPr>
          <w:rFonts w:ascii="標楷體" w:eastAsia="標楷體" w:hAnsi="標楷體" w:cs="Times New Roman"/>
          <w:color w:val="000000"/>
          <w:sz w:val="28"/>
          <w:szCs w:val="24"/>
        </w:rPr>
      </w:pPr>
      <w:r>
        <w:rPr>
          <w:rFonts w:ascii="標楷體" w:eastAsia="標楷體" w:hAnsi="標楷體" w:cs="Times New Roman" w:hint="eastAsia"/>
          <w:color w:val="000000"/>
          <w:sz w:val="28"/>
          <w:szCs w:val="24"/>
        </w:rPr>
        <w:t>11</w:t>
      </w:r>
      <w:r w:rsidR="00AD624A">
        <w:rPr>
          <w:rFonts w:ascii="標楷體" w:eastAsia="標楷體" w:hAnsi="標楷體" w:cs="Times New Roman" w:hint="eastAsia"/>
          <w:color w:val="000000"/>
          <w:sz w:val="28"/>
          <w:szCs w:val="24"/>
        </w:rPr>
        <w:t>4</w:t>
      </w:r>
      <w:r w:rsidR="00EA42F6" w:rsidRPr="003069B4">
        <w:rPr>
          <w:rFonts w:ascii="標楷體" w:eastAsia="標楷體" w:hAnsi="標楷體" w:cs="Times New Roman" w:hint="eastAsia"/>
          <w:color w:val="000000"/>
          <w:sz w:val="28"/>
          <w:szCs w:val="24"/>
        </w:rPr>
        <w:t>學年度</w:t>
      </w:r>
      <w:r w:rsidR="00EA42F6" w:rsidRPr="00F01C62">
        <w:rPr>
          <w:rFonts w:ascii="標楷體" w:eastAsia="標楷體" w:hAnsi="標楷體" w:cs="Times New Roman" w:hint="eastAsia"/>
          <w:color w:val="000000"/>
          <w:sz w:val="28"/>
          <w:szCs w:val="24"/>
        </w:rPr>
        <w:t>屏東縣立○○國民中學</w:t>
      </w:r>
      <w:r w:rsidR="000B4DDA" w:rsidRPr="000B4DDA">
        <w:rPr>
          <w:rFonts w:ascii="標楷體" w:eastAsia="標楷體" w:hAnsi="標楷體" w:cs="Times New Roman" w:hint="eastAsia"/>
          <w:color w:val="000000"/>
          <w:sz w:val="28"/>
          <w:szCs w:val="24"/>
          <w:u w:val="single"/>
        </w:rPr>
        <w:t xml:space="preserve">  一  </w:t>
      </w:r>
      <w:r w:rsidR="00EA42F6" w:rsidRPr="003069B4">
        <w:rPr>
          <w:rFonts w:ascii="標楷體" w:eastAsia="標楷體" w:hAnsi="標楷體" w:cs="Times New Roman" w:hint="eastAsia"/>
          <w:color w:val="000000"/>
          <w:sz w:val="28"/>
          <w:szCs w:val="24"/>
        </w:rPr>
        <w:t>年級</w:t>
      </w:r>
      <w:r w:rsidR="000B4DDA" w:rsidRPr="000B4DDA">
        <w:rPr>
          <w:rFonts w:ascii="標楷體" w:eastAsia="標楷體" w:hAnsi="標楷體" w:cs="Times New Roman" w:hint="eastAsia"/>
          <w:color w:val="000000"/>
          <w:sz w:val="28"/>
          <w:szCs w:val="24"/>
          <w:u w:val="single"/>
        </w:rPr>
        <w:t xml:space="preserve">  </w:t>
      </w:r>
      <w:r w:rsidR="00AD6F5C">
        <w:rPr>
          <w:rFonts w:ascii="標楷體" w:eastAsia="標楷體" w:hAnsi="標楷體" w:cs="Times New Roman" w:hint="eastAsia"/>
          <w:color w:val="000000"/>
          <w:sz w:val="28"/>
          <w:szCs w:val="24"/>
          <w:u w:val="single"/>
        </w:rPr>
        <w:t>客</w:t>
      </w:r>
      <w:r w:rsidR="000B4DDA" w:rsidRPr="000B4DDA">
        <w:rPr>
          <w:rFonts w:ascii="標楷體" w:eastAsia="標楷體" w:hAnsi="標楷體" w:cs="Times New Roman" w:hint="eastAsia"/>
          <w:color w:val="000000"/>
          <w:sz w:val="28"/>
          <w:szCs w:val="24"/>
          <w:u w:val="single"/>
        </w:rPr>
        <w:t xml:space="preserve">語 </w:t>
      </w:r>
      <w:r w:rsidR="00EA42F6" w:rsidRPr="003069B4">
        <w:rPr>
          <w:rFonts w:ascii="標楷體" w:eastAsia="標楷體" w:hAnsi="標楷體" w:cs="Times New Roman" w:hint="eastAsia"/>
          <w:color w:val="000000"/>
          <w:sz w:val="28"/>
          <w:szCs w:val="24"/>
        </w:rPr>
        <w:t>領域/科目教學計畫表</w:t>
      </w:r>
    </w:p>
    <w:tbl>
      <w:tblPr>
        <w:tblW w:w="1530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418"/>
        <w:gridCol w:w="1110"/>
        <w:gridCol w:w="3686"/>
        <w:gridCol w:w="2126"/>
        <w:gridCol w:w="2410"/>
        <w:gridCol w:w="1275"/>
        <w:gridCol w:w="1843"/>
        <w:gridCol w:w="1441"/>
      </w:tblGrid>
      <w:tr w:rsidR="00EA42F6" w:rsidRPr="003069B4" w14:paraId="161381EA" w14:textId="77777777" w:rsidTr="00F1370D">
        <w:trPr>
          <w:trHeight w:val="305"/>
        </w:trPr>
        <w:tc>
          <w:tcPr>
            <w:tcW w:w="15309" w:type="dxa"/>
            <w:gridSpan w:val="8"/>
            <w:tcBorders>
              <w:bottom w:val="single" w:sz="4" w:space="0" w:color="auto"/>
            </w:tcBorders>
            <w:shd w:val="clear" w:color="auto" w:fill="DEEAF6"/>
          </w:tcPr>
          <w:p w14:paraId="2B8B3240"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第一學期</w:t>
            </w:r>
          </w:p>
        </w:tc>
      </w:tr>
      <w:tr w:rsidR="00EA42F6" w:rsidRPr="003069B4" w14:paraId="2ABBA8F7" w14:textId="77777777" w:rsidTr="00EE04B2">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056BBE7C" w14:textId="77777777" w:rsidR="00EA42F6" w:rsidRPr="003069B4" w:rsidRDefault="00EA42F6" w:rsidP="00F1370D">
            <w:pPr>
              <w:snapToGrid w:val="0"/>
              <w:jc w:val="center"/>
              <w:rPr>
                <w:rFonts w:ascii="標楷體" w:eastAsia="標楷體" w:hAnsi="標楷體" w:cs="Times New Roman"/>
                <w:sz w:val="22"/>
              </w:rPr>
            </w:pPr>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117751AC"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單元/主題名稱</w:t>
            </w:r>
          </w:p>
        </w:tc>
        <w:tc>
          <w:tcPr>
            <w:tcW w:w="5812"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2984F6EC"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學習重點</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6D01817D"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6DD19CBB"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1D76A9BF"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441" w:type="dxa"/>
            <w:vMerge w:val="restart"/>
            <w:tcBorders>
              <w:top w:val="single" w:sz="4" w:space="0" w:color="auto"/>
              <w:left w:val="single" w:sz="4" w:space="0" w:color="auto"/>
              <w:right w:val="single" w:sz="4" w:space="0" w:color="auto"/>
            </w:tcBorders>
            <w:shd w:val="clear" w:color="auto" w:fill="E7E6E6"/>
            <w:vAlign w:val="center"/>
          </w:tcPr>
          <w:p w14:paraId="6C5AC8F2"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混齡模式</w:t>
            </w:r>
          </w:p>
          <w:p w14:paraId="71DBCD78"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或備註</w:t>
            </w:r>
          </w:p>
          <w:p w14:paraId="1866619E"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EA42F6" w:rsidRPr="003069B4" w14:paraId="577B2FAA" w14:textId="77777777" w:rsidTr="00EE04B2">
        <w:trPr>
          <w:trHeight w:val="288"/>
        </w:trPr>
        <w:tc>
          <w:tcPr>
            <w:tcW w:w="1418" w:type="dxa"/>
            <w:vMerge/>
            <w:tcBorders>
              <w:left w:val="single" w:sz="4" w:space="0" w:color="auto"/>
              <w:bottom w:val="single" w:sz="4" w:space="0" w:color="auto"/>
              <w:right w:val="single" w:sz="4" w:space="0" w:color="auto"/>
            </w:tcBorders>
            <w:vAlign w:val="center"/>
          </w:tcPr>
          <w:p w14:paraId="7C4DD8E7" w14:textId="77777777" w:rsidR="00EA42F6" w:rsidRPr="003069B4" w:rsidRDefault="00EA42F6" w:rsidP="00F1370D">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51871991" w14:textId="77777777" w:rsidR="00EA42F6" w:rsidRPr="003069B4" w:rsidRDefault="00EA42F6" w:rsidP="00F1370D">
            <w:pPr>
              <w:jc w:val="center"/>
              <w:rPr>
                <w:rFonts w:ascii="標楷體" w:eastAsia="標楷體" w:hAnsi="標楷體" w:cs="Times New Roman"/>
                <w:sz w:val="22"/>
              </w:rPr>
            </w:pPr>
          </w:p>
        </w:tc>
        <w:tc>
          <w:tcPr>
            <w:tcW w:w="3686" w:type="dxa"/>
            <w:tcBorders>
              <w:top w:val="single" w:sz="4" w:space="0" w:color="auto"/>
              <w:left w:val="single" w:sz="4" w:space="0" w:color="auto"/>
              <w:bottom w:val="single" w:sz="4" w:space="0" w:color="auto"/>
              <w:right w:val="single" w:sz="4" w:space="0" w:color="auto"/>
            </w:tcBorders>
            <w:shd w:val="clear" w:color="auto" w:fill="E7E6E6"/>
            <w:vAlign w:val="center"/>
          </w:tcPr>
          <w:p w14:paraId="46ECAF0F"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126" w:type="dxa"/>
            <w:tcBorders>
              <w:top w:val="single" w:sz="4" w:space="0" w:color="auto"/>
              <w:left w:val="single" w:sz="4" w:space="0" w:color="auto"/>
              <w:bottom w:val="single" w:sz="4" w:space="0" w:color="auto"/>
              <w:right w:val="single" w:sz="4" w:space="0" w:color="auto"/>
            </w:tcBorders>
            <w:shd w:val="clear" w:color="auto" w:fill="E7E6E6"/>
            <w:vAlign w:val="center"/>
          </w:tcPr>
          <w:p w14:paraId="0104B50F" w14:textId="77777777" w:rsidR="00EA42F6" w:rsidRPr="003069B4" w:rsidRDefault="00EA42F6" w:rsidP="00F1370D">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410" w:type="dxa"/>
            <w:vMerge/>
            <w:tcBorders>
              <w:top w:val="single" w:sz="4" w:space="0" w:color="auto"/>
              <w:left w:val="single" w:sz="4" w:space="0" w:color="auto"/>
              <w:bottom w:val="single" w:sz="4" w:space="0" w:color="auto"/>
              <w:right w:val="single" w:sz="4" w:space="0" w:color="auto"/>
            </w:tcBorders>
          </w:tcPr>
          <w:p w14:paraId="2CA2B56D" w14:textId="77777777" w:rsidR="00EA42F6" w:rsidRPr="003069B4" w:rsidRDefault="00EA42F6" w:rsidP="00F1370D">
            <w:pPr>
              <w:jc w:val="center"/>
              <w:rPr>
                <w:rFonts w:ascii="標楷體" w:eastAsia="標楷體" w:hAnsi="標楷體" w:cs="Times New Roman"/>
              </w:rPr>
            </w:pPr>
          </w:p>
        </w:tc>
        <w:tc>
          <w:tcPr>
            <w:tcW w:w="1275" w:type="dxa"/>
            <w:vMerge/>
            <w:tcBorders>
              <w:top w:val="single" w:sz="4" w:space="0" w:color="auto"/>
              <w:left w:val="single" w:sz="4" w:space="0" w:color="auto"/>
              <w:bottom w:val="single" w:sz="4" w:space="0" w:color="auto"/>
              <w:right w:val="single" w:sz="4" w:space="0" w:color="auto"/>
            </w:tcBorders>
          </w:tcPr>
          <w:p w14:paraId="7916DA2E" w14:textId="77777777" w:rsidR="00EA42F6" w:rsidRPr="003069B4" w:rsidRDefault="00EA42F6" w:rsidP="00F1370D">
            <w:pPr>
              <w:jc w:val="center"/>
              <w:rPr>
                <w:rFonts w:ascii="標楷體" w:eastAsia="標楷體" w:hAnsi="標楷體" w:cs="Times New Roman"/>
              </w:rPr>
            </w:pPr>
          </w:p>
        </w:tc>
        <w:tc>
          <w:tcPr>
            <w:tcW w:w="1843" w:type="dxa"/>
            <w:vMerge/>
            <w:tcBorders>
              <w:top w:val="single" w:sz="4" w:space="0" w:color="auto"/>
              <w:left w:val="single" w:sz="4" w:space="0" w:color="auto"/>
              <w:bottom w:val="single" w:sz="4" w:space="0" w:color="auto"/>
              <w:right w:val="single" w:sz="4" w:space="0" w:color="auto"/>
            </w:tcBorders>
          </w:tcPr>
          <w:p w14:paraId="7CBD1C44" w14:textId="77777777" w:rsidR="00EA42F6" w:rsidRPr="003069B4" w:rsidRDefault="00EA42F6" w:rsidP="00F1370D">
            <w:pPr>
              <w:jc w:val="center"/>
              <w:rPr>
                <w:rFonts w:ascii="標楷體" w:eastAsia="標楷體" w:hAnsi="標楷體" w:cs="Times New Roman"/>
              </w:rPr>
            </w:pPr>
          </w:p>
        </w:tc>
        <w:tc>
          <w:tcPr>
            <w:tcW w:w="1441" w:type="dxa"/>
            <w:vMerge/>
            <w:tcBorders>
              <w:left w:val="single" w:sz="4" w:space="0" w:color="auto"/>
              <w:bottom w:val="single" w:sz="4" w:space="0" w:color="auto"/>
              <w:right w:val="single" w:sz="4" w:space="0" w:color="auto"/>
            </w:tcBorders>
          </w:tcPr>
          <w:p w14:paraId="7DF2678B" w14:textId="77777777" w:rsidR="00EA42F6" w:rsidRPr="003069B4" w:rsidRDefault="00EA42F6" w:rsidP="00F1370D">
            <w:pPr>
              <w:jc w:val="center"/>
              <w:rPr>
                <w:rFonts w:ascii="標楷體" w:eastAsia="標楷體" w:hAnsi="標楷體" w:cs="Times New Roman"/>
              </w:rPr>
            </w:pPr>
          </w:p>
        </w:tc>
      </w:tr>
      <w:tr w:rsidR="00AD6F5C" w:rsidRPr="003069B4" w14:paraId="43F71628"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2BE06374"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tcPr>
          <w:p w14:paraId="5A5412AF"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一、幸福進行曲1.</w:t>
            </w:r>
            <w:r w:rsidRPr="00AD6F5C">
              <w:rPr>
                <w:rFonts w:ascii="標楷體" w:eastAsia="標楷體" w:hAnsi="標楷體" w:hint="eastAsia"/>
                <w:sz w:val="20"/>
                <w:szCs w:val="20"/>
              </w:rPr>
              <w:t>阿姆个背影</w:t>
            </w:r>
          </w:p>
        </w:tc>
        <w:tc>
          <w:tcPr>
            <w:tcW w:w="3686" w:type="dxa"/>
            <w:tcBorders>
              <w:top w:val="single" w:sz="4" w:space="0" w:color="auto"/>
              <w:left w:val="single" w:sz="4" w:space="0" w:color="auto"/>
              <w:bottom w:val="single" w:sz="4" w:space="0" w:color="auto"/>
              <w:right w:val="single" w:sz="4" w:space="0" w:color="auto"/>
            </w:tcBorders>
          </w:tcPr>
          <w:p w14:paraId="665DB098" w14:textId="77777777"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-3 </w:t>
            </w:r>
            <w:r w:rsidRPr="00AD6F5C">
              <w:rPr>
                <w:rFonts w:ascii="標楷體" w:eastAsia="標楷體" w:hAnsi="標楷體" w:cs="DFYuanStd-W3" w:hint="eastAsia"/>
                <w:kern w:val="0"/>
                <w:sz w:val="20"/>
                <w:szCs w:val="20"/>
              </w:rPr>
              <w:t>能正確反應客語文傳達的訊息。</w:t>
            </w:r>
          </w:p>
          <w:p w14:paraId="334C9C1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tcPr>
          <w:p w14:paraId="1D0C4B1D" w14:textId="77777777"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TimesNewRomanPSMT" w:hint="eastAsia"/>
                <w:kern w:val="0"/>
                <w:sz w:val="20"/>
                <w:szCs w:val="20"/>
              </w:rPr>
              <w:t>Ad-</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客語散文、小說。</w:t>
            </w:r>
          </w:p>
          <w:p w14:paraId="7BAA5293" w14:textId="77777777"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TimesNewRomanPSMT" w:hint="eastAsia"/>
                <w:kern w:val="0"/>
                <w:sz w:val="20"/>
                <w:szCs w:val="20"/>
              </w:rPr>
              <w:t>Ae-</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客語思維及情意表達。</w:t>
            </w:r>
          </w:p>
          <w:p w14:paraId="502ED6B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Bb-</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tcPr>
          <w:p w14:paraId="2FEF7043" w14:textId="77777777" w:rsidR="00AD6F5C" w:rsidRPr="00AD6F5C" w:rsidRDefault="00AD6F5C" w:rsidP="00AD6F5C">
            <w:pPr>
              <w:autoSpaceDE w:val="0"/>
              <w:autoSpaceDN w:val="0"/>
              <w:adjustRightInd w:val="0"/>
              <w:spacing w:line="0" w:lineRule="atLeast"/>
              <w:rPr>
                <w:rFonts w:ascii="標楷體" w:eastAsia="標楷體" w:hAnsi="標楷體" w:cs="DFYuanStd-W3"/>
                <w:kern w:val="0"/>
                <w:sz w:val="20"/>
                <w:szCs w:val="20"/>
              </w:rPr>
            </w:pPr>
            <w:r w:rsidRPr="00AD6F5C">
              <w:rPr>
                <w:rFonts w:ascii="標楷體" w:eastAsia="標楷體" w:hAnsi="標楷體" w:cs="TimesNewRomanPSMT" w:hint="eastAsia"/>
                <w:kern w:val="0"/>
                <w:sz w:val="20"/>
                <w:szCs w:val="20"/>
              </w:rPr>
              <w:t>1.</w:t>
            </w:r>
            <w:r w:rsidRPr="00AD6F5C">
              <w:rPr>
                <w:rFonts w:ascii="標楷體" w:eastAsia="標楷體" w:hAnsi="標楷體" w:cs="DFYuanStd-W3" w:hint="eastAsia"/>
                <w:kern w:val="0"/>
                <w:sz w:val="20"/>
                <w:szCs w:val="20"/>
              </w:rPr>
              <w:t>能感受文本中作者母親在生活中的辛勞經驗。</w:t>
            </w:r>
          </w:p>
          <w:p w14:paraId="0FB28F0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w:t>
            </w:r>
            <w:r w:rsidRPr="00AD6F5C">
              <w:rPr>
                <w:rFonts w:ascii="標楷體" w:eastAsia="標楷體" w:hAnsi="標楷體" w:cs="DFYuanStd-W3" w:hint="eastAsia"/>
                <w:kern w:val="0"/>
                <w:sz w:val="20"/>
                <w:szCs w:val="20"/>
              </w:rPr>
              <w:t>能正確了解文本中作者感受到幸福的情義表達。</w:t>
            </w:r>
          </w:p>
        </w:tc>
        <w:tc>
          <w:tcPr>
            <w:tcW w:w="1275" w:type="dxa"/>
            <w:tcBorders>
              <w:top w:val="single" w:sz="4" w:space="0" w:color="auto"/>
              <w:left w:val="single" w:sz="4" w:space="0" w:color="auto"/>
              <w:bottom w:val="single" w:sz="4" w:space="0" w:color="auto"/>
              <w:right w:val="single" w:sz="4" w:space="0" w:color="auto"/>
            </w:tcBorders>
          </w:tcPr>
          <w:p w14:paraId="5025234E" w14:textId="77777777"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1.口語表達評量</w:t>
            </w:r>
          </w:p>
          <w:p w14:paraId="3BC8508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bCs/>
                <w:snapToGrid w:val="0"/>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0EC67283"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6E23BDC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tcPr>
          <w:p w14:paraId="6C34E30B" w14:textId="77777777" w:rsidR="00AD6F5C" w:rsidRPr="003069B4" w:rsidRDefault="00AD6F5C" w:rsidP="00AD6F5C">
            <w:pPr>
              <w:snapToGrid w:val="0"/>
              <w:rPr>
                <w:rFonts w:ascii="標楷體" w:eastAsia="標楷體" w:hAnsi="標楷體" w:cs="Times New Roman"/>
              </w:rPr>
            </w:pPr>
          </w:p>
        </w:tc>
      </w:tr>
      <w:tr w:rsidR="00AD6F5C" w:rsidRPr="003069B4" w14:paraId="26CF0BD6" w14:textId="77777777" w:rsidTr="00EE04B2">
        <w:trPr>
          <w:trHeight w:val="50"/>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919CB6D"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tcPr>
          <w:p w14:paraId="6D9E1F1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一、幸福進行曲1.</w:t>
            </w:r>
            <w:r w:rsidRPr="00AD6F5C">
              <w:rPr>
                <w:rFonts w:ascii="標楷體" w:eastAsia="標楷體" w:hAnsi="標楷體" w:hint="eastAsia"/>
                <w:sz w:val="20"/>
                <w:szCs w:val="20"/>
              </w:rPr>
              <w:t>阿姆个背影</w:t>
            </w:r>
          </w:p>
        </w:tc>
        <w:tc>
          <w:tcPr>
            <w:tcW w:w="3686" w:type="dxa"/>
            <w:tcBorders>
              <w:top w:val="single" w:sz="4" w:space="0" w:color="auto"/>
              <w:left w:val="single" w:sz="4" w:space="0" w:color="auto"/>
              <w:bottom w:val="single" w:sz="4" w:space="0" w:color="auto"/>
              <w:right w:val="single" w:sz="4" w:space="0" w:color="auto"/>
            </w:tcBorders>
          </w:tcPr>
          <w:p w14:paraId="661A9C6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-1 </w:t>
            </w:r>
            <w:r w:rsidRPr="00AD6F5C">
              <w:rPr>
                <w:rFonts w:ascii="標楷體" w:eastAsia="標楷體" w:hAnsi="標楷體" w:cs="DFYuanStd-W3" w:hint="eastAsia"/>
                <w:kern w:val="0"/>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25EFE5E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Ab-</w:t>
            </w:r>
            <w:r w:rsidRPr="00AD6F5C">
              <w:rPr>
                <w:rFonts w:ascii="標楷體" w:eastAsia="標楷體" w:hAnsi="標楷體" w:cs="DFKaiShu-SB-Estd-BF" w:hint="eastAsia"/>
                <w:kern w:val="0"/>
                <w:sz w:val="20"/>
                <w:szCs w:val="20"/>
              </w:rPr>
              <w:t>Ⅳ</w:t>
            </w:r>
            <w:r w:rsidRPr="00AD6F5C">
              <w:rPr>
                <w:rFonts w:ascii="標楷體" w:eastAsia="標楷體" w:hAnsi="標楷體" w:cs="TimesNewRomanPSMT" w:hint="eastAsia"/>
                <w:kern w:val="0"/>
                <w:sz w:val="20"/>
                <w:szCs w:val="20"/>
              </w:rPr>
              <w:t xml:space="preserve">-2 </w:t>
            </w:r>
            <w:r w:rsidRPr="00AD6F5C">
              <w:rPr>
                <w:rFonts w:ascii="標楷體" w:eastAsia="標楷體" w:hAnsi="標楷體" w:cs="DFYuanStd-W3" w:hint="eastAsia"/>
                <w:kern w:val="0"/>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tcPr>
          <w:p w14:paraId="7F54974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1.能運用客語文書寫出「</w:t>
            </w:r>
            <w:r w:rsidRPr="00AD6F5C">
              <w:rPr>
                <w:rFonts w:ascii="標楷體" w:eastAsia="標楷體" w:hAnsi="標楷體" w:cs="DFKaiShuStd-W5-B5pc-H" w:hint="eastAsia"/>
                <w:kern w:val="0"/>
                <w:sz w:val="20"/>
                <w:szCs w:val="20"/>
              </w:rPr>
              <w:t>……緊……緊……</w:t>
            </w:r>
            <w:r w:rsidRPr="00AD6F5C">
              <w:rPr>
                <w:rFonts w:ascii="標楷體" w:eastAsia="標楷體" w:hAnsi="標楷體" w:cs="DFYuanStd-W3" w:hint="eastAsia"/>
                <w:kern w:val="0"/>
                <w:sz w:val="20"/>
                <w:szCs w:val="20"/>
              </w:rPr>
              <w:t>」、「</w:t>
            </w:r>
            <w:r w:rsidRPr="00AD6F5C">
              <w:rPr>
                <w:rFonts w:ascii="標楷體" w:eastAsia="標楷體" w:hAnsi="標楷體" w:cs="DFKaiShuStd-W5-B5pc-H" w:hint="eastAsia"/>
                <w:kern w:val="0"/>
                <w:sz w:val="20"/>
                <w:szCs w:val="20"/>
              </w:rPr>
              <w:t>除忒</w:t>
            </w:r>
            <w:r w:rsidRPr="00AD6F5C">
              <w:rPr>
                <w:rFonts w:ascii="標楷體" w:eastAsia="標楷體" w:hAnsi="標楷體" w:cs="DFYuanStd-W3" w:hint="eastAsia"/>
                <w:kern w:val="0"/>
                <w:sz w:val="20"/>
                <w:szCs w:val="20"/>
              </w:rPr>
              <w:t>」之造句練習。</w:t>
            </w:r>
          </w:p>
        </w:tc>
        <w:tc>
          <w:tcPr>
            <w:tcW w:w="1275" w:type="dxa"/>
            <w:tcBorders>
              <w:top w:val="single" w:sz="4" w:space="0" w:color="auto"/>
              <w:left w:val="single" w:sz="4" w:space="0" w:color="auto"/>
              <w:bottom w:val="single" w:sz="4" w:space="0" w:color="auto"/>
              <w:right w:val="single" w:sz="4" w:space="0" w:color="auto"/>
            </w:tcBorders>
          </w:tcPr>
          <w:p w14:paraId="6B3B7080"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14:paraId="6257E140"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60692CB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3DE63C5B"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44A645E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tcPr>
          <w:p w14:paraId="39D47666" w14:textId="77777777" w:rsidR="00AD6F5C" w:rsidRPr="003069B4" w:rsidRDefault="00AD6F5C" w:rsidP="00AD6F5C">
            <w:pPr>
              <w:snapToGrid w:val="0"/>
              <w:rPr>
                <w:rFonts w:ascii="標楷體" w:eastAsia="標楷體" w:hAnsi="標楷體" w:cs="Times New Roman"/>
              </w:rPr>
            </w:pPr>
          </w:p>
        </w:tc>
      </w:tr>
      <w:tr w:rsidR="00AD6F5C" w:rsidRPr="003069B4" w14:paraId="0CCD49D0"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005CFFB"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tcPr>
          <w:p w14:paraId="2A08B5B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一、幸福進行曲2.心肝肚个巴士</w:t>
            </w:r>
          </w:p>
        </w:tc>
        <w:tc>
          <w:tcPr>
            <w:tcW w:w="3686" w:type="dxa"/>
            <w:tcBorders>
              <w:top w:val="single" w:sz="4" w:space="0" w:color="auto"/>
              <w:left w:val="single" w:sz="4" w:space="0" w:color="auto"/>
              <w:bottom w:val="single" w:sz="4" w:space="0" w:color="auto"/>
              <w:right w:val="single" w:sz="4" w:space="0" w:color="auto"/>
            </w:tcBorders>
          </w:tcPr>
          <w:p w14:paraId="2B2FE5C1"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1-Ⅳ-1 能區別說話者表達的意涵。</w:t>
            </w:r>
          </w:p>
          <w:p w14:paraId="678DE066"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3-Ⅳ-2 能因客語文作品而拓展視野。</w:t>
            </w:r>
          </w:p>
        </w:tc>
        <w:tc>
          <w:tcPr>
            <w:tcW w:w="2126" w:type="dxa"/>
            <w:tcBorders>
              <w:top w:val="single" w:sz="4" w:space="0" w:color="auto"/>
              <w:left w:val="single" w:sz="4" w:space="0" w:color="auto"/>
              <w:bottom w:val="single" w:sz="4" w:space="0" w:color="auto"/>
              <w:right w:val="single" w:sz="4" w:space="0" w:color="auto"/>
            </w:tcBorders>
          </w:tcPr>
          <w:p w14:paraId="48E6873D"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Ad-Ⅳ-1 客語散文、小說。</w:t>
            </w:r>
          </w:p>
          <w:p w14:paraId="4EDF155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5F436155"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1.透過閱讀本課文本，了解客家文章之美，進而拓展視野。</w:t>
            </w:r>
          </w:p>
          <w:p w14:paraId="36F9DDD6"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2.能感受文本中作者期待父親回家團圓的心情。</w:t>
            </w:r>
          </w:p>
        </w:tc>
        <w:tc>
          <w:tcPr>
            <w:tcW w:w="1275" w:type="dxa"/>
            <w:tcBorders>
              <w:top w:val="single" w:sz="4" w:space="0" w:color="auto"/>
              <w:left w:val="single" w:sz="4" w:space="0" w:color="auto"/>
              <w:bottom w:val="single" w:sz="4" w:space="0" w:color="auto"/>
              <w:right w:val="single" w:sz="4" w:space="0" w:color="auto"/>
            </w:tcBorders>
          </w:tcPr>
          <w:p w14:paraId="2AC01A0F" w14:textId="77777777"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1.口語表達評量</w:t>
            </w:r>
          </w:p>
          <w:p w14:paraId="26B4779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bCs/>
                <w:snapToGrid w:val="0"/>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745C6991"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184AC2B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tcPr>
          <w:p w14:paraId="071D5EDF" w14:textId="77777777" w:rsidR="00AD6F5C" w:rsidRPr="003069B4" w:rsidRDefault="00AD6F5C" w:rsidP="00AD6F5C">
            <w:pPr>
              <w:snapToGrid w:val="0"/>
              <w:rPr>
                <w:rFonts w:ascii="標楷體" w:eastAsia="標楷體" w:hAnsi="標楷體" w:cs="Times New Roman"/>
              </w:rPr>
            </w:pPr>
          </w:p>
        </w:tc>
      </w:tr>
      <w:tr w:rsidR="00AD6F5C" w:rsidRPr="003069B4" w14:paraId="7DFC7165"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A9557E7"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tcPr>
          <w:p w14:paraId="0E59FA4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一、幸福進行曲2.心肝肚个巴士</w:t>
            </w:r>
          </w:p>
        </w:tc>
        <w:tc>
          <w:tcPr>
            <w:tcW w:w="3686" w:type="dxa"/>
            <w:tcBorders>
              <w:top w:val="single" w:sz="4" w:space="0" w:color="auto"/>
              <w:left w:val="single" w:sz="4" w:space="0" w:color="auto"/>
              <w:bottom w:val="single" w:sz="4" w:space="0" w:color="auto"/>
              <w:right w:val="single" w:sz="4" w:space="0" w:color="auto"/>
            </w:tcBorders>
          </w:tcPr>
          <w:p w14:paraId="2CE2787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07333EF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Ac-Ⅳ-2 客語進階日常用句。</w:t>
            </w:r>
          </w:p>
        </w:tc>
        <w:tc>
          <w:tcPr>
            <w:tcW w:w="2410" w:type="dxa"/>
            <w:tcBorders>
              <w:top w:val="single" w:sz="4" w:space="0" w:color="auto"/>
              <w:left w:val="single" w:sz="4" w:space="0" w:color="auto"/>
              <w:bottom w:val="single" w:sz="4" w:space="0" w:color="auto"/>
              <w:right w:val="single" w:sz="4" w:space="0" w:color="auto"/>
            </w:tcBorders>
          </w:tcPr>
          <w:p w14:paraId="5402B71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1.能運用客語文書寫出「</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每擺（逐擺）</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總係</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」、「無定著」之造句練習。</w:t>
            </w:r>
          </w:p>
        </w:tc>
        <w:tc>
          <w:tcPr>
            <w:tcW w:w="1275" w:type="dxa"/>
            <w:tcBorders>
              <w:top w:val="single" w:sz="4" w:space="0" w:color="auto"/>
              <w:left w:val="single" w:sz="4" w:space="0" w:color="auto"/>
              <w:bottom w:val="single" w:sz="4" w:space="0" w:color="auto"/>
              <w:right w:val="single" w:sz="4" w:space="0" w:color="auto"/>
            </w:tcBorders>
          </w:tcPr>
          <w:p w14:paraId="0736936C"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14:paraId="53C25433"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61250AAF"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6517B377"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594CB88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tcPr>
          <w:p w14:paraId="6F507DF1" w14:textId="77777777" w:rsidR="00AD6F5C" w:rsidRPr="003069B4" w:rsidRDefault="00AD6F5C" w:rsidP="00AD6F5C">
            <w:pPr>
              <w:snapToGrid w:val="0"/>
              <w:rPr>
                <w:rFonts w:ascii="標楷體" w:eastAsia="標楷體" w:hAnsi="標楷體" w:cs="Times New Roman"/>
              </w:rPr>
            </w:pPr>
          </w:p>
        </w:tc>
      </w:tr>
      <w:tr w:rsidR="00AD6F5C" w:rsidRPr="003069B4" w14:paraId="4B0917B4"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89730CB"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tcPr>
          <w:p w14:paraId="3B37B46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統整一、</w:t>
            </w:r>
            <w:r w:rsidRPr="00AD6F5C">
              <w:rPr>
                <w:rFonts w:ascii="標楷體" w:eastAsia="標楷體" w:hAnsi="標楷體" w:hint="eastAsia"/>
                <w:sz w:val="20"/>
                <w:szCs w:val="20"/>
              </w:rPr>
              <w:t>心安个所在</w:t>
            </w:r>
          </w:p>
        </w:tc>
        <w:tc>
          <w:tcPr>
            <w:tcW w:w="3686" w:type="dxa"/>
            <w:tcBorders>
              <w:top w:val="single" w:sz="4" w:space="0" w:color="auto"/>
              <w:left w:val="single" w:sz="4" w:space="0" w:color="auto"/>
              <w:bottom w:val="single" w:sz="4" w:space="0" w:color="auto"/>
              <w:right w:val="single" w:sz="4" w:space="0" w:color="auto"/>
            </w:tcBorders>
          </w:tcPr>
          <w:p w14:paraId="63100F3B"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＃1-Ⅳ-3 能正確反應客語文傳達的訊息。</w:t>
            </w:r>
          </w:p>
          <w:p w14:paraId="7A253F6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3-Ⅳ-1 能理解用客語文書寫的文章資訊。</w:t>
            </w:r>
          </w:p>
        </w:tc>
        <w:tc>
          <w:tcPr>
            <w:tcW w:w="2126" w:type="dxa"/>
            <w:tcBorders>
              <w:top w:val="single" w:sz="4" w:space="0" w:color="auto"/>
              <w:left w:val="single" w:sz="4" w:space="0" w:color="auto"/>
              <w:bottom w:val="single" w:sz="4" w:space="0" w:color="auto"/>
              <w:right w:val="single" w:sz="4" w:space="0" w:color="auto"/>
            </w:tcBorders>
          </w:tcPr>
          <w:p w14:paraId="01FDF44A"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0691724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14D90A6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1.能理解文本中作者所謂「心安个所在」意指何處。</w:t>
            </w:r>
          </w:p>
        </w:tc>
        <w:tc>
          <w:tcPr>
            <w:tcW w:w="1275" w:type="dxa"/>
            <w:tcBorders>
              <w:top w:val="single" w:sz="4" w:space="0" w:color="auto"/>
              <w:left w:val="single" w:sz="4" w:space="0" w:color="auto"/>
              <w:bottom w:val="single" w:sz="4" w:space="0" w:color="auto"/>
              <w:right w:val="single" w:sz="4" w:space="0" w:color="auto"/>
            </w:tcBorders>
          </w:tcPr>
          <w:p w14:paraId="656FB86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1.口語表達評量</w:t>
            </w:r>
          </w:p>
        </w:tc>
        <w:tc>
          <w:tcPr>
            <w:tcW w:w="1843" w:type="dxa"/>
            <w:tcBorders>
              <w:top w:val="single" w:sz="4" w:space="0" w:color="auto"/>
              <w:left w:val="single" w:sz="4" w:space="0" w:color="auto"/>
              <w:bottom w:val="single" w:sz="4" w:space="0" w:color="auto"/>
              <w:right w:val="single" w:sz="4" w:space="0" w:color="auto"/>
            </w:tcBorders>
          </w:tcPr>
          <w:p w14:paraId="0A02AA44"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234AB62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tcPr>
          <w:p w14:paraId="043A48D7" w14:textId="77777777" w:rsidR="00AD6F5C" w:rsidRPr="003069B4" w:rsidRDefault="00AD6F5C" w:rsidP="00AD6F5C">
            <w:pPr>
              <w:snapToGrid w:val="0"/>
              <w:rPr>
                <w:rFonts w:ascii="標楷體" w:eastAsia="標楷體" w:hAnsi="標楷體" w:cs="Times New Roman"/>
              </w:rPr>
            </w:pPr>
          </w:p>
        </w:tc>
      </w:tr>
      <w:tr w:rsidR="00AD6F5C" w:rsidRPr="003069B4" w14:paraId="57A27CB5"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6DF25B0"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tcPr>
          <w:p w14:paraId="29B5ADD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統整一、</w:t>
            </w:r>
            <w:r w:rsidRPr="00AD6F5C">
              <w:rPr>
                <w:rFonts w:ascii="標楷體" w:eastAsia="標楷體" w:hAnsi="標楷體" w:hint="eastAsia"/>
                <w:sz w:val="20"/>
                <w:szCs w:val="20"/>
              </w:rPr>
              <w:t>心安个所</w:t>
            </w:r>
            <w:r w:rsidRPr="00AD6F5C">
              <w:rPr>
                <w:rFonts w:ascii="標楷體" w:eastAsia="標楷體" w:hAnsi="標楷體" w:hint="eastAsia"/>
                <w:sz w:val="20"/>
                <w:szCs w:val="20"/>
              </w:rPr>
              <w:lastRenderedPageBreak/>
              <w:t>在</w:t>
            </w:r>
          </w:p>
        </w:tc>
        <w:tc>
          <w:tcPr>
            <w:tcW w:w="3686" w:type="dxa"/>
            <w:tcBorders>
              <w:top w:val="single" w:sz="4" w:space="0" w:color="auto"/>
              <w:left w:val="single" w:sz="4" w:space="0" w:color="auto"/>
              <w:bottom w:val="single" w:sz="4" w:space="0" w:color="auto"/>
              <w:right w:val="single" w:sz="4" w:space="0" w:color="auto"/>
            </w:tcBorders>
          </w:tcPr>
          <w:p w14:paraId="39DB40AA"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lastRenderedPageBreak/>
              <w:t>＃</w:t>
            </w:r>
            <w:r w:rsidRPr="00AD6F5C">
              <w:rPr>
                <w:rFonts w:ascii="標楷體" w:eastAsia="標楷體" w:hAnsi="標楷體" w:cs="TimesNewRomanPSMT" w:hint="eastAsia"/>
                <w:kern w:val="0"/>
                <w:sz w:val="20"/>
                <w:szCs w:val="20"/>
              </w:rPr>
              <w:t>1-Ⅳ-3 能正確反應客語文傳達的訊息。</w:t>
            </w:r>
          </w:p>
          <w:p w14:paraId="2B4C83A4"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lastRenderedPageBreak/>
              <w:t>3-Ⅳ-1 能理解用客語文書寫的文章資訊。</w:t>
            </w:r>
          </w:p>
          <w:p w14:paraId="3162E1C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397D4A4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lastRenderedPageBreak/>
              <w:t>◎</w:t>
            </w:r>
            <w:r w:rsidRPr="00AD6F5C">
              <w:rPr>
                <w:rFonts w:ascii="標楷體" w:eastAsia="標楷體" w:hAnsi="標楷體" w:cs="AdobeMingStd-Light" w:hint="eastAsia"/>
                <w:kern w:val="0"/>
                <w:sz w:val="20"/>
                <w:szCs w:val="20"/>
              </w:rPr>
              <w:t>Aa-Ⅳ-2 客語聲韻調系統的特殊用法。</w:t>
            </w:r>
          </w:p>
        </w:tc>
        <w:tc>
          <w:tcPr>
            <w:tcW w:w="2410" w:type="dxa"/>
            <w:tcBorders>
              <w:top w:val="single" w:sz="4" w:space="0" w:color="auto"/>
              <w:left w:val="single" w:sz="4" w:space="0" w:color="auto"/>
              <w:bottom w:val="single" w:sz="4" w:space="0" w:color="auto"/>
              <w:right w:val="single" w:sz="4" w:space="0" w:color="auto"/>
            </w:tcBorders>
          </w:tcPr>
          <w:p w14:paraId="1697EA6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1.能學會客語文中常用語助詞「仔」的合音和用</w:t>
            </w:r>
            <w:r w:rsidRPr="00AD6F5C">
              <w:rPr>
                <w:rFonts w:ascii="標楷體" w:eastAsia="標楷體" w:hAnsi="標楷體" w:cs="TimesNewRomanPSMT" w:hint="eastAsia"/>
                <w:kern w:val="0"/>
                <w:sz w:val="20"/>
                <w:szCs w:val="20"/>
              </w:rPr>
              <w:lastRenderedPageBreak/>
              <w:t>法並加以應用。</w:t>
            </w:r>
          </w:p>
        </w:tc>
        <w:tc>
          <w:tcPr>
            <w:tcW w:w="1275" w:type="dxa"/>
            <w:tcBorders>
              <w:top w:val="single" w:sz="4" w:space="0" w:color="auto"/>
              <w:left w:val="single" w:sz="4" w:space="0" w:color="auto"/>
              <w:bottom w:val="single" w:sz="4" w:space="0" w:color="auto"/>
              <w:right w:val="single" w:sz="4" w:space="0" w:color="auto"/>
            </w:tcBorders>
          </w:tcPr>
          <w:p w14:paraId="5D082C0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lastRenderedPageBreak/>
              <w:t>1.聽力評量</w:t>
            </w:r>
          </w:p>
        </w:tc>
        <w:tc>
          <w:tcPr>
            <w:tcW w:w="1843" w:type="dxa"/>
            <w:tcBorders>
              <w:top w:val="single" w:sz="4" w:space="0" w:color="auto"/>
              <w:left w:val="single" w:sz="4" w:space="0" w:color="auto"/>
              <w:bottom w:val="single" w:sz="4" w:space="0" w:color="auto"/>
              <w:right w:val="single" w:sz="4" w:space="0" w:color="auto"/>
            </w:tcBorders>
          </w:tcPr>
          <w:p w14:paraId="1D8D4A94"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5072E14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w:t>
            </w:r>
            <w:r w:rsidRPr="00AD6F5C">
              <w:rPr>
                <w:rFonts w:ascii="標楷體" w:eastAsia="標楷體" w:hAnsi="標楷體" w:cs="DFYuanStd-W3" w:hint="eastAsia"/>
                <w:kern w:val="0"/>
                <w:sz w:val="20"/>
                <w:szCs w:val="20"/>
              </w:rPr>
              <w:lastRenderedPageBreak/>
              <w:t>溝通互動及相互支持的適切方式。</w:t>
            </w:r>
          </w:p>
        </w:tc>
        <w:tc>
          <w:tcPr>
            <w:tcW w:w="1441" w:type="dxa"/>
            <w:tcBorders>
              <w:top w:val="single" w:sz="4" w:space="0" w:color="auto"/>
              <w:left w:val="single" w:sz="4" w:space="0" w:color="auto"/>
              <w:bottom w:val="single" w:sz="4" w:space="0" w:color="auto"/>
              <w:right w:val="single" w:sz="4" w:space="0" w:color="auto"/>
            </w:tcBorders>
          </w:tcPr>
          <w:p w14:paraId="62399F55" w14:textId="77777777" w:rsidR="00AD6F5C" w:rsidRPr="003069B4" w:rsidRDefault="00AD6F5C" w:rsidP="00AD6F5C">
            <w:pPr>
              <w:snapToGrid w:val="0"/>
              <w:rPr>
                <w:rFonts w:ascii="標楷體" w:eastAsia="標楷體" w:hAnsi="標楷體" w:cs="Times New Roman"/>
              </w:rPr>
            </w:pPr>
          </w:p>
        </w:tc>
      </w:tr>
      <w:tr w:rsidR="00AD6F5C" w:rsidRPr="003069B4" w14:paraId="2238BEC8"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F971D20"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第七週</w:t>
            </w:r>
          </w:p>
        </w:tc>
        <w:tc>
          <w:tcPr>
            <w:tcW w:w="1110" w:type="dxa"/>
            <w:tcBorders>
              <w:top w:val="single" w:sz="4" w:space="0" w:color="auto"/>
              <w:left w:val="single" w:sz="4" w:space="0" w:color="auto"/>
              <w:bottom w:val="single" w:sz="4" w:space="0" w:color="auto"/>
              <w:right w:val="single" w:sz="4" w:space="0" w:color="auto"/>
            </w:tcBorders>
          </w:tcPr>
          <w:p w14:paraId="3345014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統整一、</w:t>
            </w:r>
            <w:r w:rsidRPr="00AD6F5C">
              <w:rPr>
                <w:rFonts w:ascii="標楷體" w:eastAsia="標楷體" w:hAnsi="標楷體" w:hint="eastAsia"/>
                <w:sz w:val="20"/>
                <w:szCs w:val="20"/>
              </w:rPr>
              <w:t>心安个所在</w:t>
            </w:r>
          </w:p>
        </w:tc>
        <w:tc>
          <w:tcPr>
            <w:tcW w:w="3686" w:type="dxa"/>
            <w:tcBorders>
              <w:top w:val="single" w:sz="4" w:space="0" w:color="auto"/>
              <w:left w:val="single" w:sz="4" w:space="0" w:color="auto"/>
              <w:bottom w:val="single" w:sz="4" w:space="0" w:color="auto"/>
              <w:right w:val="single" w:sz="4" w:space="0" w:color="auto"/>
            </w:tcBorders>
          </w:tcPr>
          <w:p w14:paraId="794F0AE2"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6861773C"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14:paraId="7E2831C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670B9316"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4216988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77E604DF"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1.能理解各課課文對話與文本中提到的客語特殊詞彙以及相關詞彙的意思。</w:t>
            </w:r>
          </w:p>
          <w:p w14:paraId="4E55E80E"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2.能將各課造句作品延伸改寫成短文。</w:t>
            </w:r>
          </w:p>
          <w:p w14:paraId="50B4437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3.能口語表達家庭的概念及日常中的家庭生活。</w:t>
            </w:r>
          </w:p>
        </w:tc>
        <w:tc>
          <w:tcPr>
            <w:tcW w:w="1275" w:type="dxa"/>
            <w:tcBorders>
              <w:top w:val="single" w:sz="4" w:space="0" w:color="auto"/>
              <w:left w:val="single" w:sz="4" w:space="0" w:color="auto"/>
              <w:bottom w:val="single" w:sz="4" w:space="0" w:color="auto"/>
              <w:right w:val="single" w:sz="4" w:space="0" w:color="auto"/>
            </w:tcBorders>
          </w:tcPr>
          <w:p w14:paraId="2E8D1907"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1.書寫評量</w:t>
            </w:r>
          </w:p>
          <w:p w14:paraId="7605F17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2.口語表達評量</w:t>
            </w:r>
          </w:p>
        </w:tc>
        <w:tc>
          <w:tcPr>
            <w:tcW w:w="1843" w:type="dxa"/>
            <w:tcBorders>
              <w:top w:val="single" w:sz="4" w:space="0" w:color="auto"/>
              <w:left w:val="single" w:sz="4" w:space="0" w:color="auto"/>
              <w:bottom w:val="single" w:sz="4" w:space="0" w:color="auto"/>
              <w:right w:val="single" w:sz="4" w:space="0" w:color="auto"/>
            </w:tcBorders>
          </w:tcPr>
          <w:p w14:paraId="5D0E4158"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06EDAD6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家</w:t>
            </w:r>
            <w:r w:rsidRPr="00AD6F5C">
              <w:rPr>
                <w:rFonts w:ascii="標楷體" w:eastAsia="標楷體" w:hAnsi="標楷體" w:cs="TimesNewRomanPSMT" w:hint="eastAsia"/>
                <w:kern w:val="0"/>
                <w:sz w:val="20"/>
                <w:szCs w:val="20"/>
              </w:rPr>
              <w:t xml:space="preserve">J5 </w:t>
            </w:r>
            <w:r w:rsidRPr="00AD6F5C">
              <w:rPr>
                <w:rFonts w:ascii="標楷體" w:eastAsia="標楷體" w:hAnsi="標楷體" w:cs="DFYuanStd-W3" w:hint="eastAsia"/>
                <w:kern w:val="0"/>
                <w:sz w:val="20"/>
                <w:szCs w:val="20"/>
              </w:rPr>
              <w:t>了解與家人溝通互動及相互支持的適切方式。</w:t>
            </w:r>
          </w:p>
        </w:tc>
        <w:tc>
          <w:tcPr>
            <w:tcW w:w="1441" w:type="dxa"/>
            <w:tcBorders>
              <w:top w:val="single" w:sz="4" w:space="0" w:color="auto"/>
              <w:left w:val="single" w:sz="4" w:space="0" w:color="auto"/>
              <w:bottom w:val="single" w:sz="4" w:space="0" w:color="auto"/>
              <w:right w:val="single" w:sz="4" w:space="0" w:color="auto"/>
            </w:tcBorders>
          </w:tcPr>
          <w:p w14:paraId="6722197D" w14:textId="77777777" w:rsidR="00AD6F5C" w:rsidRPr="003069B4" w:rsidRDefault="00AD6F5C" w:rsidP="00AD6F5C">
            <w:pPr>
              <w:snapToGrid w:val="0"/>
              <w:rPr>
                <w:rFonts w:ascii="標楷體" w:eastAsia="標楷體" w:hAnsi="標楷體" w:cs="Times New Roman"/>
              </w:rPr>
            </w:pPr>
          </w:p>
        </w:tc>
      </w:tr>
      <w:tr w:rsidR="00AD6F5C" w:rsidRPr="003069B4" w14:paraId="1DEE08ED"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5FBC77C"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tcPr>
          <w:p w14:paraId="5720CF2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二、</w:t>
            </w:r>
            <w:r w:rsidRPr="00AD6F5C">
              <w:rPr>
                <w:rFonts w:ascii="新細明體-ExtB" w:eastAsia="新細明體-ExtB" w:hAnsi="新細明體-ExtB" w:cs="新細明體-ExtB" w:hint="eastAsia"/>
                <w:sz w:val="20"/>
                <w:szCs w:val="20"/>
              </w:rPr>
              <w:t>𠊎</w:t>
            </w:r>
            <w:r w:rsidRPr="00AD6F5C">
              <w:rPr>
                <w:rFonts w:ascii="標楷體" w:eastAsia="標楷體" w:hAnsi="標楷體" w:cs="細明體" w:hint="eastAsia"/>
                <w:sz w:val="20"/>
                <w:szCs w:val="20"/>
              </w:rPr>
              <w:t>等(兜)無共樣3.</w:t>
            </w:r>
            <w:r w:rsidRPr="00AD6F5C">
              <w:rPr>
                <w:rFonts w:ascii="標楷體" w:eastAsia="標楷體" w:hAnsi="標楷體" w:hint="eastAsia"/>
                <w:sz w:val="20"/>
                <w:szCs w:val="20"/>
              </w:rPr>
              <w:t>兩子家娘个粄仔(條)</w:t>
            </w:r>
          </w:p>
        </w:tc>
        <w:tc>
          <w:tcPr>
            <w:tcW w:w="3686" w:type="dxa"/>
            <w:tcBorders>
              <w:top w:val="single" w:sz="4" w:space="0" w:color="auto"/>
              <w:left w:val="single" w:sz="4" w:space="0" w:color="auto"/>
              <w:bottom w:val="single" w:sz="4" w:space="0" w:color="auto"/>
              <w:right w:val="single" w:sz="4" w:space="0" w:color="auto"/>
            </w:tcBorders>
          </w:tcPr>
          <w:p w14:paraId="20B8667C"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5D406FE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3-Ⅳ-1 能理解用客語文書寫的文章資訊。</w:t>
            </w:r>
          </w:p>
        </w:tc>
        <w:tc>
          <w:tcPr>
            <w:tcW w:w="2126" w:type="dxa"/>
            <w:tcBorders>
              <w:top w:val="single" w:sz="4" w:space="0" w:color="auto"/>
              <w:left w:val="single" w:sz="4" w:space="0" w:color="auto"/>
              <w:bottom w:val="single" w:sz="4" w:space="0" w:color="auto"/>
              <w:right w:val="single" w:sz="4" w:space="0" w:color="auto"/>
            </w:tcBorders>
          </w:tcPr>
          <w:p w14:paraId="0C129883"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4071A30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6287D0F4"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1.能正確反應不同文化思維及情境的表達。</w:t>
            </w:r>
          </w:p>
          <w:p w14:paraId="0F680E3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2.能理解不同文化的生活情感與經驗分享。</w:t>
            </w:r>
          </w:p>
        </w:tc>
        <w:tc>
          <w:tcPr>
            <w:tcW w:w="1275" w:type="dxa"/>
            <w:tcBorders>
              <w:top w:val="single" w:sz="4" w:space="0" w:color="auto"/>
              <w:left w:val="single" w:sz="4" w:space="0" w:color="auto"/>
              <w:bottom w:val="single" w:sz="4" w:space="0" w:color="auto"/>
              <w:right w:val="single" w:sz="4" w:space="0" w:color="auto"/>
            </w:tcBorders>
          </w:tcPr>
          <w:p w14:paraId="25F51058"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14:paraId="4580CFB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79AC9D54"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6E1C8C29"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5839E96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tcPr>
          <w:p w14:paraId="40BC96B2" w14:textId="77777777" w:rsidR="00AD6F5C" w:rsidRPr="003069B4" w:rsidRDefault="00AD6F5C" w:rsidP="00AD6F5C">
            <w:pPr>
              <w:snapToGrid w:val="0"/>
              <w:rPr>
                <w:rFonts w:ascii="標楷體" w:eastAsia="標楷體" w:hAnsi="標楷體" w:cs="Times New Roman"/>
              </w:rPr>
            </w:pPr>
          </w:p>
        </w:tc>
      </w:tr>
      <w:tr w:rsidR="00AD6F5C" w:rsidRPr="003069B4" w14:paraId="7C657B42"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4FD932E7"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tcPr>
          <w:p w14:paraId="5A82BAB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二、</w:t>
            </w:r>
            <w:r w:rsidRPr="00AD6F5C">
              <w:rPr>
                <w:rFonts w:ascii="新細明體-ExtB" w:eastAsia="新細明體-ExtB" w:hAnsi="新細明體-ExtB" w:cs="新細明體-ExtB" w:hint="eastAsia"/>
                <w:sz w:val="20"/>
                <w:szCs w:val="20"/>
              </w:rPr>
              <w:t>𠊎</w:t>
            </w:r>
            <w:r w:rsidRPr="00AD6F5C">
              <w:rPr>
                <w:rFonts w:ascii="標楷體" w:eastAsia="標楷體" w:hAnsi="標楷體" w:cs="細明體" w:hint="eastAsia"/>
                <w:sz w:val="20"/>
                <w:szCs w:val="20"/>
              </w:rPr>
              <w:t>等(兜)無共樣3.</w:t>
            </w:r>
            <w:r w:rsidRPr="00AD6F5C">
              <w:rPr>
                <w:rFonts w:ascii="標楷體" w:eastAsia="標楷體" w:hAnsi="標楷體" w:hint="eastAsia"/>
                <w:sz w:val="20"/>
                <w:szCs w:val="20"/>
              </w:rPr>
              <w:t>兩子家娘个粄仔(條)</w:t>
            </w:r>
          </w:p>
        </w:tc>
        <w:tc>
          <w:tcPr>
            <w:tcW w:w="3686" w:type="dxa"/>
            <w:tcBorders>
              <w:top w:val="single" w:sz="4" w:space="0" w:color="auto"/>
              <w:left w:val="single" w:sz="4" w:space="0" w:color="auto"/>
              <w:bottom w:val="single" w:sz="4" w:space="0" w:color="auto"/>
              <w:right w:val="single" w:sz="4" w:space="0" w:color="auto"/>
            </w:tcBorders>
          </w:tcPr>
          <w:p w14:paraId="6441961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432785C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Ac-</w:t>
            </w:r>
            <w:r w:rsidRPr="00AD6F5C">
              <w:rPr>
                <w:rFonts w:ascii="標楷體" w:eastAsia="標楷體" w:hAnsi="標楷體" w:hint="eastAsia"/>
                <w:sz w:val="20"/>
                <w:szCs w:val="20"/>
              </w:rPr>
              <w:t>Ⅳ</w:t>
            </w:r>
            <w:r w:rsidRPr="00AD6F5C">
              <w:rPr>
                <w:rFonts w:ascii="標楷體" w:eastAsia="標楷體" w:hAnsi="標楷體"/>
                <w:sz w:val="20"/>
                <w:szCs w:val="20"/>
              </w:rPr>
              <w:t xml:space="preserve">-2 </w:t>
            </w:r>
            <w:r w:rsidRPr="00AD6F5C">
              <w:rPr>
                <w:rFonts w:ascii="標楷體" w:eastAsia="標楷體" w:hAnsi="標楷體" w:hint="eastAsia"/>
                <w:sz w:val="20"/>
                <w:szCs w:val="20"/>
              </w:rPr>
              <w:t>客語進階日常用句。</w:t>
            </w:r>
          </w:p>
        </w:tc>
        <w:tc>
          <w:tcPr>
            <w:tcW w:w="2410" w:type="dxa"/>
            <w:tcBorders>
              <w:top w:val="single" w:sz="4" w:space="0" w:color="auto"/>
              <w:left w:val="single" w:sz="4" w:space="0" w:color="auto"/>
              <w:bottom w:val="single" w:sz="4" w:space="0" w:color="auto"/>
              <w:right w:val="single" w:sz="4" w:space="0" w:color="auto"/>
            </w:tcBorders>
          </w:tcPr>
          <w:p w14:paraId="5E4447E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1.能用客語文書寫出「嶄然（嶄蠻）」、「</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有兜仔</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又有兜仔</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」之造句練習。</w:t>
            </w:r>
          </w:p>
        </w:tc>
        <w:tc>
          <w:tcPr>
            <w:tcW w:w="1275" w:type="dxa"/>
            <w:tcBorders>
              <w:top w:val="single" w:sz="4" w:space="0" w:color="auto"/>
              <w:left w:val="single" w:sz="4" w:space="0" w:color="auto"/>
              <w:bottom w:val="single" w:sz="4" w:space="0" w:color="auto"/>
              <w:right w:val="single" w:sz="4" w:space="0" w:color="auto"/>
            </w:tcBorders>
          </w:tcPr>
          <w:p w14:paraId="7C8791F4"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14:paraId="77F73573"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61CA67B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2CF91FA9"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6C4063DE"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7D4434C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tcPr>
          <w:p w14:paraId="3CAAB819" w14:textId="77777777" w:rsidR="00AD6F5C" w:rsidRPr="003069B4" w:rsidRDefault="00AD6F5C" w:rsidP="00AD6F5C">
            <w:pPr>
              <w:snapToGrid w:val="0"/>
              <w:rPr>
                <w:rFonts w:ascii="標楷體" w:eastAsia="標楷體" w:hAnsi="標楷體" w:cs="Times New Roman"/>
              </w:rPr>
            </w:pPr>
          </w:p>
        </w:tc>
      </w:tr>
      <w:tr w:rsidR="00AD6F5C" w:rsidRPr="003069B4" w14:paraId="356995A1"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5C368D8F"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tcPr>
          <w:p w14:paraId="33E1871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統整二、</w:t>
            </w:r>
            <w:r w:rsidRPr="00AD6F5C">
              <w:rPr>
                <w:rFonts w:ascii="標楷體" w:eastAsia="標楷體" w:hAnsi="標楷體" w:hint="eastAsia"/>
                <w:sz w:val="20"/>
                <w:szCs w:val="20"/>
              </w:rPr>
              <w:t>毋係你愐(想)个恁樣</w:t>
            </w:r>
          </w:p>
        </w:tc>
        <w:tc>
          <w:tcPr>
            <w:tcW w:w="3686" w:type="dxa"/>
            <w:tcBorders>
              <w:top w:val="single" w:sz="4" w:space="0" w:color="auto"/>
              <w:left w:val="single" w:sz="4" w:space="0" w:color="auto"/>
              <w:bottom w:val="single" w:sz="4" w:space="0" w:color="auto"/>
              <w:right w:val="single" w:sz="4" w:space="0" w:color="auto"/>
            </w:tcBorders>
          </w:tcPr>
          <w:p w14:paraId="6E080C30"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45C88C4B"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14:paraId="39BAE0A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5149447A"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02D4E60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3C8A1926"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1.能理解文本中作者所謂「毋係你愐（想）个恁樣」的意義。</w:t>
            </w:r>
          </w:p>
          <w:p w14:paraId="18F3A8E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2.能應用客家語的詞彙，簡單的表達訊息。</w:t>
            </w:r>
          </w:p>
        </w:tc>
        <w:tc>
          <w:tcPr>
            <w:tcW w:w="1275" w:type="dxa"/>
            <w:tcBorders>
              <w:top w:val="single" w:sz="4" w:space="0" w:color="auto"/>
              <w:left w:val="single" w:sz="4" w:space="0" w:color="auto"/>
              <w:bottom w:val="single" w:sz="4" w:space="0" w:color="auto"/>
              <w:right w:val="single" w:sz="4" w:space="0" w:color="auto"/>
            </w:tcBorders>
          </w:tcPr>
          <w:p w14:paraId="56A2F46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448677B2"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75AAB98F"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319D913F"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tcPr>
          <w:p w14:paraId="04D9DFC1" w14:textId="77777777" w:rsidR="00AD6F5C" w:rsidRPr="003069B4" w:rsidRDefault="00AD6F5C" w:rsidP="00AD6F5C">
            <w:pPr>
              <w:snapToGrid w:val="0"/>
              <w:rPr>
                <w:rFonts w:ascii="標楷體" w:eastAsia="標楷體" w:hAnsi="標楷體" w:cs="Times New Roman"/>
              </w:rPr>
            </w:pPr>
          </w:p>
        </w:tc>
      </w:tr>
      <w:tr w:rsidR="00AD6F5C" w:rsidRPr="003069B4" w14:paraId="22E0AE97"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2E9E02E7"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tcPr>
          <w:p w14:paraId="7EE2215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統整二、</w:t>
            </w:r>
            <w:r w:rsidRPr="00AD6F5C">
              <w:rPr>
                <w:rFonts w:ascii="標楷體" w:eastAsia="標楷體" w:hAnsi="標楷體" w:hint="eastAsia"/>
                <w:sz w:val="20"/>
                <w:szCs w:val="20"/>
              </w:rPr>
              <w:t>毋係你愐(想)个恁樣</w:t>
            </w:r>
          </w:p>
        </w:tc>
        <w:tc>
          <w:tcPr>
            <w:tcW w:w="3686" w:type="dxa"/>
            <w:tcBorders>
              <w:top w:val="single" w:sz="4" w:space="0" w:color="auto"/>
              <w:left w:val="single" w:sz="4" w:space="0" w:color="auto"/>
              <w:bottom w:val="single" w:sz="4" w:space="0" w:color="auto"/>
              <w:right w:val="single" w:sz="4" w:space="0" w:color="auto"/>
            </w:tcBorders>
          </w:tcPr>
          <w:p w14:paraId="44262D79"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07AB4238"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14:paraId="501807D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44F22829"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Aa-Ⅳ-2 客語聲韻調系統的特殊用法。</w:t>
            </w:r>
          </w:p>
          <w:p w14:paraId="18FB914D"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0601F9B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14D6751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1.能領會並學會客語的同化作用與合音原則。</w:t>
            </w:r>
          </w:p>
        </w:tc>
        <w:tc>
          <w:tcPr>
            <w:tcW w:w="1275" w:type="dxa"/>
            <w:tcBorders>
              <w:top w:val="single" w:sz="4" w:space="0" w:color="auto"/>
              <w:left w:val="single" w:sz="4" w:space="0" w:color="auto"/>
              <w:bottom w:val="single" w:sz="4" w:space="0" w:color="auto"/>
              <w:right w:val="single" w:sz="4" w:space="0" w:color="auto"/>
            </w:tcBorders>
          </w:tcPr>
          <w:p w14:paraId="0255E9D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34F99136"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65449ADC"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13F5DD6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w:t>
            </w:r>
            <w:r w:rsidRPr="00AD6F5C">
              <w:rPr>
                <w:rFonts w:ascii="標楷體" w:eastAsia="標楷體" w:hAnsi="標楷體" w:cs="DFYuanStd-W3" w:hint="eastAsia"/>
                <w:kern w:val="0"/>
                <w:sz w:val="20"/>
                <w:szCs w:val="20"/>
              </w:rPr>
              <w:lastRenderedPageBreak/>
              <w:t>禁忌。</w:t>
            </w:r>
          </w:p>
        </w:tc>
        <w:tc>
          <w:tcPr>
            <w:tcW w:w="1441" w:type="dxa"/>
            <w:tcBorders>
              <w:top w:val="single" w:sz="4" w:space="0" w:color="auto"/>
              <w:left w:val="single" w:sz="4" w:space="0" w:color="auto"/>
              <w:bottom w:val="single" w:sz="4" w:space="0" w:color="auto"/>
              <w:right w:val="single" w:sz="4" w:space="0" w:color="auto"/>
            </w:tcBorders>
          </w:tcPr>
          <w:p w14:paraId="5A3AF548" w14:textId="77777777" w:rsidR="00AD6F5C" w:rsidRPr="003069B4" w:rsidRDefault="00AD6F5C" w:rsidP="00AD6F5C">
            <w:pPr>
              <w:snapToGrid w:val="0"/>
              <w:rPr>
                <w:rFonts w:ascii="標楷體" w:eastAsia="標楷體" w:hAnsi="標楷體" w:cs="Times New Roman"/>
              </w:rPr>
            </w:pPr>
          </w:p>
        </w:tc>
      </w:tr>
      <w:tr w:rsidR="00AD6F5C" w:rsidRPr="003069B4" w14:paraId="78184CB3"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20968BC2"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tcPr>
          <w:p w14:paraId="4A7C4E1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統整二、</w:t>
            </w:r>
            <w:r w:rsidRPr="00AD6F5C">
              <w:rPr>
                <w:rFonts w:ascii="標楷體" w:eastAsia="標楷體" w:hAnsi="標楷體" w:hint="eastAsia"/>
                <w:sz w:val="20"/>
                <w:szCs w:val="20"/>
              </w:rPr>
              <w:t>毋係你愐(想)个恁樣</w:t>
            </w:r>
          </w:p>
        </w:tc>
        <w:tc>
          <w:tcPr>
            <w:tcW w:w="3686" w:type="dxa"/>
            <w:tcBorders>
              <w:top w:val="single" w:sz="4" w:space="0" w:color="auto"/>
              <w:left w:val="single" w:sz="4" w:space="0" w:color="auto"/>
              <w:bottom w:val="single" w:sz="4" w:space="0" w:color="auto"/>
              <w:right w:val="single" w:sz="4" w:space="0" w:color="auto"/>
            </w:tcBorders>
          </w:tcPr>
          <w:p w14:paraId="1DCCC68A"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53E94B1D"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3-Ⅳ-1 能理解用客語文書寫的文章資訊。</w:t>
            </w:r>
          </w:p>
          <w:p w14:paraId="37F36D1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10AD68EC"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Ae-Ⅳ-1 客語思維及情意表達。</w:t>
            </w:r>
          </w:p>
          <w:p w14:paraId="679EDD7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54A396EB"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1.能理解各課課文對話與文本中提到的客語特殊詞彙以及相關詞彙的意思。</w:t>
            </w:r>
          </w:p>
          <w:p w14:paraId="22E18A0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2.能將各課造句作品延伸改寫成短文。</w:t>
            </w:r>
          </w:p>
        </w:tc>
        <w:tc>
          <w:tcPr>
            <w:tcW w:w="1275" w:type="dxa"/>
            <w:tcBorders>
              <w:top w:val="single" w:sz="4" w:space="0" w:color="auto"/>
              <w:left w:val="single" w:sz="4" w:space="0" w:color="auto"/>
              <w:bottom w:val="single" w:sz="4" w:space="0" w:color="auto"/>
              <w:right w:val="single" w:sz="4" w:space="0" w:color="auto"/>
            </w:tcBorders>
          </w:tcPr>
          <w:p w14:paraId="41798536" w14:textId="77777777"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1.聽力評量</w:t>
            </w:r>
          </w:p>
          <w:p w14:paraId="6DF851D0" w14:textId="77777777" w:rsidR="00AD6F5C" w:rsidRPr="00AD6F5C" w:rsidRDefault="00AD6F5C" w:rsidP="00AD6F5C">
            <w:pPr>
              <w:spacing w:line="0" w:lineRule="atLeast"/>
              <w:rPr>
                <w:rFonts w:ascii="標楷體" w:eastAsia="標楷體" w:hAnsi="標楷體"/>
                <w:bCs/>
                <w:snapToGrid w:val="0"/>
                <w:kern w:val="0"/>
                <w:sz w:val="20"/>
                <w:szCs w:val="20"/>
              </w:rPr>
            </w:pPr>
            <w:r w:rsidRPr="00AD6F5C">
              <w:rPr>
                <w:rFonts w:ascii="標楷體" w:eastAsia="標楷體" w:hAnsi="標楷體" w:hint="eastAsia"/>
                <w:bCs/>
                <w:snapToGrid w:val="0"/>
                <w:kern w:val="0"/>
                <w:sz w:val="20"/>
                <w:szCs w:val="20"/>
              </w:rPr>
              <w:t>2.書寫評量</w:t>
            </w:r>
          </w:p>
          <w:p w14:paraId="6A6799A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bCs/>
                <w:snapToGrid w:val="0"/>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237EE766"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56800952"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08F283C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tcPr>
          <w:p w14:paraId="5AB54B58" w14:textId="77777777" w:rsidR="00AD6F5C" w:rsidRPr="003069B4" w:rsidRDefault="00AD6F5C" w:rsidP="00AD6F5C">
            <w:pPr>
              <w:snapToGrid w:val="0"/>
              <w:rPr>
                <w:rFonts w:ascii="標楷體" w:eastAsia="標楷體" w:hAnsi="標楷體" w:cs="Times New Roman"/>
              </w:rPr>
            </w:pPr>
          </w:p>
        </w:tc>
      </w:tr>
      <w:tr w:rsidR="00AD6F5C" w:rsidRPr="003069B4" w14:paraId="5C95EAEC"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57437825"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tcPr>
          <w:p w14:paraId="52650CD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綜合練習</w:t>
            </w:r>
          </w:p>
        </w:tc>
        <w:tc>
          <w:tcPr>
            <w:tcW w:w="3686" w:type="dxa"/>
            <w:tcBorders>
              <w:top w:val="single" w:sz="4" w:space="0" w:color="auto"/>
              <w:left w:val="single" w:sz="4" w:space="0" w:color="auto"/>
              <w:bottom w:val="single" w:sz="4" w:space="0" w:color="auto"/>
              <w:right w:val="single" w:sz="4" w:space="0" w:color="auto"/>
            </w:tcBorders>
          </w:tcPr>
          <w:p w14:paraId="09AB69EF"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1-Ⅳ-2 能領會客語文的語言智慧。</w:t>
            </w:r>
          </w:p>
          <w:p w14:paraId="100B9BAB"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1-Ⅳ-3 能正確反應客語文傳達的訊息。</w:t>
            </w:r>
          </w:p>
          <w:p w14:paraId="285F982F"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2-Ⅳ-1 能陳述客家文化的實踐歷程。</w:t>
            </w:r>
          </w:p>
          <w:p w14:paraId="765E0B3A"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3-Ⅳ-1 能理解用客語文書寫的文章資訊。</w:t>
            </w:r>
          </w:p>
          <w:p w14:paraId="10E1AD3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3CBE648E"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Ac-Ⅳ-2 客語進階日常用句。</w:t>
            </w:r>
          </w:p>
          <w:p w14:paraId="6F246C0E"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Ae-Ⅳ-1 客語思維及情意表達。</w:t>
            </w:r>
          </w:p>
          <w:p w14:paraId="6352586F"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6917843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1.能複習第一、第二單元所學。</w:t>
            </w:r>
          </w:p>
        </w:tc>
        <w:tc>
          <w:tcPr>
            <w:tcW w:w="1275" w:type="dxa"/>
            <w:tcBorders>
              <w:top w:val="single" w:sz="4" w:space="0" w:color="auto"/>
              <w:left w:val="single" w:sz="4" w:space="0" w:color="auto"/>
              <w:bottom w:val="single" w:sz="4" w:space="0" w:color="auto"/>
              <w:right w:val="single" w:sz="4" w:space="0" w:color="auto"/>
            </w:tcBorders>
          </w:tcPr>
          <w:p w14:paraId="46376541"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14:paraId="5634487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2ECC5BD0"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家庭教育</w:t>
            </w:r>
          </w:p>
          <w:p w14:paraId="70EB13F3"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家J5 了解與家人溝通互動及相互支持的適切方式。</w:t>
            </w:r>
          </w:p>
          <w:p w14:paraId="056945DF"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多元文化教育</w:t>
            </w:r>
          </w:p>
          <w:p w14:paraId="32AA2167"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多J4 了解不同群體間如何看待彼此的文化。</w:t>
            </w:r>
          </w:p>
          <w:p w14:paraId="43D0386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多J5 了解及尊重不同文化的習俗與禁忌。</w:t>
            </w:r>
          </w:p>
        </w:tc>
        <w:tc>
          <w:tcPr>
            <w:tcW w:w="1441" w:type="dxa"/>
            <w:tcBorders>
              <w:top w:val="single" w:sz="4" w:space="0" w:color="auto"/>
              <w:left w:val="single" w:sz="4" w:space="0" w:color="auto"/>
              <w:bottom w:val="single" w:sz="4" w:space="0" w:color="auto"/>
              <w:right w:val="single" w:sz="4" w:space="0" w:color="auto"/>
            </w:tcBorders>
          </w:tcPr>
          <w:p w14:paraId="26105B93" w14:textId="77777777" w:rsidR="00AD6F5C" w:rsidRPr="003069B4" w:rsidRDefault="00AD6F5C" w:rsidP="00AD6F5C">
            <w:pPr>
              <w:snapToGrid w:val="0"/>
              <w:rPr>
                <w:rFonts w:ascii="標楷體" w:eastAsia="標楷體" w:hAnsi="標楷體" w:cs="Times New Roman"/>
              </w:rPr>
            </w:pPr>
          </w:p>
        </w:tc>
      </w:tr>
      <w:tr w:rsidR="00AD6F5C" w:rsidRPr="003069B4" w14:paraId="2CBABF30"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7E623560"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tcPr>
          <w:p w14:paraId="18A6955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三、自我个實現</w:t>
            </w:r>
            <w:r w:rsidRPr="00AD6F5C">
              <w:rPr>
                <w:rFonts w:ascii="標楷體" w:eastAsia="標楷體" w:hAnsi="標楷體" w:hint="eastAsia"/>
                <w:sz w:val="20"/>
                <w:szCs w:val="20"/>
              </w:rPr>
              <w:t>4</w:t>
            </w:r>
            <w:r w:rsidRPr="00AD6F5C">
              <w:rPr>
                <w:rFonts w:ascii="標楷體" w:eastAsia="標楷體" w:hAnsi="標楷體" w:hint="eastAsia"/>
                <w:sz w:val="20"/>
                <w:szCs w:val="20"/>
                <w:lang w:eastAsia="zh-HK"/>
              </w:rPr>
              <w:t>.</w:t>
            </w:r>
            <w:r w:rsidRPr="00AD6F5C">
              <w:rPr>
                <w:rFonts w:ascii="標楷體" w:eastAsia="標楷體" w:hAnsi="標楷體" w:hint="eastAsia"/>
                <w:sz w:val="20"/>
                <w:szCs w:val="20"/>
              </w:rPr>
              <w:t>好跈樣个鴨子</w:t>
            </w:r>
          </w:p>
        </w:tc>
        <w:tc>
          <w:tcPr>
            <w:tcW w:w="3686" w:type="dxa"/>
            <w:tcBorders>
              <w:top w:val="single" w:sz="4" w:space="0" w:color="auto"/>
              <w:left w:val="single" w:sz="4" w:space="0" w:color="auto"/>
              <w:bottom w:val="single" w:sz="4" w:space="0" w:color="auto"/>
              <w:right w:val="single" w:sz="4" w:space="0" w:color="auto"/>
            </w:tcBorders>
          </w:tcPr>
          <w:p w14:paraId="49BB1E90"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1-Ⅳ-1 能區別說話者表達的意涵。</w:t>
            </w:r>
          </w:p>
          <w:p w14:paraId="2A9067D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3-Ⅳ-3 能運用客語文字解讀篇章訊息。</w:t>
            </w:r>
          </w:p>
        </w:tc>
        <w:tc>
          <w:tcPr>
            <w:tcW w:w="2126" w:type="dxa"/>
            <w:tcBorders>
              <w:top w:val="single" w:sz="4" w:space="0" w:color="auto"/>
              <w:left w:val="single" w:sz="4" w:space="0" w:color="auto"/>
              <w:bottom w:val="single" w:sz="4" w:space="0" w:color="auto"/>
              <w:right w:val="single" w:sz="4" w:space="0" w:color="auto"/>
            </w:tcBorders>
          </w:tcPr>
          <w:p w14:paraId="00ED2BD5"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Ad-Ⅳ-3 客語故事、戲劇。</w:t>
            </w:r>
          </w:p>
          <w:p w14:paraId="25B733BE"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Ba-Ⅳ-1 性格特質與性向探索。</w:t>
            </w:r>
          </w:p>
          <w:p w14:paraId="0048BDB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01A20117"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1.能區別文本中公雞對小鴨子對話中經驗分享的意涵。</w:t>
            </w:r>
          </w:p>
          <w:p w14:paraId="3F1079A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2.能運用客語文字解讀文本中主角的性格特質。</w:t>
            </w:r>
          </w:p>
        </w:tc>
        <w:tc>
          <w:tcPr>
            <w:tcW w:w="1275" w:type="dxa"/>
            <w:tcBorders>
              <w:top w:val="single" w:sz="4" w:space="0" w:color="auto"/>
              <w:left w:val="single" w:sz="4" w:space="0" w:color="auto"/>
              <w:bottom w:val="single" w:sz="4" w:space="0" w:color="auto"/>
              <w:right w:val="single" w:sz="4" w:space="0" w:color="auto"/>
            </w:tcBorders>
          </w:tcPr>
          <w:p w14:paraId="7617E543"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14:paraId="0DC3443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171D863E"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62B3C73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tcPr>
          <w:p w14:paraId="25EDBEBA" w14:textId="77777777" w:rsidR="00AD6F5C" w:rsidRPr="003069B4" w:rsidRDefault="00AD6F5C" w:rsidP="00AD6F5C">
            <w:pPr>
              <w:snapToGrid w:val="0"/>
              <w:rPr>
                <w:rFonts w:ascii="標楷體" w:eastAsia="標楷體" w:hAnsi="標楷體" w:cs="Times New Roman"/>
              </w:rPr>
            </w:pPr>
          </w:p>
        </w:tc>
      </w:tr>
      <w:tr w:rsidR="00AD6F5C" w:rsidRPr="003069B4" w14:paraId="56FD30E1"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13455135"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tcPr>
          <w:p w14:paraId="65491DA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三、自我个實現</w:t>
            </w:r>
            <w:r w:rsidRPr="00AD6F5C">
              <w:rPr>
                <w:rFonts w:ascii="標楷體" w:eastAsia="標楷體" w:hAnsi="標楷體" w:hint="eastAsia"/>
                <w:sz w:val="20"/>
                <w:szCs w:val="20"/>
              </w:rPr>
              <w:t>4</w:t>
            </w:r>
            <w:r w:rsidRPr="00AD6F5C">
              <w:rPr>
                <w:rFonts w:ascii="標楷體" w:eastAsia="標楷體" w:hAnsi="標楷體" w:hint="eastAsia"/>
                <w:sz w:val="20"/>
                <w:szCs w:val="20"/>
                <w:lang w:eastAsia="zh-HK"/>
              </w:rPr>
              <w:t>.</w:t>
            </w:r>
            <w:r w:rsidRPr="00AD6F5C">
              <w:rPr>
                <w:rFonts w:ascii="標楷體" w:eastAsia="標楷體" w:hAnsi="標楷體" w:hint="eastAsia"/>
                <w:sz w:val="20"/>
                <w:szCs w:val="20"/>
              </w:rPr>
              <w:t>好跈樣个鴨子</w:t>
            </w:r>
          </w:p>
        </w:tc>
        <w:tc>
          <w:tcPr>
            <w:tcW w:w="3686" w:type="dxa"/>
            <w:tcBorders>
              <w:top w:val="single" w:sz="4" w:space="0" w:color="auto"/>
              <w:left w:val="single" w:sz="4" w:space="0" w:color="auto"/>
              <w:bottom w:val="single" w:sz="4" w:space="0" w:color="auto"/>
              <w:right w:val="single" w:sz="4" w:space="0" w:color="auto"/>
            </w:tcBorders>
          </w:tcPr>
          <w:p w14:paraId="4103100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2D8B4C5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Ab-Ⅳ-2 客語進階語詞。</w:t>
            </w:r>
          </w:p>
        </w:tc>
        <w:tc>
          <w:tcPr>
            <w:tcW w:w="2410" w:type="dxa"/>
            <w:tcBorders>
              <w:top w:val="single" w:sz="4" w:space="0" w:color="auto"/>
              <w:left w:val="single" w:sz="4" w:space="0" w:color="auto"/>
              <w:bottom w:val="single" w:sz="4" w:space="0" w:color="auto"/>
              <w:right w:val="single" w:sz="4" w:space="0" w:color="auto"/>
            </w:tcBorders>
          </w:tcPr>
          <w:p w14:paraId="53FB7C7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1.能運用客語文書寫出「</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正</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就</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」、「緊」之造句練習。</w:t>
            </w:r>
          </w:p>
        </w:tc>
        <w:tc>
          <w:tcPr>
            <w:tcW w:w="1275" w:type="dxa"/>
            <w:tcBorders>
              <w:top w:val="single" w:sz="4" w:space="0" w:color="auto"/>
              <w:left w:val="single" w:sz="4" w:space="0" w:color="auto"/>
              <w:bottom w:val="single" w:sz="4" w:space="0" w:color="auto"/>
              <w:right w:val="single" w:sz="4" w:space="0" w:color="auto"/>
            </w:tcBorders>
          </w:tcPr>
          <w:p w14:paraId="71E3C909"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1.語音辨識評量</w:t>
            </w:r>
          </w:p>
          <w:p w14:paraId="4AA44140"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1A680C2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24A69D64"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26F0D6C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tcPr>
          <w:p w14:paraId="006C54C8" w14:textId="77777777" w:rsidR="00AD6F5C" w:rsidRPr="003069B4" w:rsidRDefault="00AD6F5C" w:rsidP="00AD6F5C">
            <w:pPr>
              <w:snapToGrid w:val="0"/>
              <w:rPr>
                <w:rFonts w:ascii="標楷體" w:eastAsia="標楷體" w:hAnsi="標楷體" w:cs="Times New Roman"/>
              </w:rPr>
            </w:pPr>
          </w:p>
        </w:tc>
      </w:tr>
      <w:tr w:rsidR="00AD6F5C" w:rsidRPr="003069B4" w14:paraId="3949C995"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4A4918BB"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tcPr>
          <w:p w14:paraId="71469FF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三、自我个實現</w:t>
            </w:r>
            <w:r w:rsidRPr="00AD6F5C">
              <w:rPr>
                <w:rFonts w:ascii="標楷體" w:eastAsia="標楷體" w:hAnsi="標楷體" w:hint="eastAsia"/>
                <w:sz w:val="20"/>
                <w:szCs w:val="20"/>
              </w:rPr>
              <w:t>5</w:t>
            </w:r>
            <w:r w:rsidRPr="00AD6F5C">
              <w:rPr>
                <w:rFonts w:ascii="標楷體" w:eastAsia="標楷體" w:hAnsi="標楷體" w:hint="eastAsia"/>
                <w:sz w:val="20"/>
                <w:szCs w:val="20"/>
                <w:lang w:eastAsia="zh-HK"/>
              </w:rPr>
              <w:t>.人生个時區</w:t>
            </w:r>
          </w:p>
        </w:tc>
        <w:tc>
          <w:tcPr>
            <w:tcW w:w="3686" w:type="dxa"/>
            <w:tcBorders>
              <w:top w:val="single" w:sz="4" w:space="0" w:color="auto"/>
              <w:left w:val="single" w:sz="4" w:space="0" w:color="auto"/>
              <w:bottom w:val="single" w:sz="4" w:space="0" w:color="auto"/>
              <w:right w:val="single" w:sz="4" w:space="0" w:color="auto"/>
            </w:tcBorders>
          </w:tcPr>
          <w:p w14:paraId="3D72AA81"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1-Ⅳ-3 能正確反應客語文傳達的訊息。</w:t>
            </w:r>
          </w:p>
          <w:p w14:paraId="7303FB7D"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2-Ⅳ-2 能體會言說客語的理念。</w:t>
            </w:r>
          </w:p>
          <w:p w14:paraId="7AD3E87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3-Ⅳ-2 能因客語文作品而拓展視野。</w:t>
            </w:r>
          </w:p>
        </w:tc>
        <w:tc>
          <w:tcPr>
            <w:tcW w:w="2126" w:type="dxa"/>
            <w:tcBorders>
              <w:top w:val="single" w:sz="4" w:space="0" w:color="auto"/>
              <w:left w:val="single" w:sz="4" w:space="0" w:color="auto"/>
              <w:bottom w:val="single" w:sz="4" w:space="0" w:color="auto"/>
              <w:right w:val="single" w:sz="4" w:space="0" w:color="auto"/>
            </w:tcBorders>
          </w:tcPr>
          <w:p w14:paraId="2E88FE9C"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Ad-Ⅳ-1 客語散文、小說。</w:t>
            </w:r>
          </w:p>
          <w:p w14:paraId="589C6C2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tc>
        <w:tc>
          <w:tcPr>
            <w:tcW w:w="2410" w:type="dxa"/>
            <w:tcBorders>
              <w:top w:val="single" w:sz="4" w:space="0" w:color="auto"/>
              <w:left w:val="single" w:sz="4" w:space="0" w:color="auto"/>
              <w:bottom w:val="single" w:sz="4" w:space="0" w:color="auto"/>
              <w:right w:val="single" w:sz="4" w:space="0" w:color="auto"/>
            </w:tcBorders>
          </w:tcPr>
          <w:p w14:paraId="03ED1671"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1.學生能傳達由課文中所學得的人生哲理。</w:t>
            </w:r>
          </w:p>
          <w:p w14:paraId="3982A878" w14:textId="77777777" w:rsidR="00AD6F5C" w:rsidRPr="00AD6F5C" w:rsidRDefault="00AD6F5C" w:rsidP="00AD6F5C">
            <w:pPr>
              <w:autoSpaceDE w:val="0"/>
              <w:autoSpaceDN w:val="0"/>
              <w:adjustRightIn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2.學生能拓展人生視野，並體會人生起跑線的意義。</w:t>
            </w:r>
          </w:p>
        </w:tc>
        <w:tc>
          <w:tcPr>
            <w:tcW w:w="1275" w:type="dxa"/>
            <w:tcBorders>
              <w:top w:val="single" w:sz="4" w:space="0" w:color="auto"/>
              <w:left w:val="single" w:sz="4" w:space="0" w:color="auto"/>
              <w:bottom w:val="single" w:sz="4" w:space="0" w:color="auto"/>
              <w:right w:val="single" w:sz="4" w:space="0" w:color="auto"/>
            </w:tcBorders>
          </w:tcPr>
          <w:p w14:paraId="6485DF01"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1.口語表達評量</w:t>
            </w:r>
          </w:p>
          <w:p w14:paraId="7EC91A4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04020BBC"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5D88DB2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tcPr>
          <w:p w14:paraId="664D29CF" w14:textId="77777777" w:rsidR="00AD6F5C" w:rsidRPr="003069B4" w:rsidRDefault="00AD6F5C" w:rsidP="00AD6F5C">
            <w:pPr>
              <w:snapToGrid w:val="0"/>
              <w:rPr>
                <w:rFonts w:ascii="標楷體" w:eastAsia="標楷體" w:hAnsi="標楷體" w:cs="Times New Roman"/>
              </w:rPr>
            </w:pPr>
          </w:p>
        </w:tc>
      </w:tr>
      <w:tr w:rsidR="00AD6F5C" w:rsidRPr="003069B4" w14:paraId="07A9115A"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5EC73BBC"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tcPr>
          <w:p w14:paraId="1C4B76A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三、自我</w:t>
            </w:r>
            <w:r w:rsidRPr="00AD6F5C">
              <w:rPr>
                <w:rFonts w:ascii="標楷體" w:eastAsia="標楷體" w:hAnsi="標楷體" w:hint="eastAsia"/>
                <w:sz w:val="20"/>
                <w:szCs w:val="20"/>
                <w:lang w:eastAsia="zh-HK"/>
              </w:rPr>
              <w:lastRenderedPageBreak/>
              <w:t>个實現</w:t>
            </w:r>
            <w:r w:rsidRPr="00AD6F5C">
              <w:rPr>
                <w:rFonts w:ascii="標楷體" w:eastAsia="標楷體" w:hAnsi="標楷體" w:hint="eastAsia"/>
                <w:sz w:val="20"/>
                <w:szCs w:val="20"/>
              </w:rPr>
              <w:t>5</w:t>
            </w:r>
            <w:r w:rsidRPr="00AD6F5C">
              <w:rPr>
                <w:rFonts w:ascii="標楷體" w:eastAsia="標楷體" w:hAnsi="標楷體" w:hint="eastAsia"/>
                <w:sz w:val="20"/>
                <w:szCs w:val="20"/>
                <w:lang w:eastAsia="zh-HK"/>
              </w:rPr>
              <w:t>.人生个時區</w:t>
            </w:r>
          </w:p>
        </w:tc>
        <w:tc>
          <w:tcPr>
            <w:tcW w:w="3686" w:type="dxa"/>
            <w:tcBorders>
              <w:top w:val="single" w:sz="4" w:space="0" w:color="auto"/>
              <w:left w:val="single" w:sz="4" w:space="0" w:color="auto"/>
              <w:bottom w:val="single" w:sz="4" w:space="0" w:color="auto"/>
              <w:right w:val="single" w:sz="4" w:space="0" w:color="auto"/>
            </w:tcBorders>
          </w:tcPr>
          <w:p w14:paraId="16130ECE"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lastRenderedPageBreak/>
              <w:t>＃</w:t>
            </w:r>
            <w:r w:rsidRPr="00AD6F5C">
              <w:rPr>
                <w:rFonts w:ascii="標楷體" w:eastAsia="標楷體" w:hAnsi="標楷體" w:cs="TimesNewRomanPSMT" w:hint="eastAsia"/>
                <w:kern w:val="0"/>
                <w:sz w:val="20"/>
                <w:szCs w:val="20"/>
              </w:rPr>
              <w:t>1-Ⅳ-3 能正確反應客語文傳達的訊</w:t>
            </w:r>
            <w:r w:rsidRPr="00AD6F5C">
              <w:rPr>
                <w:rFonts w:ascii="標楷體" w:eastAsia="標楷體" w:hAnsi="標楷體" w:cs="TimesNewRomanPSMT" w:hint="eastAsia"/>
                <w:kern w:val="0"/>
                <w:sz w:val="20"/>
                <w:szCs w:val="20"/>
              </w:rPr>
              <w:lastRenderedPageBreak/>
              <w:t>息。</w:t>
            </w:r>
          </w:p>
          <w:p w14:paraId="742BA22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2-Ⅳ-2 能體會言說客語的理念。</w:t>
            </w:r>
          </w:p>
        </w:tc>
        <w:tc>
          <w:tcPr>
            <w:tcW w:w="2126" w:type="dxa"/>
            <w:tcBorders>
              <w:top w:val="single" w:sz="4" w:space="0" w:color="auto"/>
              <w:left w:val="single" w:sz="4" w:space="0" w:color="auto"/>
              <w:bottom w:val="single" w:sz="4" w:space="0" w:color="auto"/>
              <w:right w:val="single" w:sz="4" w:space="0" w:color="auto"/>
            </w:tcBorders>
          </w:tcPr>
          <w:p w14:paraId="48F92157"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lastRenderedPageBreak/>
              <w:t>Ac-Ⅳ-2 客語進階日</w:t>
            </w:r>
            <w:r w:rsidRPr="00AD6F5C">
              <w:rPr>
                <w:rFonts w:ascii="標楷體" w:eastAsia="標楷體" w:hAnsi="標楷體" w:cs="AdobeMingStd-Light" w:hint="eastAsia"/>
                <w:kern w:val="0"/>
                <w:sz w:val="20"/>
                <w:szCs w:val="20"/>
              </w:rPr>
              <w:lastRenderedPageBreak/>
              <w:t>常用句。</w:t>
            </w:r>
          </w:p>
          <w:p w14:paraId="1880D8A8"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tc>
        <w:tc>
          <w:tcPr>
            <w:tcW w:w="2410" w:type="dxa"/>
            <w:tcBorders>
              <w:top w:val="single" w:sz="4" w:space="0" w:color="auto"/>
              <w:left w:val="single" w:sz="4" w:space="0" w:color="auto"/>
              <w:bottom w:val="single" w:sz="4" w:space="0" w:color="auto"/>
              <w:right w:val="single" w:sz="4" w:space="0" w:color="auto"/>
            </w:tcBorders>
          </w:tcPr>
          <w:p w14:paraId="2204548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lastRenderedPageBreak/>
              <w:t>1.能運用客語文書寫出</w:t>
            </w:r>
            <w:r w:rsidRPr="00AD6F5C">
              <w:rPr>
                <w:rFonts w:ascii="標楷體" w:eastAsia="標楷體" w:hAnsi="標楷體" w:cs="TimesNewRomanPSMT" w:hint="eastAsia"/>
                <w:kern w:val="0"/>
                <w:sz w:val="20"/>
                <w:szCs w:val="20"/>
              </w:rPr>
              <w:lastRenderedPageBreak/>
              <w:t>「係講著</w:t>
            </w:r>
            <w:r w:rsidRPr="00AD6F5C">
              <w:rPr>
                <w:rFonts w:ascii="MS Mincho" w:eastAsia="MS Mincho" w:hAnsi="MS Mincho" w:cs="MS Mincho" w:hint="eastAsia"/>
                <w:kern w:val="0"/>
                <w:sz w:val="20"/>
                <w:szCs w:val="20"/>
              </w:rPr>
              <w:t>⋯⋯</w:t>
            </w:r>
            <w:r w:rsidRPr="00AD6F5C">
              <w:rPr>
                <w:rFonts w:ascii="標楷體" w:eastAsia="標楷體" w:hAnsi="標楷體" w:cs="新細明體" w:hint="eastAsia"/>
                <w:kern w:val="0"/>
                <w:sz w:val="20"/>
                <w:szCs w:val="20"/>
              </w:rPr>
              <w:t>就</w:t>
            </w:r>
            <w:r w:rsidRPr="00AD6F5C">
              <w:rPr>
                <w:rFonts w:ascii="MS Mincho" w:eastAsia="MS Mincho" w:hAnsi="MS Mincho" w:cs="MS Mincho" w:hint="eastAsia"/>
                <w:kern w:val="0"/>
                <w:sz w:val="20"/>
                <w:szCs w:val="20"/>
              </w:rPr>
              <w:t>⋯⋯</w:t>
            </w:r>
            <w:r w:rsidRPr="00AD6F5C">
              <w:rPr>
                <w:rFonts w:ascii="標楷體" w:eastAsia="標楷體" w:hAnsi="標楷體" w:cs="TimesNewRomanPSMT" w:hint="eastAsia"/>
                <w:kern w:val="0"/>
                <w:sz w:val="20"/>
                <w:szCs w:val="20"/>
              </w:rPr>
              <w:t>」、「高不將」之造句練習。</w:t>
            </w:r>
          </w:p>
        </w:tc>
        <w:tc>
          <w:tcPr>
            <w:tcW w:w="1275" w:type="dxa"/>
            <w:tcBorders>
              <w:top w:val="single" w:sz="4" w:space="0" w:color="auto"/>
              <w:left w:val="single" w:sz="4" w:space="0" w:color="auto"/>
              <w:bottom w:val="single" w:sz="4" w:space="0" w:color="auto"/>
              <w:right w:val="single" w:sz="4" w:space="0" w:color="auto"/>
            </w:tcBorders>
          </w:tcPr>
          <w:p w14:paraId="1B2BEBC1"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lastRenderedPageBreak/>
              <w:t>1.語音辨識</w:t>
            </w:r>
            <w:r w:rsidRPr="00AD6F5C">
              <w:rPr>
                <w:rFonts w:ascii="標楷體" w:eastAsia="標楷體" w:hAnsi="標楷體" w:cs="DFYuan-Bd-HKP-BF" w:hint="eastAsia"/>
                <w:kern w:val="0"/>
                <w:sz w:val="20"/>
                <w:szCs w:val="20"/>
              </w:rPr>
              <w:lastRenderedPageBreak/>
              <w:t>評量</w:t>
            </w:r>
          </w:p>
          <w:p w14:paraId="7F0018BC"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2.語句書寫評量</w:t>
            </w:r>
          </w:p>
          <w:p w14:paraId="41C1EB6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47704859"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lastRenderedPageBreak/>
              <w:t>生命教育</w:t>
            </w:r>
          </w:p>
          <w:p w14:paraId="39946330"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lastRenderedPageBreak/>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tcPr>
          <w:p w14:paraId="0CADEEA6" w14:textId="77777777" w:rsidR="00AD6F5C" w:rsidRPr="003069B4" w:rsidRDefault="00AD6F5C" w:rsidP="00AD6F5C">
            <w:pPr>
              <w:snapToGrid w:val="0"/>
              <w:rPr>
                <w:rFonts w:ascii="標楷體" w:eastAsia="標楷體" w:hAnsi="標楷體" w:cs="Times New Roman"/>
              </w:rPr>
            </w:pPr>
          </w:p>
        </w:tc>
      </w:tr>
      <w:tr w:rsidR="00AD6F5C" w:rsidRPr="003069B4" w14:paraId="3BFED637" w14:textId="77777777" w:rsidTr="00EE04B2">
        <w:trPr>
          <w:trHeight w:val="342"/>
        </w:trPr>
        <w:tc>
          <w:tcPr>
            <w:tcW w:w="1418" w:type="dxa"/>
            <w:tcBorders>
              <w:top w:val="single" w:sz="4" w:space="0" w:color="auto"/>
              <w:left w:val="single" w:sz="4" w:space="0" w:color="auto"/>
              <w:bottom w:val="single" w:sz="4" w:space="0" w:color="auto"/>
              <w:right w:val="single" w:sz="4" w:space="0" w:color="auto"/>
            </w:tcBorders>
            <w:vAlign w:val="center"/>
          </w:tcPr>
          <w:p w14:paraId="7C0B6243"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tcPr>
          <w:p w14:paraId="5BC5A9D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統整三、</w:t>
            </w:r>
            <w:r w:rsidRPr="00AD6F5C">
              <w:rPr>
                <w:rFonts w:ascii="新細明體-ExtB" w:eastAsia="新細明體-ExtB" w:hAnsi="新細明體-ExtB" w:cs="新細明體-ExtB" w:hint="eastAsia"/>
                <w:sz w:val="20"/>
                <w:szCs w:val="20"/>
              </w:rPr>
              <w:t>𠊎</w:t>
            </w:r>
            <w:r w:rsidRPr="00AD6F5C">
              <w:rPr>
                <w:rFonts w:ascii="標楷體" w:eastAsia="標楷體" w:hAnsi="標楷體" w:cs="MS Gothic" w:hint="eastAsia"/>
                <w:sz w:val="20"/>
                <w:szCs w:val="20"/>
              </w:rPr>
              <w:t>个學習無慢到</w:t>
            </w:r>
          </w:p>
        </w:tc>
        <w:tc>
          <w:tcPr>
            <w:tcW w:w="3686" w:type="dxa"/>
            <w:tcBorders>
              <w:top w:val="single" w:sz="4" w:space="0" w:color="auto"/>
              <w:left w:val="single" w:sz="4" w:space="0" w:color="auto"/>
              <w:bottom w:val="single" w:sz="4" w:space="0" w:color="auto"/>
              <w:right w:val="single" w:sz="4" w:space="0" w:color="auto"/>
            </w:tcBorders>
          </w:tcPr>
          <w:p w14:paraId="49125123"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1-Ⅳ-2 能領會客語文的語言智慧。</w:t>
            </w:r>
          </w:p>
          <w:p w14:paraId="5EBF7AFD"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3-Ⅳ-3 能運用客語文字解讀篇章訊息。</w:t>
            </w:r>
          </w:p>
          <w:p w14:paraId="72DE1C7D"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4DF7ECC8"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Ac-Ⅳ-1 客語進階慣用熟語。</w:t>
            </w:r>
          </w:p>
          <w:p w14:paraId="3B439AC9"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p w14:paraId="2B95DA9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2EF007A9" w14:textId="77777777" w:rsidR="00AD6F5C" w:rsidRPr="00AD6F5C" w:rsidRDefault="00AD6F5C" w:rsidP="00AD6F5C">
            <w:pPr>
              <w:autoSpaceDE w:val="0"/>
              <w:autoSpaceDN w:val="0"/>
              <w:adjustRightIn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1.能理解文本中作者所謂「學習無慢到」意指為何。</w:t>
            </w:r>
          </w:p>
        </w:tc>
        <w:tc>
          <w:tcPr>
            <w:tcW w:w="1275" w:type="dxa"/>
            <w:tcBorders>
              <w:top w:val="single" w:sz="4" w:space="0" w:color="auto"/>
              <w:left w:val="single" w:sz="4" w:space="0" w:color="auto"/>
              <w:bottom w:val="single" w:sz="4" w:space="0" w:color="auto"/>
              <w:right w:val="single" w:sz="4" w:space="0" w:color="auto"/>
            </w:tcBorders>
          </w:tcPr>
          <w:p w14:paraId="49629D56"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673AB5E5"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5261013C"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tcPr>
          <w:p w14:paraId="6E793BFA" w14:textId="77777777" w:rsidR="00AD6F5C" w:rsidRPr="003069B4" w:rsidRDefault="00AD6F5C" w:rsidP="00AD6F5C">
            <w:pPr>
              <w:snapToGrid w:val="0"/>
              <w:rPr>
                <w:rFonts w:ascii="標楷體" w:eastAsia="標楷體" w:hAnsi="標楷體" w:cs="Times New Roman"/>
              </w:rPr>
            </w:pPr>
          </w:p>
        </w:tc>
      </w:tr>
      <w:tr w:rsidR="00AD6F5C" w:rsidRPr="003069B4" w14:paraId="2E13F061"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3A6CC124"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第十九週</w:t>
            </w:r>
          </w:p>
        </w:tc>
        <w:tc>
          <w:tcPr>
            <w:tcW w:w="1110" w:type="dxa"/>
            <w:tcBorders>
              <w:top w:val="single" w:sz="4" w:space="0" w:color="auto"/>
              <w:left w:val="single" w:sz="4" w:space="0" w:color="auto"/>
              <w:bottom w:val="single" w:sz="4" w:space="0" w:color="auto"/>
              <w:right w:val="single" w:sz="4" w:space="0" w:color="auto"/>
            </w:tcBorders>
          </w:tcPr>
          <w:p w14:paraId="793A4EA7"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統整三、</w:t>
            </w:r>
            <w:r w:rsidRPr="00AD6F5C">
              <w:rPr>
                <w:rFonts w:ascii="新細明體-ExtB" w:eastAsia="新細明體-ExtB" w:hAnsi="新細明體-ExtB" w:cs="新細明體-ExtB" w:hint="eastAsia"/>
                <w:sz w:val="20"/>
                <w:szCs w:val="20"/>
              </w:rPr>
              <w:t>𠊎</w:t>
            </w:r>
            <w:r w:rsidRPr="00AD6F5C">
              <w:rPr>
                <w:rFonts w:ascii="標楷體" w:eastAsia="標楷體" w:hAnsi="標楷體" w:cs="MS Gothic" w:hint="eastAsia"/>
                <w:sz w:val="20"/>
                <w:szCs w:val="20"/>
              </w:rPr>
              <w:t>个學習無慢到</w:t>
            </w:r>
          </w:p>
        </w:tc>
        <w:tc>
          <w:tcPr>
            <w:tcW w:w="3686" w:type="dxa"/>
            <w:tcBorders>
              <w:top w:val="single" w:sz="4" w:space="0" w:color="auto"/>
              <w:left w:val="single" w:sz="4" w:space="0" w:color="auto"/>
              <w:bottom w:val="single" w:sz="4" w:space="0" w:color="auto"/>
              <w:right w:val="single" w:sz="4" w:space="0" w:color="auto"/>
            </w:tcBorders>
          </w:tcPr>
          <w:p w14:paraId="4CE84EEF"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1-Ⅳ-2 能領會客語文的語言智慧。</w:t>
            </w:r>
          </w:p>
          <w:p w14:paraId="072900D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4B110B2C"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Aa-Ⅳ-2 客語聲韻調系統的特殊用法。</w:t>
            </w:r>
          </w:p>
          <w:p w14:paraId="67E66821"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Ac-Ⅳ-1 客語進階慣用熟語。</w:t>
            </w:r>
          </w:p>
          <w:p w14:paraId="0D35AF5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Ae-Ⅳ-2 客語說話技巧及推論方式。</w:t>
            </w:r>
          </w:p>
        </w:tc>
        <w:tc>
          <w:tcPr>
            <w:tcW w:w="2410" w:type="dxa"/>
            <w:tcBorders>
              <w:top w:val="single" w:sz="4" w:space="0" w:color="auto"/>
              <w:left w:val="single" w:sz="4" w:space="0" w:color="auto"/>
              <w:bottom w:val="single" w:sz="4" w:space="0" w:color="auto"/>
              <w:right w:val="single" w:sz="4" w:space="0" w:color="auto"/>
            </w:tcBorders>
          </w:tcPr>
          <w:p w14:paraId="5F93EE3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1.能領會並分辨客語的變調三大類的原則。</w:t>
            </w:r>
          </w:p>
        </w:tc>
        <w:tc>
          <w:tcPr>
            <w:tcW w:w="1275" w:type="dxa"/>
            <w:tcBorders>
              <w:top w:val="single" w:sz="4" w:space="0" w:color="auto"/>
              <w:left w:val="single" w:sz="4" w:space="0" w:color="auto"/>
              <w:bottom w:val="single" w:sz="4" w:space="0" w:color="auto"/>
              <w:right w:val="single" w:sz="4" w:space="0" w:color="auto"/>
            </w:tcBorders>
          </w:tcPr>
          <w:p w14:paraId="4926F03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75D9B927"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3CA10B33"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tcPr>
          <w:p w14:paraId="09376B16" w14:textId="77777777" w:rsidR="00AD6F5C" w:rsidRPr="003069B4" w:rsidRDefault="00AD6F5C" w:rsidP="00AD6F5C">
            <w:pPr>
              <w:snapToGrid w:val="0"/>
              <w:rPr>
                <w:rFonts w:ascii="標楷體" w:eastAsia="標楷體" w:hAnsi="標楷體" w:cs="Times New Roman"/>
              </w:rPr>
            </w:pPr>
          </w:p>
        </w:tc>
      </w:tr>
      <w:tr w:rsidR="00AD6F5C" w:rsidRPr="003069B4" w14:paraId="2995CFEF"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4DF9745B"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第二十週</w:t>
            </w:r>
          </w:p>
        </w:tc>
        <w:tc>
          <w:tcPr>
            <w:tcW w:w="1110" w:type="dxa"/>
            <w:tcBorders>
              <w:top w:val="single" w:sz="4" w:space="0" w:color="auto"/>
              <w:left w:val="single" w:sz="4" w:space="0" w:color="auto"/>
              <w:bottom w:val="single" w:sz="4" w:space="0" w:color="auto"/>
              <w:right w:val="single" w:sz="4" w:space="0" w:color="auto"/>
            </w:tcBorders>
          </w:tcPr>
          <w:p w14:paraId="75F1ACF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統整三、</w:t>
            </w:r>
            <w:r w:rsidRPr="00AD6F5C">
              <w:rPr>
                <w:rFonts w:ascii="新細明體-ExtB" w:eastAsia="新細明體-ExtB" w:hAnsi="新細明體-ExtB" w:cs="新細明體-ExtB" w:hint="eastAsia"/>
                <w:sz w:val="20"/>
                <w:szCs w:val="20"/>
              </w:rPr>
              <w:t>𠊎</w:t>
            </w:r>
            <w:r w:rsidRPr="00AD6F5C">
              <w:rPr>
                <w:rFonts w:ascii="標楷體" w:eastAsia="標楷體" w:hAnsi="標楷體" w:cs="MS Gothic" w:hint="eastAsia"/>
                <w:sz w:val="20"/>
                <w:szCs w:val="20"/>
              </w:rPr>
              <w:t>个學習無慢到</w:t>
            </w:r>
          </w:p>
        </w:tc>
        <w:tc>
          <w:tcPr>
            <w:tcW w:w="3686" w:type="dxa"/>
            <w:tcBorders>
              <w:top w:val="single" w:sz="4" w:space="0" w:color="auto"/>
              <w:left w:val="single" w:sz="4" w:space="0" w:color="auto"/>
              <w:bottom w:val="single" w:sz="4" w:space="0" w:color="auto"/>
              <w:right w:val="single" w:sz="4" w:space="0" w:color="auto"/>
            </w:tcBorders>
          </w:tcPr>
          <w:p w14:paraId="53853467"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1-Ⅳ-2 能領會客語文的語言智慧。</w:t>
            </w:r>
          </w:p>
          <w:p w14:paraId="383847EF" w14:textId="77777777" w:rsidR="00AD6F5C" w:rsidRPr="00AD6F5C" w:rsidRDefault="00AD6F5C" w:rsidP="00AD6F5C">
            <w:pPr>
              <w:pBdr>
                <w:top w:val="nil"/>
                <w:left w:val="nil"/>
                <w:bottom w:val="nil"/>
                <w:right w:val="nil"/>
                <w:between w:val="nil"/>
              </w:pBdr>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vertAlign w:val="superscript"/>
              </w:rPr>
              <w:t>＃</w:t>
            </w:r>
            <w:r w:rsidRPr="00AD6F5C">
              <w:rPr>
                <w:rFonts w:ascii="標楷體" w:eastAsia="標楷體" w:hAnsi="標楷體" w:cs="TimesNewRomanPSMT" w:hint="eastAsia"/>
                <w:kern w:val="0"/>
                <w:sz w:val="20"/>
                <w:szCs w:val="20"/>
              </w:rPr>
              <w:t>3-Ⅳ-3 能運用客語文字解讀篇章訊息。</w:t>
            </w:r>
          </w:p>
          <w:p w14:paraId="622C609B"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5B8310C5"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rPr>
              <w:t>Ac-Ⅳ-1 客語進階慣用熟語。</w:t>
            </w:r>
          </w:p>
          <w:p w14:paraId="4E273613" w14:textId="77777777" w:rsidR="00AD6F5C" w:rsidRPr="00AD6F5C" w:rsidRDefault="00AD6F5C" w:rsidP="00AD6F5C">
            <w:pPr>
              <w:autoSpaceDE w:val="0"/>
              <w:autoSpaceDN w:val="0"/>
              <w:adjustRightInd w:val="0"/>
              <w:spacing w:line="0" w:lineRule="atLeast"/>
              <w:rPr>
                <w:rFonts w:ascii="標楷體" w:eastAsia="標楷體" w:hAnsi="標楷體" w:cs="AdobeMingStd-Light"/>
                <w:kern w:val="0"/>
                <w:sz w:val="20"/>
                <w:szCs w:val="20"/>
              </w:rPr>
            </w:pPr>
            <w:r w:rsidRPr="00AD6F5C">
              <w:rPr>
                <w:rFonts w:ascii="標楷體" w:eastAsia="標楷體" w:hAnsi="標楷體" w:cs="AdobeMingStd-Light" w:hint="eastAsia"/>
                <w:kern w:val="0"/>
                <w:sz w:val="20"/>
                <w:szCs w:val="20"/>
                <w:vertAlign w:val="superscript"/>
              </w:rPr>
              <w:t>◎</w:t>
            </w:r>
            <w:r w:rsidRPr="00AD6F5C">
              <w:rPr>
                <w:rFonts w:ascii="標楷體" w:eastAsia="標楷體" w:hAnsi="標楷體" w:cs="AdobeMingStd-Light" w:hint="eastAsia"/>
                <w:kern w:val="0"/>
                <w:sz w:val="20"/>
                <w:szCs w:val="20"/>
              </w:rPr>
              <w:t>A</w:t>
            </w:r>
            <w:r w:rsidRPr="00AD6F5C">
              <w:rPr>
                <w:rFonts w:ascii="標楷體" w:eastAsia="標楷體" w:hAnsi="標楷體" w:cs="AdobeMingStd-Light"/>
                <w:kern w:val="0"/>
                <w:sz w:val="20"/>
                <w:szCs w:val="20"/>
              </w:rPr>
              <w:t>c</w:t>
            </w:r>
            <w:r w:rsidRPr="00AD6F5C">
              <w:rPr>
                <w:rFonts w:ascii="標楷體" w:eastAsia="標楷體" w:hAnsi="標楷體" w:cs="AdobeMingStd-Light" w:hint="eastAsia"/>
                <w:kern w:val="0"/>
                <w:sz w:val="20"/>
                <w:szCs w:val="20"/>
              </w:rPr>
              <w:t>-Ⅳ-2 客語進階日常用句。</w:t>
            </w:r>
          </w:p>
          <w:p w14:paraId="51524EF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AdobeMingStd-Light" w:hint="eastAsia"/>
                <w:kern w:val="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5DAB5DCC" w14:textId="77777777" w:rsidR="00AD6F5C" w:rsidRPr="00AD6F5C" w:rsidRDefault="00AD6F5C" w:rsidP="00AD6F5C">
            <w:pPr>
              <w:autoSpaceDE w:val="0"/>
              <w:autoSpaceDN w:val="0"/>
              <w:adjustRightInd w:val="0"/>
              <w:spacing w:line="0" w:lineRule="atLeast"/>
              <w:rPr>
                <w:rFonts w:ascii="標楷體" w:eastAsia="標楷體" w:hAnsi="標楷體" w:cs="TimesNewRomanPSMT"/>
                <w:kern w:val="0"/>
                <w:sz w:val="20"/>
                <w:szCs w:val="20"/>
              </w:rPr>
            </w:pPr>
            <w:r w:rsidRPr="00AD6F5C">
              <w:rPr>
                <w:rFonts w:ascii="標楷體" w:eastAsia="標楷體" w:hAnsi="標楷體" w:cs="TimesNewRomanPSMT" w:hint="eastAsia"/>
                <w:kern w:val="0"/>
                <w:sz w:val="20"/>
                <w:szCs w:val="20"/>
              </w:rPr>
              <w:t>1.能理解各課課文對話與文本中提到的客語特殊詞彙以及相關詞彙的意思。</w:t>
            </w:r>
          </w:p>
          <w:p w14:paraId="123A4AAE"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TimesNewRomanPSMT" w:hint="eastAsia"/>
                <w:kern w:val="0"/>
                <w:sz w:val="20"/>
                <w:szCs w:val="20"/>
              </w:rPr>
              <w:t>2.能將各課造句作品延伸改寫成短文。</w:t>
            </w:r>
          </w:p>
        </w:tc>
        <w:tc>
          <w:tcPr>
            <w:tcW w:w="1275" w:type="dxa"/>
            <w:tcBorders>
              <w:top w:val="single" w:sz="4" w:space="0" w:color="auto"/>
              <w:left w:val="single" w:sz="4" w:space="0" w:color="auto"/>
              <w:bottom w:val="single" w:sz="4" w:space="0" w:color="auto"/>
              <w:right w:val="single" w:sz="4" w:space="0" w:color="auto"/>
            </w:tcBorders>
          </w:tcPr>
          <w:p w14:paraId="614FBA71"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1.聽力評量</w:t>
            </w:r>
          </w:p>
          <w:p w14:paraId="4AB07AF5" w14:textId="77777777" w:rsidR="00AD6F5C" w:rsidRPr="00AD6F5C" w:rsidRDefault="00AD6F5C" w:rsidP="00AD6F5C">
            <w:pPr>
              <w:spacing w:line="0" w:lineRule="atLeast"/>
              <w:rPr>
                <w:rFonts w:ascii="標楷體" w:eastAsia="標楷體" w:hAnsi="標楷體" w:cs="DFYuan-Bd-HKP-BF"/>
                <w:kern w:val="0"/>
                <w:sz w:val="20"/>
                <w:szCs w:val="20"/>
              </w:rPr>
            </w:pPr>
            <w:r w:rsidRPr="00AD6F5C">
              <w:rPr>
                <w:rFonts w:ascii="標楷體" w:eastAsia="標楷體" w:hAnsi="標楷體" w:cs="DFYuan-Bd-HKP-BF" w:hint="eastAsia"/>
                <w:kern w:val="0"/>
                <w:sz w:val="20"/>
                <w:szCs w:val="20"/>
              </w:rPr>
              <w:t>2.書寫評量</w:t>
            </w:r>
          </w:p>
          <w:p w14:paraId="6F69F725"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4F3B4718"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302338EA"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tcPr>
          <w:p w14:paraId="524B30A3" w14:textId="77777777" w:rsidR="00AD6F5C" w:rsidRPr="003069B4" w:rsidRDefault="00AD6F5C" w:rsidP="00AD6F5C">
            <w:pPr>
              <w:snapToGrid w:val="0"/>
              <w:rPr>
                <w:rFonts w:ascii="標楷體" w:eastAsia="標楷體" w:hAnsi="標楷體" w:cs="Times New Roman"/>
              </w:rPr>
            </w:pPr>
          </w:p>
        </w:tc>
      </w:tr>
      <w:tr w:rsidR="00AD6F5C" w:rsidRPr="003069B4" w14:paraId="16F771CB"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7356BAD2" w14:textId="77777777" w:rsidR="00AD6F5C" w:rsidRPr="003069B4" w:rsidRDefault="00AD6F5C" w:rsidP="00AD6F5C">
            <w:pPr>
              <w:snapToGrid w:val="0"/>
              <w:jc w:val="center"/>
              <w:rPr>
                <w:rFonts w:ascii="標楷體" w:eastAsia="標楷體" w:hAnsi="標楷體" w:cs="Times New Roman"/>
                <w:strike/>
              </w:rPr>
            </w:pPr>
            <w:r w:rsidRPr="003069B4">
              <w:rPr>
                <w:rFonts w:ascii="標楷體" w:eastAsia="標楷體" w:hAnsi="標楷體" w:cs="Times New Roman" w:hint="eastAsia"/>
              </w:rPr>
              <w:t>第二十一週</w:t>
            </w:r>
          </w:p>
        </w:tc>
        <w:tc>
          <w:tcPr>
            <w:tcW w:w="1110" w:type="dxa"/>
            <w:tcBorders>
              <w:top w:val="single" w:sz="4" w:space="0" w:color="auto"/>
              <w:left w:val="single" w:sz="4" w:space="0" w:color="auto"/>
              <w:bottom w:val="single" w:sz="4" w:space="0" w:color="auto"/>
              <w:right w:val="single" w:sz="4" w:space="0" w:color="auto"/>
            </w:tcBorders>
          </w:tcPr>
          <w:p w14:paraId="6149F091"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lang w:eastAsia="zh-HK"/>
              </w:rPr>
              <w:t>綜合練習</w:t>
            </w:r>
          </w:p>
        </w:tc>
        <w:tc>
          <w:tcPr>
            <w:tcW w:w="3686" w:type="dxa"/>
            <w:tcBorders>
              <w:top w:val="single" w:sz="4" w:space="0" w:color="auto"/>
              <w:left w:val="single" w:sz="4" w:space="0" w:color="auto"/>
              <w:bottom w:val="single" w:sz="4" w:space="0" w:color="auto"/>
              <w:right w:val="single" w:sz="4" w:space="0" w:color="auto"/>
            </w:tcBorders>
          </w:tcPr>
          <w:p w14:paraId="6C9EC244"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1-Ⅳ-1 能區別說話者表達的意涵。</w:t>
            </w:r>
          </w:p>
          <w:p w14:paraId="218F9182"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1-Ⅳ-2 能領會客語文的語言智慧。</w:t>
            </w:r>
          </w:p>
          <w:p w14:paraId="1BCDE3CC"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1-Ⅳ-3 能正確反應客語文傳達的訊息。</w:t>
            </w:r>
          </w:p>
          <w:p w14:paraId="44A8CC18"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2-Ⅳ-2 能體會言說客語的理念。</w:t>
            </w:r>
          </w:p>
          <w:p w14:paraId="1AAA9D65" w14:textId="77777777" w:rsidR="00AD6F5C" w:rsidRPr="00AD6F5C" w:rsidRDefault="00AD6F5C" w:rsidP="00AD6F5C">
            <w:pPr>
              <w:pBdr>
                <w:top w:val="nil"/>
                <w:left w:val="nil"/>
                <w:bottom w:val="nil"/>
                <w:right w:val="nil"/>
                <w:between w:val="nil"/>
              </w:pBdr>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3-Ⅳ-3 能運用客語文字解讀篇章訊息。</w:t>
            </w:r>
          </w:p>
          <w:p w14:paraId="1E64FC0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2324F481"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Aa-Ⅳ-2 客語聲韻調系統的特殊用法。</w:t>
            </w:r>
          </w:p>
          <w:p w14:paraId="5BC4C48A"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Ab-Ⅳ-2 客語進階語詞。</w:t>
            </w:r>
          </w:p>
          <w:p w14:paraId="26B4CD82"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Ac-Ⅳ-1 客語進階慣用熟語。</w:t>
            </w:r>
          </w:p>
          <w:p w14:paraId="013CB2DF"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rPr>
              <w:t>Ac-Ⅳ-2 客語進階日常用句。</w:t>
            </w:r>
          </w:p>
          <w:p w14:paraId="10A6C2CC" w14:textId="77777777" w:rsidR="00AD6F5C" w:rsidRPr="00AD6F5C" w:rsidRDefault="00AD6F5C" w:rsidP="00AD6F5C">
            <w:pPr>
              <w:autoSpaceDE w:val="0"/>
              <w:autoSpaceDN w:val="0"/>
              <w:adjustRightInd w:val="0"/>
              <w:spacing w:line="0" w:lineRule="atLeast"/>
              <w:rPr>
                <w:rFonts w:ascii="標楷體" w:eastAsia="標楷體" w:hAnsi="標楷體"/>
                <w:color w:val="000000"/>
                <w:sz w:val="20"/>
                <w:szCs w:val="20"/>
              </w:rPr>
            </w:pPr>
            <w:r w:rsidRPr="00AD6F5C">
              <w:rPr>
                <w:rFonts w:ascii="標楷體" w:eastAsia="標楷體" w:hAnsi="標楷體" w:hint="eastAsia"/>
                <w:color w:val="000000"/>
                <w:sz w:val="20"/>
                <w:szCs w:val="20"/>
                <w:vertAlign w:val="superscript"/>
              </w:rPr>
              <w:t>◎</w:t>
            </w:r>
            <w:r w:rsidRPr="00AD6F5C">
              <w:rPr>
                <w:rFonts w:ascii="標楷體" w:eastAsia="標楷體" w:hAnsi="標楷體" w:hint="eastAsia"/>
                <w:color w:val="000000"/>
                <w:sz w:val="20"/>
                <w:szCs w:val="20"/>
              </w:rPr>
              <w:t>Ae-Ⅳ-2 客語說話技巧及推論方式。</w:t>
            </w:r>
          </w:p>
          <w:p w14:paraId="688BBEE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color w:val="000000"/>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5427DBD4"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1.能複習本單元所學。</w:t>
            </w:r>
          </w:p>
        </w:tc>
        <w:tc>
          <w:tcPr>
            <w:tcW w:w="1275" w:type="dxa"/>
            <w:tcBorders>
              <w:top w:val="single" w:sz="4" w:space="0" w:color="auto"/>
              <w:left w:val="single" w:sz="4" w:space="0" w:color="auto"/>
              <w:bottom w:val="single" w:sz="4" w:space="0" w:color="auto"/>
              <w:right w:val="single" w:sz="4" w:space="0" w:color="auto"/>
            </w:tcBorders>
          </w:tcPr>
          <w:p w14:paraId="18293AD2"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Bd-HKP-BF" w:hint="eastAsia"/>
                <w:kern w:val="0"/>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00C245DC" w14:textId="77777777" w:rsidR="00AD6F5C" w:rsidRPr="00AD6F5C" w:rsidRDefault="00AD6F5C" w:rsidP="00AD6F5C">
            <w:pPr>
              <w:spacing w:line="0" w:lineRule="atLeast"/>
              <w:rPr>
                <w:rFonts w:ascii="標楷體" w:eastAsia="標楷體" w:hAnsi="標楷體" w:cs="DFYuanStd-W3"/>
                <w:kern w:val="0"/>
                <w:sz w:val="20"/>
                <w:szCs w:val="20"/>
              </w:rPr>
            </w:pPr>
            <w:r w:rsidRPr="00AD6F5C">
              <w:rPr>
                <w:rFonts w:ascii="標楷體" w:eastAsia="標楷體" w:hAnsi="標楷體" w:cs="DFYuanStd-W3" w:hint="eastAsia"/>
                <w:kern w:val="0"/>
                <w:sz w:val="20"/>
                <w:szCs w:val="20"/>
              </w:rPr>
              <w:t>生命教育</w:t>
            </w:r>
          </w:p>
          <w:p w14:paraId="37FECBE9" w14:textId="77777777" w:rsidR="00AD6F5C" w:rsidRPr="00AD6F5C" w:rsidRDefault="00AD6F5C" w:rsidP="00AD6F5C">
            <w:pPr>
              <w:snapToGrid w:val="0"/>
              <w:spacing w:line="0" w:lineRule="atLeast"/>
              <w:rPr>
                <w:rFonts w:ascii="標楷體" w:eastAsia="標楷體" w:hAnsi="標楷體" w:cs="Times New Roman"/>
                <w:sz w:val="20"/>
                <w:szCs w:val="20"/>
              </w:rPr>
            </w:pPr>
            <w:r w:rsidRPr="00AD6F5C">
              <w:rPr>
                <w:rFonts w:ascii="標楷體" w:eastAsia="標楷體" w:hAnsi="標楷體" w:cs="DFYuanStd-W3" w:hint="eastAsia"/>
                <w:kern w:val="0"/>
                <w:sz w:val="20"/>
                <w:szCs w:val="20"/>
              </w:rPr>
              <w:t>生J7 面對並超越人生的各種挫折與苦難，探討促進全人健康與幸福的方法。</w:t>
            </w:r>
          </w:p>
        </w:tc>
        <w:tc>
          <w:tcPr>
            <w:tcW w:w="1441" w:type="dxa"/>
            <w:tcBorders>
              <w:top w:val="single" w:sz="4" w:space="0" w:color="auto"/>
              <w:left w:val="single" w:sz="4" w:space="0" w:color="auto"/>
              <w:bottom w:val="single" w:sz="4" w:space="0" w:color="auto"/>
              <w:right w:val="single" w:sz="4" w:space="0" w:color="auto"/>
            </w:tcBorders>
          </w:tcPr>
          <w:p w14:paraId="44E16BF5" w14:textId="77777777" w:rsidR="00AD6F5C" w:rsidRPr="003069B4" w:rsidRDefault="00AD6F5C" w:rsidP="00AD6F5C">
            <w:pPr>
              <w:snapToGrid w:val="0"/>
              <w:rPr>
                <w:rFonts w:ascii="標楷體" w:eastAsia="標楷體" w:hAnsi="標楷體" w:cs="Times New Roman"/>
              </w:rPr>
            </w:pPr>
          </w:p>
        </w:tc>
      </w:tr>
      <w:tr w:rsidR="00AD6F5C" w:rsidRPr="003069B4" w14:paraId="68FC969F" w14:textId="77777777" w:rsidTr="00F1370D">
        <w:trPr>
          <w:trHeight w:val="305"/>
        </w:trPr>
        <w:tc>
          <w:tcPr>
            <w:tcW w:w="15309" w:type="dxa"/>
            <w:gridSpan w:val="8"/>
            <w:tcBorders>
              <w:bottom w:val="single" w:sz="4" w:space="0" w:color="auto"/>
            </w:tcBorders>
            <w:shd w:val="clear" w:color="auto" w:fill="DEEAF6"/>
          </w:tcPr>
          <w:p w14:paraId="2DD53FC8"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第二學期</w:t>
            </w:r>
          </w:p>
        </w:tc>
      </w:tr>
      <w:tr w:rsidR="00AD6F5C" w:rsidRPr="003069B4" w14:paraId="42560A8C" w14:textId="77777777" w:rsidTr="00EE04B2">
        <w:trPr>
          <w:trHeight w:val="276"/>
        </w:trPr>
        <w:tc>
          <w:tcPr>
            <w:tcW w:w="1418" w:type="dxa"/>
            <w:vMerge w:val="restart"/>
            <w:tcBorders>
              <w:top w:val="single" w:sz="4" w:space="0" w:color="auto"/>
              <w:left w:val="single" w:sz="4" w:space="0" w:color="auto"/>
              <w:right w:val="single" w:sz="4" w:space="0" w:color="auto"/>
            </w:tcBorders>
            <w:shd w:val="clear" w:color="auto" w:fill="E7E6E6"/>
            <w:vAlign w:val="center"/>
          </w:tcPr>
          <w:p w14:paraId="3D2B5017" w14:textId="77777777" w:rsidR="00AD6F5C" w:rsidRPr="003069B4" w:rsidRDefault="00AD6F5C" w:rsidP="00AD6F5C">
            <w:pPr>
              <w:snapToGrid w:val="0"/>
              <w:jc w:val="center"/>
              <w:rPr>
                <w:rFonts w:ascii="標楷體" w:eastAsia="標楷體" w:hAnsi="標楷體" w:cs="Times New Roman"/>
                <w:sz w:val="22"/>
              </w:rPr>
            </w:pPr>
            <w:r w:rsidRPr="003069B4">
              <w:rPr>
                <w:rFonts w:ascii="標楷體" w:eastAsia="標楷體" w:hAnsi="標楷體" w:cs="Times New Roman"/>
                <w:sz w:val="22"/>
              </w:rPr>
              <w:t>教學</w:t>
            </w:r>
            <w:r w:rsidRPr="003069B4">
              <w:rPr>
                <w:rFonts w:ascii="標楷體" w:eastAsia="標楷體" w:hAnsi="標楷體" w:cs="Times New Roman" w:hint="eastAsia"/>
                <w:sz w:val="22"/>
              </w:rPr>
              <w:t>進度</w:t>
            </w:r>
          </w:p>
        </w:tc>
        <w:tc>
          <w:tcPr>
            <w:tcW w:w="1110" w:type="dxa"/>
            <w:vMerge w:val="restart"/>
            <w:tcBorders>
              <w:top w:val="single" w:sz="4" w:space="0" w:color="auto"/>
              <w:left w:val="single" w:sz="4" w:space="0" w:color="auto"/>
              <w:right w:val="single" w:sz="4" w:space="0" w:color="auto"/>
            </w:tcBorders>
            <w:shd w:val="clear" w:color="auto" w:fill="E7E6E6"/>
            <w:vAlign w:val="center"/>
          </w:tcPr>
          <w:p w14:paraId="41AC65A3"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單元/主</w:t>
            </w:r>
            <w:r w:rsidRPr="003069B4">
              <w:rPr>
                <w:rFonts w:ascii="標楷體" w:eastAsia="標楷體" w:hAnsi="標楷體" w:cs="Times New Roman"/>
                <w:sz w:val="22"/>
              </w:rPr>
              <w:lastRenderedPageBreak/>
              <w:t>題名稱</w:t>
            </w:r>
          </w:p>
        </w:tc>
        <w:tc>
          <w:tcPr>
            <w:tcW w:w="5812" w:type="dxa"/>
            <w:gridSpan w:val="2"/>
            <w:tcBorders>
              <w:top w:val="single" w:sz="4" w:space="0" w:color="auto"/>
              <w:left w:val="single" w:sz="4" w:space="0" w:color="auto"/>
              <w:bottom w:val="single" w:sz="4" w:space="0" w:color="auto"/>
              <w:right w:val="single" w:sz="4" w:space="0" w:color="auto"/>
            </w:tcBorders>
            <w:shd w:val="clear" w:color="auto" w:fill="E7E6E6"/>
            <w:vAlign w:val="center"/>
          </w:tcPr>
          <w:p w14:paraId="0DC3EB8B"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lastRenderedPageBreak/>
              <w:t>學習重點</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302FF85B"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學習目標</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3B579220"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評量方式</w:t>
            </w:r>
          </w:p>
        </w:tc>
        <w:tc>
          <w:tcPr>
            <w:tcW w:w="1843" w:type="dxa"/>
            <w:vMerge w:val="restart"/>
            <w:tcBorders>
              <w:top w:val="single" w:sz="4" w:space="0" w:color="auto"/>
              <w:left w:val="single" w:sz="4" w:space="0" w:color="auto"/>
              <w:bottom w:val="single" w:sz="4" w:space="0" w:color="auto"/>
              <w:right w:val="single" w:sz="4" w:space="0" w:color="auto"/>
            </w:tcBorders>
            <w:shd w:val="clear" w:color="auto" w:fill="E7E6E6"/>
            <w:vAlign w:val="center"/>
          </w:tcPr>
          <w:p w14:paraId="298DB203"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議題融入</w:t>
            </w:r>
          </w:p>
        </w:tc>
        <w:tc>
          <w:tcPr>
            <w:tcW w:w="1441" w:type="dxa"/>
            <w:vMerge w:val="restart"/>
            <w:tcBorders>
              <w:top w:val="single" w:sz="4" w:space="0" w:color="auto"/>
              <w:left w:val="single" w:sz="4" w:space="0" w:color="auto"/>
              <w:right w:val="single" w:sz="4" w:space="0" w:color="auto"/>
            </w:tcBorders>
            <w:shd w:val="clear" w:color="auto" w:fill="E7E6E6"/>
            <w:vAlign w:val="center"/>
          </w:tcPr>
          <w:p w14:paraId="3BF2F581"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混齡模式</w:t>
            </w:r>
          </w:p>
          <w:p w14:paraId="72C13C96"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lastRenderedPageBreak/>
              <w:t>或備註</w:t>
            </w:r>
          </w:p>
          <w:p w14:paraId="7A3E47D1"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hint="eastAsia"/>
                <w:sz w:val="22"/>
              </w:rPr>
              <w:t>(無則免填)</w:t>
            </w:r>
          </w:p>
        </w:tc>
      </w:tr>
      <w:tr w:rsidR="00AD6F5C" w:rsidRPr="003069B4" w14:paraId="773975FE" w14:textId="77777777" w:rsidTr="00EE04B2">
        <w:trPr>
          <w:trHeight w:val="288"/>
        </w:trPr>
        <w:tc>
          <w:tcPr>
            <w:tcW w:w="1418" w:type="dxa"/>
            <w:vMerge/>
            <w:tcBorders>
              <w:left w:val="single" w:sz="4" w:space="0" w:color="auto"/>
              <w:bottom w:val="single" w:sz="4" w:space="0" w:color="auto"/>
              <w:right w:val="single" w:sz="4" w:space="0" w:color="auto"/>
            </w:tcBorders>
            <w:vAlign w:val="center"/>
          </w:tcPr>
          <w:p w14:paraId="79DF6CCE" w14:textId="77777777" w:rsidR="00AD6F5C" w:rsidRPr="003069B4" w:rsidRDefault="00AD6F5C" w:rsidP="00AD6F5C">
            <w:pPr>
              <w:jc w:val="center"/>
              <w:rPr>
                <w:rFonts w:ascii="標楷體" w:eastAsia="標楷體" w:hAnsi="標楷體" w:cs="Times New Roman"/>
                <w:strike/>
                <w:sz w:val="22"/>
              </w:rPr>
            </w:pPr>
          </w:p>
        </w:tc>
        <w:tc>
          <w:tcPr>
            <w:tcW w:w="1110" w:type="dxa"/>
            <w:vMerge/>
            <w:tcBorders>
              <w:left w:val="single" w:sz="4" w:space="0" w:color="auto"/>
              <w:bottom w:val="single" w:sz="4" w:space="0" w:color="auto"/>
              <w:right w:val="single" w:sz="4" w:space="0" w:color="auto"/>
            </w:tcBorders>
          </w:tcPr>
          <w:p w14:paraId="0B5E13C6" w14:textId="77777777" w:rsidR="00AD6F5C" w:rsidRPr="003069B4" w:rsidRDefault="00AD6F5C" w:rsidP="00AD6F5C">
            <w:pPr>
              <w:jc w:val="center"/>
              <w:rPr>
                <w:rFonts w:ascii="標楷體" w:eastAsia="標楷體" w:hAnsi="標楷體" w:cs="Times New Roman"/>
                <w:sz w:val="22"/>
              </w:rPr>
            </w:pPr>
          </w:p>
        </w:tc>
        <w:tc>
          <w:tcPr>
            <w:tcW w:w="3686" w:type="dxa"/>
            <w:tcBorders>
              <w:top w:val="single" w:sz="4" w:space="0" w:color="auto"/>
              <w:left w:val="single" w:sz="4" w:space="0" w:color="auto"/>
              <w:bottom w:val="single" w:sz="4" w:space="0" w:color="auto"/>
              <w:right w:val="single" w:sz="4" w:space="0" w:color="auto"/>
            </w:tcBorders>
            <w:shd w:val="clear" w:color="auto" w:fill="E7E6E6"/>
            <w:vAlign w:val="center"/>
          </w:tcPr>
          <w:p w14:paraId="33294D00"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學習表現</w:t>
            </w:r>
          </w:p>
        </w:tc>
        <w:tc>
          <w:tcPr>
            <w:tcW w:w="2126" w:type="dxa"/>
            <w:tcBorders>
              <w:top w:val="single" w:sz="4" w:space="0" w:color="auto"/>
              <w:left w:val="single" w:sz="4" w:space="0" w:color="auto"/>
              <w:bottom w:val="single" w:sz="4" w:space="0" w:color="auto"/>
              <w:right w:val="single" w:sz="4" w:space="0" w:color="auto"/>
            </w:tcBorders>
            <w:shd w:val="clear" w:color="auto" w:fill="E7E6E6"/>
            <w:vAlign w:val="center"/>
          </w:tcPr>
          <w:p w14:paraId="527BCA12" w14:textId="77777777" w:rsidR="00AD6F5C" w:rsidRPr="003069B4" w:rsidRDefault="00AD6F5C" w:rsidP="00AD6F5C">
            <w:pPr>
              <w:jc w:val="center"/>
              <w:rPr>
                <w:rFonts w:ascii="標楷體" w:eastAsia="標楷體" w:hAnsi="標楷體" w:cs="Times New Roman"/>
                <w:sz w:val="22"/>
              </w:rPr>
            </w:pPr>
            <w:r w:rsidRPr="003069B4">
              <w:rPr>
                <w:rFonts w:ascii="標楷體" w:eastAsia="標楷體" w:hAnsi="標楷體" w:cs="Times New Roman"/>
                <w:sz w:val="22"/>
              </w:rPr>
              <w:t>學習內容</w:t>
            </w:r>
          </w:p>
        </w:tc>
        <w:tc>
          <w:tcPr>
            <w:tcW w:w="2410" w:type="dxa"/>
            <w:vMerge/>
            <w:tcBorders>
              <w:top w:val="single" w:sz="4" w:space="0" w:color="auto"/>
              <w:left w:val="single" w:sz="4" w:space="0" w:color="auto"/>
              <w:bottom w:val="single" w:sz="4" w:space="0" w:color="auto"/>
              <w:right w:val="single" w:sz="4" w:space="0" w:color="auto"/>
            </w:tcBorders>
          </w:tcPr>
          <w:p w14:paraId="720402E8" w14:textId="77777777" w:rsidR="00AD6F5C" w:rsidRPr="003069B4" w:rsidRDefault="00AD6F5C" w:rsidP="00AD6F5C">
            <w:pPr>
              <w:jc w:val="center"/>
              <w:rPr>
                <w:rFonts w:ascii="標楷體" w:eastAsia="標楷體" w:hAnsi="標楷體" w:cs="Times New Roman"/>
              </w:rPr>
            </w:pPr>
          </w:p>
        </w:tc>
        <w:tc>
          <w:tcPr>
            <w:tcW w:w="1275" w:type="dxa"/>
            <w:vMerge/>
            <w:tcBorders>
              <w:top w:val="single" w:sz="4" w:space="0" w:color="auto"/>
              <w:left w:val="single" w:sz="4" w:space="0" w:color="auto"/>
              <w:bottom w:val="single" w:sz="4" w:space="0" w:color="auto"/>
              <w:right w:val="single" w:sz="4" w:space="0" w:color="auto"/>
            </w:tcBorders>
          </w:tcPr>
          <w:p w14:paraId="1EF06D7A" w14:textId="77777777" w:rsidR="00AD6F5C" w:rsidRPr="003069B4" w:rsidRDefault="00AD6F5C" w:rsidP="00AD6F5C">
            <w:pPr>
              <w:jc w:val="center"/>
              <w:rPr>
                <w:rFonts w:ascii="標楷體" w:eastAsia="標楷體" w:hAnsi="標楷體" w:cs="Times New Roman"/>
              </w:rPr>
            </w:pPr>
          </w:p>
        </w:tc>
        <w:tc>
          <w:tcPr>
            <w:tcW w:w="1843" w:type="dxa"/>
            <w:vMerge/>
            <w:tcBorders>
              <w:top w:val="single" w:sz="4" w:space="0" w:color="auto"/>
              <w:left w:val="single" w:sz="4" w:space="0" w:color="auto"/>
              <w:bottom w:val="single" w:sz="4" w:space="0" w:color="auto"/>
              <w:right w:val="single" w:sz="4" w:space="0" w:color="auto"/>
            </w:tcBorders>
          </w:tcPr>
          <w:p w14:paraId="08A4AA14" w14:textId="77777777" w:rsidR="00AD6F5C" w:rsidRPr="003069B4" w:rsidRDefault="00AD6F5C" w:rsidP="00AD6F5C">
            <w:pPr>
              <w:jc w:val="center"/>
              <w:rPr>
                <w:rFonts w:ascii="標楷體" w:eastAsia="標楷體" w:hAnsi="標楷體" w:cs="Times New Roman"/>
              </w:rPr>
            </w:pPr>
          </w:p>
        </w:tc>
        <w:tc>
          <w:tcPr>
            <w:tcW w:w="1441" w:type="dxa"/>
            <w:vMerge/>
            <w:tcBorders>
              <w:left w:val="single" w:sz="4" w:space="0" w:color="auto"/>
              <w:bottom w:val="single" w:sz="4" w:space="0" w:color="auto"/>
              <w:right w:val="single" w:sz="4" w:space="0" w:color="auto"/>
            </w:tcBorders>
          </w:tcPr>
          <w:p w14:paraId="301D830E" w14:textId="77777777" w:rsidR="00AD6F5C" w:rsidRPr="003069B4" w:rsidRDefault="00AD6F5C" w:rsidP="00AD6F5C">
            <w:pPr>
              <w:jc w:val="center"/>
              <w:rPr>
                <w:rFonts w:ascii="標楷體" w:eastAsia="標楷體" w:hAnsi="標楷體" w:cs="Times New Roman"/>
              </w:rPr>
            </w:pPr>
          </w:p>
        </w:tc>
      </w:tr>
      <w:tr w:rsidR="00191671" w:rsidRPr="003069B4" w14:paraId="6CFBB66B"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2707D2B"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rPr>
              <w:t>第一週</w:t>
            </w:r>
          </w:p>
        </w:tc>
        <w:tc>
          <w:tcPr>
            <w:tcW w:w="1110" w:type="dxa"/>
            <w:tcBorders>
              <w:top w:val="single" w:sz="4" w:space="0" w:color="auto"/>
              <w:left w:val="single" w:sz="4" w:space="0" w:color="auto"/>
              <w:bottom w:val="single" w:sz="4" w:space="0" w:color="auto"/>
              <w:right w:val="single" w:sz="4" w:space="0" w:color="auto"/>
            </w:tcBorders>
          </w:tcPr>
          <w:p w14:paraId="607ECA0A"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一、生成个氣質1.衫褲設計師</w:t>
            </w:r>
          </w:p>
        </w:tc>
        <w:tc>
          <w:tcPr>
            <w:tcW w:w="3686" w:type="dxa"/>
            <w:tcBorders>
              <w:top w:val="single" w:sz="4" w:space="0" w:color="auto"/>
              <w:left w:val="single" w:sz="4" w:space="0" w:color="auto"/>
              <w:bottom w:val="single" w:sz="4" w:space="0" w:color="auto"/>
              <w:right w:val="single" w:sz="4" w:space="0" w:color="auto"/>
            </w:tcBorders>
          </w:tcPr>
          <w:p w14:paraId="7B19BF5D" w14:textId="77777777" w:rsidR="0019167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25CF5BE8"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能運用客語文字解讀篇章訊息。</w:t>
            </w:r>
          </w:p>
        </w:tc>
        <w:tc>
          <w:tcPr>
            <w:tcW w:w="2126" w:type="dxa"/>
            <w:tcBorders>
              <w:top w:val="single" w:sz="4" w:space="0" w:color="auto"/>
              <w:left w:val="single" w:sz="4" w:space="0" w:color="auto"/>
              <w:bottom w:val="single" w:sz="4" w:space="0" w:color="auto"/>
              <w:right w:val="single" w:sz="4" w:space="0" w:color="auto"/>
            </w:tcBorders>
          </w:tcPr>
          <w:p w14:paraId="1F059658"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Ad-</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客語故事、戲劇。</w:t>
            </w:r>
          </w:p>
          <w:p w14:paraId="34657740"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Ba-</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性格特質與性向探索。</w:t>
            </w:r>
          </w:p>
          <w:p w14:paraId="339C9E74"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tcPr>
          <w:p w14:paraId="1A779791"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能夠突破傳統思維，理解職業可以不分性別。</w:t>
            </w:r>
          </w:p>
          <w:p w14:paraId="78FE5DD4"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能運用客語文字解讀文本中主角的性格特質。</w:t>
            </w:r>
          </w:p>
        </w:tc>
        <w:tc>
          <w:tcPr>
            <w:tcW w:w="1275" w:type="dxa"/>
            <w:tcBorders>
              <w:top w:val="single" w:sz="4" w:space="0" w:color="auto"/>
              <w:left w:val="single" w:sz="4" w:space="0" w:color="auto"/>
              <w:bottom w:val="single" w:sz="4" w:space="0" w:color="auto"/>
              <w:right w:val="single" w:sz="4" w:space="0" w:color="auto"/>
            </w:tcBorders>
          </w:tcPr>
          <w:p w14:paraId="51628B25"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4C80F17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09BC5912"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19B1BE2A" w14:textId="77777777" w:rsidR="00191671" w:rsidRPr="00AD6F5C" w:rsidRDefault="00191671" w:rsidP="00191671">
            <w:pPr>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tcPr>
          <w:p w14:paraId="52D914B1" w14:textId="77777777" w:rsidR="00191671" w:rsidRPr="003069B4" w:rsidRDefault="00191671" w:rsidP="00191671">
            <w:pPr>
              <w:snapToGrid w:val="0"/>
              <w:rPr>
                <w:rFonts w:ascii="標楷體" w:eastAsia="標楷體" w:hAnsi="標楷體" w:cs="Times New Roman"/>
              </w:rPr>
            </w:pPr>
          </w:p>
        </w:tc>
      </w:tr>
      <w:tr w:rsidR="00191671" w:rsidRPr="003069B4" w14:paraId="1F946E93"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F922B33"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rPr>
              <w:t>第二週</w:t>
            </w:r>
          </w:p>
        </w:tc>
        <w:tc>
          <w:tcPr>
            <w:tcW w:w="1110" w:type="dxa"/>
            <w:tcBorders>
              <w:top w:val="single" w:sz="4" w:space="0" w:color="auto"/>
              <w:left w:val="single" w:sz="4" w:space="0" w:color="auto"/>
              <w:bottom w:val="single" w:sz="4" w:space="0" w:color="auto"/>
              <w:right w:val="single" w:sz="4" w:space="0" w:color="auto"/>
            </w:tcBorders>
          </w:tcPr>
          <w:p w14:paraId="758FEE9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一、生成个氣質1.衫褲設計師</w:t>
            </w:r>
          </w:p>
        </w:tc>
        <w:tc>
          <w:tcPr>
            <w:tcW w:w="3686" w:type="dxa"/>
            <w:tcBorders>
              <w:top w:val="single" w:sz="4" w:space="0" w:color="auto"/>
              <w:left w:val="single" w:sz="4" w:space="0" w:color="auto"/>
              <w:bottom w:val="single" w:sz="4" w:space="0" w:color="auto"/>
              <w:right w:val="single" w:sz="4" w:space="0" w:color="auto"/>
            </w:tcBorders>
          </w:tcPr>
          <w:p w14:paraId="2DC1C185"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能區別說話者表達的意涵。</w:t>
            </w:r>
          </w:p>
          <w:p w14:paraId="7D29E60D"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4B6B7FA7"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tcPr>
          <w:p w14:paraId="760CF81D"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能運用客語文書寫出「將就」、「……總係……哪有……」之造句練習。</w:t>
            </w:r>
          </w:p>
        </w:tc>
        <w:tc>
          <w:tcPr>
            <w:tcW w:w="1275" w:type="dxa"/>
            <w:tcBorders>
              <w:top w:val="single" w:sz="4" w:space="0" w:color="auto"/>
              <w:left w:val="single" w:sz="4" w:space="0" w:color="auto"/>
              <w:bottom w:val="single" w:sz="4" w:space="0" w:color="auto"/>
              <w:right w:val="single" w:sz="4" w:space="0" w:color="auto"/>
            </w:tcBorders>
          </w:tcPr>
          <w:p w14:paraId="6A97778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4FD268B6"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5607FE0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0BAA6D87"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243892F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tcPr>
          <w:p w14:paraId="296B9734" w14:textId="77777777" w:rsidR="00191671" w:rsidRPr="003069B4" w:rsidRDefault="00191671" w:rsidP="00191671">
            <w:pPr>
              <w:snapToGrid w:val="0"/>
              <w:rPr>
                <w:rFonts w:ascii="標楷體" w:eastAsia="標楷體" w:hAnsi="標楷體" w:cs="Times New Roman"/>
              </w:rPr>
            </w:pPr>
          </w:p>
        </w:tc>
      </w:tr>
      <w:tr w:rsidR="00191671" w:rsidRPr="003069B4" w14:paraId="4D5F5F25"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C62B839"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第三週</w:t>
            </w:r>
          </w:p>
        </w:tc>
        <w:tc>
          <w:tcPr>
            <w:tcW w:w="1110" w:type="dxa"/>
            <w:tcBorders>
              <w:top w:val="single" w:sz="4" w:space="0" w:color="auto"/>
              <w:left w:val="single" w:sz="4" w:space="0" w:color="auto"/>
              <w:bottom w:val="single" w:sz="4" w:space="0" w:color="auto"/>
              <w:right w:val="single" w:sz="4" w:space="0" w:color="auto"/>
            </w:tcBorders>
          </w:tcPr>
          <w:p w14:paraId="12422CBD"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一、生成个氣質2.飛上天頂个細阿妹</w:t>
            </w:r>
          </w:p>
        </w:tc>
        <w:tc>
          <w:tcPr>
            <w:tcW w:w="3686" w:type="dxa"/>
            <w:tcBorders>
              <w:top w:val="single" w:sz="4" w:space="0" w:color="auto"/>
              <w:left w:val="single" w:sz="4" w:space="0" w:color="auto"/>
              <w:bottom w:val="single" w:sz="4" w:space="0" w:color="auto"/>
              <w:right w:val="single" w:sz="4" w:space="0" w:color="auto"/>
            </w:tcBorders>
          </w:tcPr>
          <w:p w14:paraId="0FBB13D2"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16F42BDE"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能運用客語文字解讀篇章訊息。</w:t>
            </w:r>
          </w:p>
        </w:tc>
        <w:tc>
          <w:tcPr>
            <w:tcW w:w="2126" w:type="dxa"/>
            <w:tcBorders>
              <w:top w:val="single" w:sz="4" w:space="0" w:color="auto"/>
              <w:left w:val="single" w:sz="4" w:space="0" w:color="auto"/>
              <w:bottom w:val="single" w:sz="4" w:space="0" w:color="auto"/>
              <w:right w:val="single" w:sz="4" w:space="0" w:color="auto"/>
            </w:tcBorders>
          </w:tcPr>
          <w:p w14:paraId="3043AF8D"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Ad-</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客語故事、戲劇。</w:t>
            </w:r>
          </w:p>
          <w:p w14:paraId="2FB28E23"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Ba-</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性格特質與性向探索。</w:t>
            </w:r>
          </w:p>
          <w:p w14:paraId="7003AD5A"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tcPr>
          <w:p w14:paraId="581E5153"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能理解文本主角不因性別刻板印象，積極實現自我的人生目標。</w:t>
            </w:r>
          </w:p>
          <w:p w14:paraId="1E22D245"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能運用客語文字解讀文本中主角的自我挑戰與堅持理想的精神。</w:t>
            </w:r>
          </w:p>
        </w:tc>
        <w:tc>
          <w:tcPr>
            <w:tcW w:w="1275" w:type="dxa"/>
            <w:tcBorders>
              <w:top w:val="single" w:sz="4" w:space="0" w:color="auto"/>
              <w:left w:val="single" w:sz="4" w:space="0" w:color="auto"/>
              <w:bottom w:val="single" w:sz="4" w:space="0" w:color="auto"/>
              <w:right w:val="single" w:sz="4" w:space="0" w:color="auto"/>
            </w:tcBorders>
          </w:tcPr>
          <w:p w14:paraId="38E950DF"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69D05081"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77AD485D"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4DBE2061"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tcPr>
          <w:p w14:paraId="11ED082D" w14:textId="77777777" w:rsidR="00191671" w:rsidRPr="003069B4" w:rsidRDefault="00191671" w:rsidP="00191671">
            <w:pPr>
              <w:snapToGrid w:val="0"/>
              <w:rPr>
                <w:rFonts w:ascii="標楷體" w:eastAsia="標楷體" w:hAnsi="標楷體" w:cs="Times New Roman"/>
              </w:rPr>
            </w:pPr>
          </w:p>
        </w:tc>
      </w:tr>
      <w:tr w:rsidR="00191671" w:rsidRPr="003069B4" w14:paraId="06B9755F"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5ED1DC24"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第四週</w:t>
            </w:r>
          </w:p>
        </w:tc>
        <w:tc>
          <w:tcPr>
            <w:tcW w:w="1110" w:type="dxa"/>
            <w:tcBorders>
              <w:top w:val="single" w:sz="4" w:space="0" w:color="auto"/>
              <w:left w:val="single" w:sz="4" w:space="0" w:color="auto"/>
              <w:bottom w:val="single" w:sz="4" w:space="0" w:color="auto"/>
              <w:right w:val="single" w:sz="4" w:space="0" w:color="auto"/>
            </w:tcBorders>
          </w:tcPr>
          <w:p w14:paraId="33F738C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一、生成个氣質2.飛上天頂个細阿妹</w:t>
            </w:r>
          </w:p>
        </w:tc>
        <w:tc>
          <w:tcPr>
            <w:tcW w:w="3686" w:type="dxa"/>
            <w:tcBorders>
              <w:top w:val="single" w:sz="4" w:space="0" w:color="auto"/>
              <w:left w:val="single" w:sz="4" w:space="0" w:color="auto"/>
              <w:bottom w:val="single" w:sz="4" w:space="0" w:color="auto"/>
              <w:right w:val="single" w:sz="4" w:space="0" w:color="auto"/>
            </w:tcBorders>
          </w:tcPr>
          <w:p w14:paraId="2E4A131E"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能區別說話者表達的意涵。</w:t>
            </w:r>
          </w:p>
          <w:p w14:paraId="6ACC4428"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395F9FB4"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tcPr>
          <w:p w14:paraId="247E88E5"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能運用客語文書寫出「本成」、「……係……抑係……」之造句練習。</w:t>
            </w:r>
          </w:p>
        </w:tc>
        <w:tc>
          <w:tcPr>
            <w:tcW w:w="1275" w:type="dxa"/>
            <w:tcBorders>
              <w:top w:val="single" w:sz="4" w:space="0" w:color="auto"/>
              <w:left w:val="single" w:sz="4" w:space="0" w:color="auto"/>
              <w:bottom w:val="single" w:sz="4" w:space="0" w:color="auto"/>
              <w:right w:val="single" w:sz="4" w:space="0" w:color="auto"/>
            </w:tcBorders>
          </w:tcPr>
          <w:p w14:paraId="25567E2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02316FAA"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3D957EA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2B28F23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5CDFEF4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tcPr>
          <w:p w14:paraId="15EB80D0" w14:textId="77777777" w:rsidR="00191671" w:rsidRPr="003069B4" w:rsidRDefault="00191671" w:rsidP="00191671">
            <w:pPr>
              <w:snapToGrid w:val="0"/>
              <w:rPr>
                <w:rFonts w:ascii="標楷體" w:eastAsia="標楷體" w:hAnsi="標楷體" w:cs="Times New Roman"/>
              </w:rPr>
            </w:pPr>
          </w:p>
        </w:tc>
      </w:tr>
      <w:tr w:rsidR="00191671" w:rsidRPr="003069B4" w14:paraId="766D8CDF"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13D86DC5"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第五週</w:t>
            </w:r>
          </w:p>
        </w:tc>
        <w:tc>
          <w:tcPr>
            <w:tcW w:w="1110" w:type="dxa"/>
            <w:tcBorders>
              <w:top w:val="single" w:sz="4" w:space="0" w:color="auto"/>
              <w:left w:val="single" w:sz="4" w:space="0" w:color="auto"/>
              <w:bottom w:val="single" w:sz="4" w:space="0" w:color="auto"/>
              <w:right w:val="single" w:sz="4" w:space="0" w:color="auto"/>
            </w:tcBorders>
          </w:tcPr>
          <w:p w14:paraId="70F7D124"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統整一、化妝師</w:t>
            </w:r>
          </w:p>
        </w:tc>
        <w:tc>
          <w:tcPr>
            <w:tcW w:w="3686" w:type="dxa"/>
            <w:tcBorders>
              <w:top w:val="single" w:sz="4" w:space="0" w:color="auto"/>
              <w:left w:val="single" w:sz="4" w:space="0" w:color="auto"/>
              <w:bottom w:val="single" w:sz="4" w:space="0" w:color="auto"/>
              <w:right w:val="single" w:sz="4" w:space="0" w:color="auto"/>
            </w:tcBorders>
          </w:tcPr>
          <w:p w14:paraId="6E1F4338"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tcPr>
          <w:p w14:paraId="40629FF9"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tcPr>
          <w:p w14:paraId="229FEB33"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能理解文本中作者在「化妝師」一文所要表達的意涵。</w:t>
            </w:r>
          </w:p>
        </w:tc>
        <w:tc>
          <w:tcPr>
            <w:tcW w:w="1275" w:type="dxa"/>
            <w:tcBorders>
              <w:top w:val="single" w:sz="4" w:space="0" w:color="auto"/>
              <w:left w:val="single" w:sz="4" w:space="0" w:color="auto"/>
              <w:bottom w:val="single" w:sz="4" w:space="0" w:color="auto"/>
              <w:right w:val="single" w:sz="4" w:space="0" w:color="auto"/>
            </w:tcBorders>
          </w:tcPr>
          <w:p w14:paraId="6C0ED1E6"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0F97649C"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3DFB787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tcPr>
          <w:p w14:paraId="7349EF48" w14:textId="77777777" w:rsidR="00191671" w:rsidRPr="003069B4" w:rsidRDefault="00191671" w:rsidP="00191671">
            <w:pPr>
              <w:snapToGrid w:val="0"/>
              <w:rPr>
                <w:rFonts w:ascii="標楷體" w:eastAsia="標楷體" w:hAnsi="標楷體" w:cs="Times New Roman"/>
              </w:rPr>
            </w:pPr>
          </w:p>
        </w:tc>
      </w:tr>
      <w:tr w:rsidR="00191671" w:rsidRPr="003069B4" w14:paraId="07DC9EED"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3C2409E"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第六週</w:t>
            </w:r>
          </w:p>
        </w:tc>
        <w:tc>
          <w:tcPr>
            <w:tcW w:w="1110" w:type="dxa"/>
            <w:tcBorders>
              <w:top w:val="single" w:sz="4" w:space="0" w:color="auto"/>
              <w:left w:val="single" w:sz="4" w:space="0" w:color="auto"/>
              <w:bottom w:val="single" w:sz="4" w:space="0" w:color="auto"/>
              <w:right w:val="single" w:sz="4" w:space="0" w:color="auto"/>
            </w:tcBorders>
          </w:tcPr>
          <w:p w14:paraId="2E35E61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統整一、化妝師</w:t>
            </w:r>
          </w:p>
        </w:tc>
        <w:tc>
          <w:tcPr>
            <w:tcW w:w="3686" w:type="dxa"/>
            <w:tcBorders>
              <w:top w:val="single" w:sz="4" w:space="0" w:color="auto"/>
              <w:left w:val="single" w:sz="4" w:space="0" w:color="auto"/>
              <w:bottom w:val="single" w:sz="4" w:space="0" w:color="auto"/>
              <w:right w:val="single" w:sz="4" w:space="0" w:color="auto"/>
            </w:tcBorders>
          </w:tcPr>
          <w:p w14:paraId="64C98B8C"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14:paraId="22FB6FB9"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22F9DB55"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Aa-</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客語聲韻調系統的特殊用法。</w:t>
            </w:r>
          </w:p>
          <w:p w14:paraId="66601E86"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tc>
        <w:tc>
          <w:tcPr>
            <w:tcW w:w="2410" w:type="dxa"/>
            <w:tcBorders>
              <w:top w:val="single" w:sz="4" w:space="0" w:color="auto"/>
              <w:left w:val="single" w:sz="4" w:space="0" w:color="auto"/>
              <w:bottom w:val="single" w:sz="4" w:space="0" w:color="auto"/>
              <w:right w:val="single" w:sz="4" w:space="0" w:color="auto"/>
            </w:tcBorders>
          </w:tcPr>
          <w:p w14:paraId="107FE1EF"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sz w:val="20"/>
                <w:szCs w:val="20"/>
              </w:rPr>
              <w:t>.</w:t>
            </w:r>
            <w:r w:rsidRPr="00F910D9">
              <w:rPr>
                <w:rFonts w:ascii="標楷體" w:eastAsia="標楷體" w:hAnsi="標楷體" w:hint="eastAsia"/>
                <w:sz w:val="20"/>
                <w:szCs w:val="20"/>
              </w:rPr>
              <w:t>能學會客語文中常用的「仔」、「吔（咧）」和「得」，並能夠正確的運用。</w:t>
            </w:r>
          </w:p>
          <w:p w14:paraId="150B4CD8"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sz w:val="20"/>
                <w:szCs w:val="20"/>
              </w:rPr>
              <w:t>.</w:t>
            </w:r>
            <w:r w:rsidRPr="00F910D9">
              <w:rPr>
                <w:rFonts w:ascii="標楷體" w:eastAsia="標楷體" w:hAnsi="標楷體" w:hint="eastAsia"/>
                <w:sz w:val="20"/>
                <w:szCs w:val="20"/>
              </w:rPr>
              <w:t>能學會客語中，使用性別詞彙「嫲」和「公」的相關名稱。</w:t>
            </w:r>
          </w:p>
        </w:tc>
        <w:tc>
          <w:tcPr>
            <w:tcW w:w="1275" w:type="dxa"/>
            <w:tcBorders>
              <w:top w:val="single" w:sz="4" w:space="0" w:color="auto"/>
              <w:left w:val="single" w:sz="4" w:space="0" w:color="auto"/>
              <w:bottom w:val="single" w:sz="4" w:space="0" w:color="auto"/>
              <w:right w:val="single" w:sz="4" w:space="0" w:color="auto"/>
            </w:tcBorders>
          </w:tcPr>
          <w:p w14:paraId="6D8FA4BA"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3AAF5E7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74C8E96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性J3 檢視家庭、學校、職場中基於性別刻板印象產生的偏見與歧視。</w:t>
            </w:r>
          </w:p>
        </w:tc>
        <w:tc>
          <w:tcPr>
            <w:tcW w:w="1441" w:type="dxa"/>
            <w:tcBorders>
              <w:top w:val="single" w:sz="4" w:space="0" w:color="auto"/>
              <w:left w:val="single" w:sz="4" w:space="0" w:color="auto"/>
              <w:bottom w:val="single" w:sz="4" w:space="0" w:color="auto"/>
              <w:right w:val="single" w:sz="4" w:space="0" w:color="auto"/>
            </w:tcBorders>
          </w:tcPr>
          <w:p w14:paraId="5AAF0841" w14:textId="77777777" w:rsidR="00191671" w:rsidRPr="003069B4" w:rsidRDefault="00191671" w:rsidP="00191671">
            <w:pPr>
              <w:snapToGrid w:val="0"/>
              <w:rPr>
                <w:rFonts w:ascii="標楷體" w:eastAsia="標楷體" w:hAnsi="標楷體" w:cs="Times New Roman"/>
              </w:rPr>
            </w:pPr>
          </w:p>
        </w:tc>
      </w:tr>
      <w:tr w:rsidR="00191671" w:rsidRPr="003069B4" w14:paraId="1DE1EE01"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5C9A07F"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lastRenderedPageBreak/>
              <w:t>第七週</w:t>
            </w:r>
          </w:p>
        </w:tc>
        <w:tc>
          <w:tcPr>
            <w:tcW w:w="1110" w:type="dxa"/>
            <w:tcBorders>
              <w:top w:val="single" w:sz="4" w:space="0" w:color="auto"/>
              <w:left w:val="single" w:sz="4" w:space="0" w:color="auto"/>
              <w:bottom w:val="single" w:sz="4" w:space="0" w:color="auto"/>
              <w:right w:val="single" w:sz="4" w:space="0" w:color="auto"/>
            </w:tcBorders>
          </w:tcPr>
          <w:p w14:paraId="131EFD0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二、讀書个味緒3.閒時練功急時用</w:t>
            </w:r>
          </w:p>
        </w:tc>
        <w:tc>
          <w:tcPr>
            <w:tcW w:w="3686" w:type="dxa"/>
            <w:tcBorders>
              <w:top w:val="single" w:sz="4" w:space="0" w:color="auto"/>
              <w:left w:val="single" w:sz="4" w:space="0" w:color="auto"/>
              <w:bottom w:val="single" w:sz="4" w:space="0" w:color="auto"/>
              <w:right w:val="single" w:sz="4" w:space="0" w:color="auto"/>
            </w:tcBorders>
          </w:tcPr>
          <w:p w14:paraId="26DDEE08"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14:paraId="2B015F61"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tcPr>
          <w:p w14:paraId="6EB4E819"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p w14:paraId="2D38FB72"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tcPr>
          <w:p w14:paraId="7E1321B2"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能讀懂文本中作者想要表達閱讀重要的訊息。</w:t>
            </w:r>
          </w:p>
          <w:p w14:paraId="3F00AF56"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2.</w:t>
            </w:r>
            <w:r w:rsidRPr="00F910D9">
              <w:rPr>
                <w:rFonts w:ascii="標楷體" w:eastAsia="標楷體" w:hAnsi="標楷體" w:hint="eastAsia"/>
                <w:sz w:val="20"/>
                <w:szCs w:val="20"/>
              </w:rPr>
              <w:t>能分享自己透過閱讀解決問題的經驗。</w:t>
            </w:r>
          </w:p>
          <w:p w14:paraId="185351E2" w14:textId="77777777" w:rsidR="00191671" w:rsidRPr="00AD6F5C" w:rsidRDefault="00191671" w:rsidP="00191671">
            <w:pPr>
              <w:snapToGrid w:val="0"/>
              <w:spacing w:line="0" w:lineRule="atLeast"/>
              <w:rPr>
                <w:rFonts w:ascii="標楷體" w:eastAsia="標楷體" w:hAnsi="標楷體" w:cs="Times New Roman"/>
                <w:sz w:val="20"/>
                <w:szCs w:val="20"/>
              </w:rPr>
            </w:pPr>
          </w:p>
        </w:tc>
        <w:tc>
          <w:tcPr>
            <w:tcW w:w="1275" w:type="dxa"/>
            <w:tcBorders>
              <w:top w:val="single" w:sz="4" w:space="0" w:color="auto"/>
              <w:left w:val="single" w:sz="4" w:space="0" w:color="auto"/>
              <w:bottom w:val="single" w:sz="4" w:space="0" w:color="auto"/>
              <w:right w:val="single" w:sz="4" w:space="0" w:color="auto"/>
            </w:tcBorders>
          </w:tcPr>
          <w:p w14:paraId="4F790432"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70A2DBBC"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32D4B8E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25C553B3"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tcPr>
          <w:p w14:paraId="1E28CA34" w14:textId="77777777" w:rsidR="00191671" w:rsidRPr="003069B4" w:rsidRDefault="00191671" w:rsidP="00191671">
            <w:pPr>
              <w:snapToGrid w:val="0"/>
              <w:rPr>
                <w:rFonts w:ascii="標楷體" w:eastAsia="標楷體" w:hAnsi="標楷體" w:cs="Times New Roman"/>
              </w:rPr>
            </w:pPr>
          </w:p>
        </w:tc>
      </w:tr>
      <w:tr w:rsidR="00191671" w:rsidRPr="003069B4" w14:paraId="2C567947"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7F747048"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第八週</w:t>
            </w:r>
          </w:p>
        </w:tc>
        <w:tc>
          <w:tcPr>
            <w:tcW w:w="1110" w:type="dxa"/>
            <w:tcBorders>
              <w:top w:val="single" w:sz="4" w:space="0" w:color="auto"/>
              <w:left w:val="single" w:sz="4" w:space="0" w:color="auto"/>
              <w:bottom w:val="single" w:sz="4" w:space="0" w:color="auto"/>
              <w:right w:val="single" w:sz="4" w:space="0" w:color="auto"/>
            </w:tcBorders>
          </w:tcPr>
          <w:p w14:paraId="310464C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二、讀書个味緒3.閒時練功急時用</w:t>
            </w:r>
          </w:p>
        </w:tc>
        <w:tc>
          <w:tcPr>
            <w:tcW w:w="3686" w:type="dxa"/>
            <w:tcBorders>
              <w:top w:val="single" w:sz="4" w:space="0" w:color="auto"/>
              <w:left w:val="single" w:sz="4" w:space="0" w:color="auto"/>
              <w:bottom w:val="single" w:sz="4" w:space="0" w:color="auto"/>
              <w:right w:val="single" w:sz="4" w:space="0" w:color="auto"/>
            </w:tcBorders>
          </w:tcPr>
          <w:p w14:paraId="109B126B"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281E4A78"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tcPr>
          <w:p w14:paraId="2D1BAEE4"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能用客語文書寫出「跈等」和「</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毋係</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就係</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」之造句練習。</w:t>
            </w:r>
          </w:p>
        </w:tc>
        <w:tc>
          <w:tcPr>
            <w:tcW w:w="1275" w:type="dxa"/>
            <w:tcBorders>
              <w:top w:val="single" w:sz="4" w:space="0" w:color="auto"/>
              <w:left w:val="single" w:sz="4" w:space="0" w:color="auto"/>
              <w:bottom w:val="single" w:sz="4" w:space="0" w:color="auto"/>
              <w:right w:val="single" w:sz="4" w:space="0" w:color="auto"/>
            </w:tcBorders>
          </w:tcPr>
          <w:p w14:paraId="1A113DB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227A5E7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4B87D1A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3482D14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19A27F6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tcPr>
          <w:p w14:paraId="09FF907B" w14:textId="77777777" w:rsidR="00191671" w:rsidRPr="003069B4" w:rsidRDefault="00191671" w:rsidP="00191671">
            <w:pPr>
              <w:snapToGrid w:val="0"/>
              <w:rPr>
                <w:rFonts w:ascii="標楷體" w:eastAsia="標楷體" w:hAnsi="標楷體" w:cs="Times New Roman"/>
              </w:rPr>
            </w:pPr>
          </w:p>
        </w:tc>
      </w:tr>
      <w:tr w:rsidR="00191671" w:rsidRPr="003069B4" w14:paraId="0504CE1C"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0C777449"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第九週</w:t>
            </w:r>
          </w:p>
        </w:tc>
        <w:tc>
          <w:tcPr>
            <w:tcW w:w="1110" w:type="dxa"/>
            <w:tcBorders>
              <w:top w:val="single" w:sz="4" w:space="0" w:color="auto"/>
              <w:left w:val="single" w:sz="4" w:space="0" w:color="auto"/>
              <w:bottom w:val="single" w:sz="4" w:space="0" w:color="auto"/>
              <w:right w:val="single" w:sz="4" w:space="0" w:color="auto"/>
            </w:tcBorders>
          </w:tcPr>
          <w:p w14:paraId="5DB4BFAD"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二、讀書个味緒4.看書識世界</w:t>
            </w:r>
          </w:p>
        </w:tc>
        <w:tc>
          <w:tcPr>
            <w:tcW w:w="3686" w:type="dxa"/>
            <w:tcBorders>
              <w:top w:val="single" w:sz="4" w:space="0" w:color="auto"/>
              <w:left w:val="single" w:sz="4" w:space="0" w:color="auto"/>
              <w:bottom w:val="single" w:sz="4" w:space="0" w:color="auto"/>
              <w:right w:val="single" w:sz="4" w:space="0" w:color="auto"/>
            </w:tcBorders>
          </w:tcPr>
          <w:p w14:paraId="7A2A41A9"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能領會客語文的語言智慧。</w:t>
            </w:r>
          </w:p>
          <w:p w14:paraId="4225ED3A"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440A9539"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tcPr>
          <w:p w14:paraId="650B8CAA"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p w14:paraId="07203140"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Bc-</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學習活動。</w:t>
            </w:r>
          </w:p>
        </w:tc>
        <w:tc>
          <w:tcPr>
            <w:tcW w:w="2410" w:type="dxa"/>
            <w:tcBorders>
              <w:top w:val="single" w:sz="4" w:space="0" w:color="auto"/>
              <w:left w:val="single" w:sz="4" w:space="0" w:color="auto"/>
              <w:bottom w:val="single" w:sz="4" w:space="0" w:color="auto"/>
              <w:right w:val="single" w:sz="4" w:space="0" w:color="auto"/>
            </w:tcBorders>
          </w:tcPr>
          <w:p w14:paraId="790E0F68"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能理解課文中的主角是如何透過閱讀與實踐，獲得肯定。</w:t>
            </w:r>
          </w:p>
          <w:p w14:paraId="2B71FA99"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能說出自己在閱讀及活用所學知識的經驗。</w:t>
            </w:r>
          </w:p>
        </w:tc>
        <w:tc>
          <w:tcPr>
            <w:tcW w:w="1275" w:type="dxa"/>
            <w:tcBorders>
              <w:top w:val="single" w:sz="4" w:space="0" w:color="auto"/>
              <w:left w:val="single" w:sz="4" w:space="0" w:color="auto"/>
              <w:bottom w:val="single" w:sz="4" w:space="0" w:color="auto"/>
              <w:right w:val="single" w:sz="4" w:space="0" w:color="auto"/>
            </w:tcBorders>
          </w:tcPr>
          <w:p w14:paraId="4EA7962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0E371B9A"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732A8B7B"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4235D1CA"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tcPr>
          <w:p w14:paraId="25BDFFA3" w14:textId="77777777" w:rsidR="00191671" w:rsidRPr="003069B4" w:rsidRDefault="00191671" w:rsidP="00191671">
            <w:pPr>
              <w:snapToGrid w:val="0"/>
              <w:rPr>
                <w:rFonts w:ascii="標楷體" w:eastAsia="標楷體" w:hAnsi="標楷體" w:cs="Times New Roman"/>
              </w:rPr>
            </w:pPr>
          </w:p>
        </w:tc>
      </w:tr>
      <w:tr w:rsidR="00191671" w:rsidRPr="003069B4" w14:paraId="12181C22"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2463BD00"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第十週</w:t>
            </w:r>
          </w:p>
        </w:tc>
        <w:tc>
          <w:tcPr>
            <w:tcW w:w="1110" w:type="dxa"/>
            <w:tcBorders>
              <w:top w:val="single" w:sz="4" w:space="0" w:color="auto"/>
              <w:left w:val="single" w:sz="4" w:space="0" w:color="auto"/>
              <w:bottom w:val="single" w:sz="4" w:space="0" w:color="auto"/>
              <w:right w:val="single" w:sz="4" w:space="0" w:color="auto"/>
            </w:tcBorders>
          </w:tcPr>
          <w:p w14:paraId="21565EA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二、讀書个味緒4.看書識世界</w:t>
            </w:r>
          </w:p>
        </w:tc>
        <w:tc>
          <w:tcPr>
            <w:tcW w:w="3686" w:type="dxa"/>
            <w:tcBorders>
              <w:top w:val="single" w:sz="4" w:space="0" w:color="auto"/>
              <w:left w:val="single" w:sz="4" w:space="0" w:color="auto"/>
              <w:bottom w:val="single" w:sz="4" w:space="0" w:color="auto"/>
              <w:right w:val="single" w:sz="4" w:space="0" w:color="auto"/>
            </w:tcBorders>
          </w:tcPr>
          <w:p w14:paraId="0979E23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23E9397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Ac-</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客語進階日常用句。</w:t>
            </w:r>
          </w:p>
        </w:tc>
        <w:tc>
          <w:tcPr>
            <w:tcW w:w="2410" w:type="dxa"/>
            <w:tcBorders>
              <w:top w:val="single" w:sz="4" w:space="0" w:color="auto"/>
              <w:left w:val="single" w:sz="4" w:space="0" w:color="auto"/>
              <w:bottom w:val="single" w:sz="4" w:space="0" w:color="auto"/>
              <w:right w:val="single" w:sz="4" w:space="0" w:color="auto"/>
            </w:tcBorders>
          </w:tcPr>
          <w:p w14:paraId="454F6FDD"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910D9">
              <w:rPr>
                <w:rFonts w:ascii="標楷體" w:eastAsia="標楷體" w:hAnsi="標楷體" w:hint="eastAsia"/>
                <w:sz w:val="20"/>
                <w:szCs w:val="20"/>
              </w:rPr>
              <w:t>能用客語文書寫出「</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講就</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毋過</w:t>
            </w:r>
            <w:r w:rsidRPr="00F910D9">
              <w:rPr>
                <w:rFonts w:ascii="標楷體" w:eastAsia="MS Mincho" w:hAnsi="MS Mincho" w:cs="MS Mincho" w:hint="eastAsia"/>
                <w:sz w:val="20"/>
                <w:szCs w:val="20"/>
              </w:rPr>
              <w:t>⋯⋯</w:t>
            </w:r>
            <w:r w:rsidRPr="00F910D9">
              <w:rPr>
                <w:rFonts w:ascii="標楷體" w:eastAsia="標楷體" w:hAnsi="標楷體" w:hint="eastAsia"/>
                <w:sz w:val="20"/>
                <w:szCs w:val="20"/>
              </w:rPr>
              <w:t>」、「吂知」之造句練習。</w:t>
            </w:r>
          </w:p>
        </w:tc>
        <w:tc>
          <w:tcPr>
            <w:tcW w:w="1275" w:type="dxa"/>
            <w:tcBorders>
              <w:top w:val="single" w:sz="4" w:space="0" w:color="auto"/>
              <w:left w:val="single" w:sz="4" w:space="0" w:color="auto"/>
              <w:bottom w:val="single" w:sz="4" w:space="0" w:color="auto"/>
              <w:right w:val="single" w:sz="4" w:space="0" w:color="auto"/>
            </w:tcBorders>
          </w:tcPr>
          <w:p w14:paraId="13834A0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2EBABE3D"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4D20F4A3"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0456003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7251E54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tcPr>
          <w:p w14:paraId="4AD61608" w14:textId="77777777" w:rsidR="00191671" w:rsidRPr="003069B4" w:rsidRDefault="00191671" w:rsidP="00191671">
            <w:pPr>
              <w:snapToGrid w:val="0"/>
              <w:rPr>
                <w:rFonts w:ascii="標楷體" w:eastAsia="標楷體" w:hAnsi="標楷體" w:cs="Times New Roman"/>
              </w:rPr>
            </w:pPr>
          </w:p>
        </w:tc>
      </w:tr>
      <w:tr w:rsidR="00191671" w:rsidRPr="003069B4" w14:paraId="0BA3A99B"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41FBF50E"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第十一週</w:t>
            </w:r>
          </w:p>
        </w:tc>
        <w:tc>
          <w:tcPr>
            <w:tcW w:w="1110" w:type="dxa"/>
            <w:tcBorders>
              <w:top w:val="single" w:sz="4" w:space="0" w:color="auto"/>
              <w:left w:val="single" w:sz="4" w:space="0" w:color="auto"/>
              <w:bottom w:val="single" w:sz="4" w:space="0" w:color="auto"/>
              <w:right w:val="single" w:sz="4" w:space="0" w:color="auto"/>
            </w:tcBorders>
          </w:tcPr>
          <w:p w14:paraId="79F4F67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統整二、菜瓜博士</w:t>
            </w:r>
          </w:p>
        </w:tc>
        <w:tc>
          <w:tcPr>
            <w:tcW w:w="3686" w:type="dxa"/>
            <w:tcBorders>
              <w:top w:val="single" w:sz="4" w:space="0" w:color="auto"/>
              <w:left w:val="single" w:sz="4" w:space="0" w:color="auto"/>
              <w:bottom w:val="single" w:sz="4" w:space="0" w:color="auto"/>
              <w:right w:val="single" w:sz="4" w:space="0" w:color="auto"/>
            </w:tcBorders>
          </w:tcPr>
          <w:p w14:paraId="07BF195A" w14:textId="77777777" w:rsidR="00191671" w:rsidRDefault="00191671" w:rsidP="00191671">
            <w:pPr>
              <w:snapToGrid w:val="0"/>
              <w:spacing w:line="0" w:lineRule="atLeast"/>
              <w:rPr>
                <w:rFonts w:ascii="標楷體" w:eastAsia="標楷體" w:hAnsi="標楷體"/>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p w14:paraId="45A0585F" w14:textId="77777777" w:rsidR="006432D6" w:rsidRPr="006432D6" w:rsidRDefault="006432D6" w:rsidP="00191671">
            <w:pPr>
              <w:snapToGrid w:val="0"/>
              <w:spacing w:line="0" w:lineRule="atLeast"/>
              <w:rPr>
                <w:rFonts w:ascii="標楷體" w:eastAsia="標楷體" w:hAnsi="標楷體" w:cs="Times New Roman" w:hint="eastAsia"/>
                <w:sz w:val="20"/>
                <w:szCs w:val="20"/>
              </w:rPr>
            </w:pPr>
          </w:p>
        </w:tc>
        <w:tc>
          <w:tcPr>
            <w:tcW w:w="2126" w:type="dxa"/>
            <w:tcBorders>
              <w:top w:val="single" w:sz="4" w:space="0" w:color="auto"/>
              <w:left w:val="single" w:sz="4" w:space="0" w:color="auto"/>
              <w:bottom w:val="single" w:sz="4" w:space="0" w:color="auto"/>
              <w:right w:val="single" w:sz="4" w:space="0" w:color="auto"/>
            </w:tcBorders>
          </w:tcPr>
          <w:p w14:paraId="336B1B3D"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tcPr>
          <w:p w14:paraId="2F00CE20"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能理解文本中作者得到絲瓜博士之緣由與意涵。</w:t>
            </w:r>
          </w:p>
        </w:tc>
        <w:tc>
          <w:tcPr>
            <w:tcW w:w="1275" w:type="dxa"/>
            <w:tcBorders>
              <w:top w:val="single" w:sz="4" w:space="0" w:color="auto"/>
              <w:left w:val="single" w:sz="4" w:space="0" w:color="auto"/>
              <w:bottom w:val="single" w:sz="4" w:space="0" w:color="auto"/>
              <w:right w:val="single" w:sz="4" w:space="0" w:color="auto"/>
            </w:tcBorders>
          </w:tcPr>
          <w:p w14:paraId="4CF068BB"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3DEEB63C"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09D1EFA5"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tcPr>
          <w:p w14:paraId="55E34A3B" w14:textId="77777777" w:rsidR="00191671" w:rsidRPr="003069B4" w:rsidRDefault="00191671" w:rsidP="00191671">
            <w:pPr>
              <w:snapToGrid w:val="0"/>
              <w:rPr>
                <w:rFonts w:ascii="標楷體" w:eastAsia="標楷體" w:hAnsi="標楷體" w:cs="Times New Roman"/>
              </w:rPr>
            </w:pPr>
          </w:p>
        </w:tc>
      </w:tr>
      <w:tr w:rsidR="00191671" w:rsidRPr="003069B4" w14:paraId="1E256C22"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20AE4F91"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第十二週</w:t>
            </w:r>
          </w:p>
        </w:tc>
        <w:tc>
          <w:tcPr>
            <w:tcW w:w="1110" w:type="dxa"/>
            <w:tcBorders>
              <w:top w:val="single" w:sz="4" w:space="0" w:color="auto"/>
              <w:left w:val="single" w:sz="4" w:space="0" w:color="auto"/>
              <w:bottom w:val="single" w:sz="4" w:space="0" w:color="auto"/>
              <w:right w:val="single" w:sz="4" w:space="0" w:color="auto"/>
            </w:tcBorders>
          </w:tcPr>
          <w:p w14:paraId="5A2F2040"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統整二、菜瓜博士</w:t>
            </w:r>
          </w:p>
        </w:tc>
        <w:tc>
          <w:tcPr>
            <w:tcW w:w="3686" w:type="dxa"/>
            <w:tcBorders>
              <w:top w:val="single" w:sz="4" w:space="0" w:color="auto"/>
              <w:left w:val="single" w:sz="4" w:space="0" w:color="auto"/>
              <w:bottom w:val="single" w:sz="4" w:space="0" w:color="auto"/>
              <w:right w:val="single" w:sz="4" w:space="0" w:color="auto"/>
            </w:tcBorders>
          </w:tcPr>
          <w:p w14:paraId="5CF52864"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14:paraId="441B68CF"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p w14:paraId="6A9096ED"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47FAF81C"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Aa-</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客語聲韻調系統的特殊用法。</w:t>
            </w:r>
          </w:p>
          <w:p w14:paraId="020D273D"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tc>
        <w:tc>
          <w:tcPr>
            <w:tcW w:w="2410" w:type="dxa"/>
            <w:tcBorders>
              <w:top w:val="single" w:sz="4" w:space="0" w:color="auto"/>
              <w:left w:val="single" w:sz="4" w:space="0" w:color="auto"/>
              <w:bottom w:val="single" w:sz="4" w:space="0" w:color="auto"/>
              <w:right w:val="single" w:sz="4" w:space="0" w:color="auto"/>
            </w:tcBorders>
          </w:tcPr>
          <w:p w14:paraId="4DA6F333"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能學會客語文中常見的合音現象並加以運用。</w:t>
            </w:r>
          </w:p>
          <w:p w14:paraId="18CCD388"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能理解客家文化中敬字亭的意涵，並能分辨。</w:t>
            </w:r>
          </w:p>
        </w:tc>
        <w:tc>
          <w:tcPr>
            <w:tcW w:w="1275" w:type="dxa"/>
            <w:tcBorders>
              <w:top w:val="single" w:sz="4" w:space="0" w:color="auto"/>
              <w:left w:val="single" w:sz="4" w:space="0" w:color="auto"/>
              <w:bottom w:val="single" w:sz="4" w:space="0" w:color="auto"/>
              <w:right w:val="single" w:sz="4" w:space="0" w:color="auto"/>
            </w:tcBorders>
          </w:tcPr>
          <w:p w14:paraId="04DBD762"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00E28F51"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閱讀素養教育</w:t>
            </w:r>
          </w:p>
          <w:p w14:paraId="0EA0B932"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tcPr>
          <w:p w14:paraId="46ED716E" w14:textId="77777777" w:rsidR="00191671" w:rsidRPr="003069B4" w:rsidRDefault="00191671" w:rsidP="00191671">
            <w:pPr>
              <w:snapToGrid w:val="0"/>
              <w:rPr>
                <w:rFonts w:ascii="標楷體" w:eastAsia="標楷體" w:hAnsi="標楷體" w:cs="Times New Roman"/>
              </w:rPr>
            </w:pPr>
          </w:p>
        </w:tc>
      </w:tr>
      <w:tr w:rsidR="00191671" w:rsidRPr="003069B4" w14:paraId="15DAE4DE"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1CB20402"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第十三週</w:t>
            </w:r>
          </w:p>
        </w:tc>
        <w:tc>
          <w:tcPr>
            <w:tcW w:w="1110" w:type="dxa"/>
            <w:tcBorders>
              <w:top w:val="single" w:sz="4" w:space="0" w:color="auto"/>
              <w:left w:val="single" w:sz="4" w:space="0" w:color="auto"/>
              <w:bottom w:val="single" w:sz="4" w:space="0" w:color="auto"/>
              <w:right w:val="single" w:sz="4" w:space="0" w:color="auto"/>
            </w:tcBorders>
          </w:tcPr>
          <w:p w14:paraId="7450884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單元一、單元二綜合練習</w:t>
            </w:r>
          </w:p>
        </w:tc>
        <w:tc>
          <w:tcPr>
            <w:tcW w:w="3686" w:type="dxa"/>
            <w:tcBorders>
              <w:top w:val="single" w:sz="4" w:space="0" w:color="auto"/>
              <w:left w:val="single" w:sz="4" w:space="0" w:color="auto"/>
              <w:bottom w:val="single" w:sz="4" w:space="0" w:color="auto"/>
              <w:right w:val="single" w:sz="4" w:space="0" w:color="auto"/>
            </w:tcBorders>
          </w:tcPr>
          <w:p w14:paraId="50891DE7"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能區別說話者表達的意涵。</w:t>
            </w:r>
          </w:p>
          <w:p w14:paraId="374D088D"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1-Ⅳ-2 能領會客語文的語言智慧。</w:t>
            </w:r>
          </w:p>
          <w:p w14:paraId="214DD6B3" w14:textId="77777777" w:rsidR="00191671"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1-Ⅳ-3 能正確反應客語文傳達的訊息。</w:t>
            </w:r>
          </w:p>
          <w:p w14:paraId="423263D3" w14:textId="77777777" w:rsidR="0019167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222C647B" w14:textId="77777777" w:rsidR="00191671" w:rsidRPr="00DE3C8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w:t>
            </w:r>
            <w:r w:rsidRPr="00F910D9">
              <w:rPr>
                <w:rFonts w:ascii="標楷體" w:eastAsia="標楷體" w:hAnsi="標楷體" w:hint="eastAsia"/>
                <w:sz w:val="20"/>
                <w:szCs w:val="20"/>
              </w:rPr>
              <w:lastRenderedPageBreak/>
              <w:t>訊。</w:t>
            </w:r>
          </w:p>
          <w:p w14:paraId="1C177975"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3-Ⅳ-3 能運用客語文字解讀篇章訊息。</w:t>
            </w:r>
          </w:p>
          <w:p w14:paraId="4B9B4EE0"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202DCB42"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lastRenderedPageBreak/>
              <w:t>◎</w:t>
            </w:r>
            <w:r w:rsidRPr="00F910D9">
              <w:rPr>
                <w:rFonts w:ascii="標楷體" w:eastAsia="標楷體" w:hAnsi="標楷體"/>
                <w:sz w:val="20"/>
                <w:szCs w:val="20"/>
              </w:rPr>
              <w:t>Aa-</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客語聲韻調系統的特殊用法。</w:t>
            </w:r>
          </w:p>
          <w:p w14:paraId="17DB5B53"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Ab-Ⅳ-2 客語進階語詞。</w:t>
            </w:r>
          </w:p>
          <w:p w14:paraId="554B4968" w14:textId="77777777" w:rsidR="00191671"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Ac-Ⅳ-2 客語進階日常用句。</w:t>
            </w:r>
          </w:p>
          <w:p w14:paraId="444BF4D8" w14:textId="77777777" w:rsidR="00191671" w:rsidRPr="00DE3C81"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lastRenderedPageBreak/>
              <w:t>◎</w:t>
            </w:r>
            <w:r w:rsidRPr="00F910D9">
              <w:rPr>
                <w:rFonts w:ascii="標楷體" w:eastAsia="標楷體" w:hAnsi="標楷體"/>
                <w:sz w:val="20"/>
                <w:szCs w:val="20"/>
              </w:rPr>
              <w:t>Ad-</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客語故事、戲劇。</w:t>
            </w:r>
          </w:p>
          <w:p w14:paraId="30FCE90C"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Ae-Ⅳ-1 客語思維及情意表達。</w:t>
            </w:r>
          </w:p>
          <w:p w14:paraId="71853E62"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Ba-Ⅳ-1 性格特質與性向探索。</w:t>
            </w:r>
          </w:p>
          <w:p w14:paraId="1FB72B51"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Bb-Ⅳ-1 情緒表達與經驗分享。</w:t>
            </w:r>
          </w:p>
          <w:p w14:paraId="510583B0"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Bc-Ⅳ-2 學習活動。</w:t>
            </w:r>
          </w:p>
        </w:tc>
        <w:tc>
          <w:tcPr>
            <w:tcW w:w="2410" w:type="dxa"/>
            <w:tcBorders>
              <w:top w:val="single" w:sz="4" w:space="0" w:color="auto"/>
              <w:left w:val="single" w:sz="4" w:space="0" w:color="auto"/>
              <w:bottom w:val="single" w:sz="4" w:space="0" w:color="auto"/>
              <w:right w:val="single" w:sz="4" w:space="0" w:color="auto"/>
            </w:tcBorders>
          </w:tcPr>
          <w:p w14:paraId="5B99D8CB" w14:textId="77777777" w:rsidR="00191671" w:rsidRDefault="00191671" w:rsidP="00191671">
            <w:pPr>
              <w:autoSpaceDE w:val="0"/>
              <w:autoSpaceDN w:val="0"/>
              <w:adjustRightInd w:val="0"/>
              <w:spacing w:line="0" w:lineRule="atLeast"/>
              <w:rPr>
                <w:rFonts w:ascii="標楷體" w:eastAsia="標楷體" w:hAnsi="標楷體"/>
                <w:color w:val="000000"/>
                <w:sz w:val="20"/>
                <w:szCs w:val="20"/>
              </w:rPr>
            </w:pPr>
            <w:r w:rsidRPr="00616519">
              <w:rPr>
                <w:rFonts w:ascii="標楷體" w:eastAsia="標楷體" w:hAnsi="標楷體" w:hint="eastAsia"/>
                <w:color w:val="000000"/>
                <w:sz w:val="20"/>
                <w:szCs w:val="20"/>
              </w:rPr>
              <w:lastRenderedPageBreak/>
              <w:t>1.</w:t>
            </w:r>
            <w:r>
              <w:rPr>
                <w:rFonts w:ascii="標楷體" w:eastAsia="標楷體" w:hAnsi="標楷體" w:hint="eastAsia"/>
                <w:color w:val="000000"/>
                <w:sz w:val="20"/>
                <w:szCs w:val="20"/>
              </w:rPr>
              <w:t>能理解性別的多樣性，並落實性別平等。</w:t>
            </w:r>
          </w:p>
          <w:p w14:paraId="381EC621"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color w:val="000000"/>
                <w:sz w:val="20"/>
                <w:szCs w:val="20"/>
              </w:rPr>
              <w:t>2.能培養閱讀的興趣，建構知識，並提升解決問題的能力。</w:t>
            </w:r>
          </w:p>
        </w:tc>
        <w:tc>
          <w:tcPr>
            <w:tcW w:w="1275" w:type="dxa"/>
            <w:tcBorders>
              <w:top w:val="single" w:sz="4" w:space="0" w:color="auto"/>
              <w:left w:val="single" w:sz="4" w:space="0" w:color="auto"/>
              <w:bottom w:val="single" w:sz="4" w:space="0" w:color="auto"/>
              <w:right w:val="single" w:sz="4" w:space="0" w:color="auto"/>
            </w:tcBorders>
          </w:tcPr>
          <w:p w14:paraId="0FA3A66D"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14344D3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性別平等教育</w:t>
            </w:r>
          </w:p>
          <w:p w14:paraId="3581D6A5"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性</w:t>
            </w:r>
            <w:r w:rsidRPr="00191671">
              <w:rPr>
                <w:rFonts w:ascii="標楷體" w:eastAsia="標楷體" w:hAnsi="標楷體" w:hint="eastAsia"/>
                <w:sz w:val="20"/>
                <w:szCs w:val="20"/>
              </w:rPr>
              <w:t>J3 檢視家庭、學校、職場中基於性別刻板印象產生的偏見與歧視。</w:t>
            </w:r>
          </w:p>
          <w:p w14:paraId="51145839" w14:textId="77777777" w:rsidR="00191671" w:rsidRPr="00AD6F5C" w:rsidRDefault="00191671" w:rsidP="00191671">
            <w:pPr>
              <w:spacing w:line="0" w:lineRule="atLeast"/>
              <w:rPr>
                <w:rFonts w:ascii="標楷體" w:eastAsia="標楷體" w:hAnsi="標楷體"/>
                <w:sz w:val="20"/>
                <w:szCs w:val="20"/>
              </w:rPr>
            </w:pPr>
          </w:p>
          <w:p w14:paraId="14896C36"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lastRenderedPageBreak/>
              <w:t>閱讀素養教育</w:t>
            </w:r>
          </w:p>
          <w:p w14:paraId="7708FD80"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閱</w:t>
            </w:r>
            <w:r w:rsidRPr="00AD6F5C">
              <w:rPr>
                <w:rFonts w:ascii="標楷體" w:eastAsia="標楷體" w:hAnsi="標楷體"/>
                <w:sz w:val="20"/>
                <w:szCs w:val="20"/>
              </w:rPr>
              <w:t xml:space="preserve"> J8 </w:t>
            </w:r>
            <w:r w:rsidRPr="00AD6F5C">
              <w:rPr>
                <w:rFonts w:ascii="標楷體" w:eastAsia="標楷體" w:hAnsi="標楷體" w:hint="eastAsia"/>
                <w:sz w:val="20"/>
                <w:szCs w:val="20"/>
              </w:rPr>
              <w:t>在學習上遇到問題時，願意尋找課外資料，解決困難。</w:t>
            </w:r>
          </w:p>
        </w:tc>
        <w:tc>
          <w:tcPr>
            <w:tcW w:w="1441" w:type="dxa"/>
            <w:tcBorders>
              <w:top w:val="single" w:sz="4" w:space="0" w:color="auto"/>
              <w:left w:val="single" w:sz="4" w:space="0" w:color="auto"/>
              <w:bottom w:val="single" w:sz="4" w:space="0" w:color="auto"/>
              <w:right w:val="single" w:sz="4" w:space="0" w:color="auto"/>
            </w:tcBorders>
          </w:tcPr>
          <w:p w14:paraId="2EF205F2" w14:textId="77777777" w:rsidR="00191671" w:rsidRPr="003069B4" w:rsidRDefault="00191671" w:rsidP="00191671">
            <w:pPr>
              <w:snapToGrid w:val="0"/>
              <w:rPr>
                <w:rFonts w:ascii="標楷體" w:eastAsia="標楷體" w:hAnsi="標楷體" w:cs="Times New Roman"/>
              </w:rPr>
            </w:pPr>
          </w:p>
        </w:tc>
      </w:tr>
      <w:tr w:rsidR="00191671" w:rsidRPr="003069B4" w14:paraId="3327F66B"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098AC4DC"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第十四週</w:t>
            </w:r>
          </w:p>
        </w:tc>
        <w:tc>
          <w:tcPr>
            <w:tcW w:w="1110" w:type="dxa"/>
            <w:tcBorders>
              <w:top w:val="single" w:sz="4" w:space="0" w:color="auto"/>
              <w:left w:val="single" w:sz="4" w:space="0" w:color="auto"/>
              <w:bottom w:val="single" w:sz="4" w:space="0" w:color="auto"/>
              <w:right w:val="single" w:sz="4" w:space="0" w:color="auto"/>
            </w:tcBorders>
          </w:tcPr>
          <w:p w14:paraId="2BAEE5D8"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三、好樣个人生5.戊華伯公</w:t>
            </w:r>
          </w:p>
        </w:tc>
        <w:tc>
          <w:tcPr>
            <w:tcW w:w="3686" w:type="dxa"/>
            <w:tcBorders>
              <w:top w:val="single" w:sz="4" w:space="0" w:color="auto"/>
              <w:left w:val="single" w:sz="4" w:space="0" w:color="auto"/>
              <w:bottom w:val="single" w:sz="4" w:space="0" w:color="auto"/>
              <w:right w:val="single" w:sz="4" w:space="0" w:color="auto"/>
            </w:tcBorders>
          </w:tcPr>
          <w:p w14:paraId="6FB4529A"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能領會客語文的語言智慧。</w:t>
            </w:r>
          </w:p>
          <w:p w14:paraId="73D1D48E"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能體會言說客語的理念。</w:t>
            </w:r>
          </w:p>
          <w:p w14:paraId="53D43A1B"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tcPr>
          <w:p w14:paraId="0FC5F4A7"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p w14:paraId="38477226"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tcPr>
          <w:p w14:paraId="27F30096"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能領會並發表大家為何稱戊華為「伯公」。</w:t>
            </w:r>
          </w:p>
          <w:p w14:paraId="306A39BC"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能體會戊華向太太和神明說話時的心境。</w:t>
            </w:r>
          </w:p>
        </w:tc>
        <w:tc>
          <w:tcPr>
            <w:tcW w:w="1275" w:type="dxa"/>
            <w:tcBorders>
              <w:top w:val="single" w:sz="4" w:space="0" w:color="auto"/>
              <w:left w:val="single" w:sz="4" w:space="0" w:color="auto"/>
              <w:bottom w:val="single" w:sz="4" w:space="0" w:color="auto"/>
              <w:right w:val="single" w:sz="4" w:space="0" w:color="auto"/>
            </w:tcBorders>
          </w:tcPr>
          <w:p w14:paraId="7635A075"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0259AD6E"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455F116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6B2C72D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tcPr>
          <w:p w14:paraId="233E96B2" w14:textId="77777777" w:rsidR="00191671" w:rsidRPr="003069B4" w:rsidRDefault="00191671" w:rsidP="00191671">
            <w:pPr>
              <w:snapToGrid w:val="0"/>
              <w:rPr>
                <w:rFonts w:ascii="標楷體" w:eastAsia="標楷體" w:hAnsi="標楷體" w:cs="Times New Roman"/>
              </w:rPr>
            </w:pPr>
          </w:p>
        </w:tc>
      </w:tr>
      <w:tr w:rsidR="00191671" w:rsidRPr="003069B4" w14:paraId="27BDD041"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1F2532DA"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第十五週</w:t>
            </w:r>
          </w:p>
        </w:tc>
        <w:tc>
          <w:tcPr>
            <w:tcW w:w="1110" w:type="dxa"/>
            <w:tcBorders>
              <w:top w:val="single" w:sz="4" w:space="0" w:color="auto"/>
              <w:left w:val="single" w:sz="4" w:space="0" w:color="auto"/>
              <w:bottom w:val="single" w:sz="4" w:space="0" w:color="auto"/>
              <w:right w:val="single" w:sz="4" w:space="0" w:color="auto"/>
            </w:tcBorders>
          </w:tcPr>
          <w:p w14:paraId="711C8FB6"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三、好樣个人生5.戊華伯公</w:t>
            </w:r>
          </w:p>
        </w:tc>
        <w:tc>
          <w:tcPr>
            <w:tcW w:w="3686" w:type="dxa"/>
            <w:tcBorders>
              <w:top w:val="single" w:sz="4" w:space="0" w:color="auto"/>
              <w:left w:val="single" w:sz="4" w:space="0" w:color="auto"/>
              <w:bottom w:val="single" w:sz="4" w:space="0" w:color="auto"/>
              <w:right w:val="single" w:sz="4" w:space="0" w:color="auto"/>
            </w:tcBorders>
          </w:tcPr>
          <w:p w14:paraId="6FC233F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4-</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0851B9A6"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Ab-</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客語進階語詞。</w:t>
            </w:r>
          </w:p>
        </w:tc>
        <w:tc>
          <w:tcPr>
            <w:tcW w:w="2410" w:type="dxa"/>
            <w:tcBorders>
              <w:top w:val="single" w:sz="4" w:space="0" w:color="auto"/>
              <w:left w:val="single" w:sz="4" w:space="0" w:color="auto"/>
              <w:bottom w:val="single" w:sz="4" w:space="0" w:color="auto"/>
              <w:right w:val="single" w:sz="4" w:space="0" w:color="auto"/>
            </w:tcBorders>
          </w:tcPr>
          <w:p w14:paraId="424BBA18"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F83936">
              <w:rPr>
                <w:rFonts w:ascii="標楷體" w:eastAsia="標楷體" w:hAnsi="標楷體" w:hint="eastAsia"/>
                <w:sz w:val="20"/>
                <w:szCs w:val="20"/>
              </w:rPr>
              <w:t>能用客語文書寫出語句練習。</w:t>
            </w:r>
          </w:p>
        </w:tc>
        <w:tc>
          <w:tcPr>
            <w:tcW w:w="1275" w:type="dxa"/>
            <w:tcBorders>
              <w:top w:val="single" w:sz="4" w:space="0" w:color="auto"/>
              <w:left w:val="single" w:sz="4" w:space="0" w:color="auto"/>
              <w:bottom w:val="single" w:sz="4" w:space="0" w:color="auto"/>
              <w:right w:val="single" w:sz="4" w:space="0" w:color="auto"/>
            </w:tcBorders>
          </w:tcPr>
          <w:p w14:paraId="6E2F0BAC"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1DDFC756"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2CEEFFD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67D9AD86"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24E2E664"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tcPr>
          <w:p w14:paraId="2FAD55B5" w14:textId="77777777" w:rsidR="00191671" w:rsidRPr="003069B4" w:rsidRDefault="00191671" w:rsidP="00191671">
            <w:pPr>
              <w:snapToGrid w:val="0"/>
              <w:rPr>
                <w:rFonts w:ascii="標楷體" w:eastAsia="標楷體" w:hAnsi="標楷體" w:cs="Times New Roman"/>
              </w:rPr>
            </w:pPr>
          </w:p>
        </w:tc>
      </w:tr>
      <w:tr w:rsidR="00191671" w:rsidRPr="003069B4" w14:paraId="51344498"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37EB1CBD"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第十六週</w:t>
            </w:r>
          </w:p>
        </w:tc>
        <w:tc>
          <w:tcPr>
            <w:tcW w:w="1110" w:type="dxa"/>
            <w:tcBorders>
              <w:top w:val="single" w:sz="4" w:space="0" w:color="auto"/>
              <w:left w:val="single" w:sz="4" w:space="0" w:color="auto"/>
              <w:bottom w:val="single" w:sz="4" w:space="0" w:color="auto"/>
              <w:right w:val="single" w:sz="4" w:space="0" w:color="auto"/>
            </w:tcBorders>
          </w:tcPr>
          <w:p w14:paraId="51BA514E"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三、好樣个人生6.著个決定</w:t>
            </w:r>
          </w:p>
        </w:tc>
        <w:tc>
          <w:tcPr>
            <w:tcW w:w="3686" w:type="dxa"/>
            <w:tcBorders>
              <w:top w:val="single" w:sz="4" w:space="0" w:color="auto"/>
              <w:left w:val="single" w:sz="4" w:space="0" w:color="auto"/>
              <w:bottom w:val="single" w:sz="4" w:space="0" w:color="auto"/>
              <w:right w:val="single" w:sz="4" w:space="0" w:color="auto"/>
            </w:tcBorders>
          </w:tcPr>
          <w:p w14:paraId="73CE0496" w14:textId="77777777" w:rsidR="00191671" w:rsidRDefault="00191671" w:rsidP="00191671">
            <w:pPr>
              <w:spacing w:line="0" w:lineRule="atLeast"/>
              <w:rPr>
                <w:rFonts w:ascii="標楷體" w:eastAsia="標楷體" w:hAnsi="標楷體"/>
                <w:sz w:val="20"/>
                <w:szCs w:val="20"/>
              </w:rPr>
            </w:pPr>
            <w:r w:rsidRPr="004C0440">
              <w:rPr>
                <w:rFonts w:ascii="標楷體" w:eastAsia="標楷體" w:hAnsi="標楷體" w:hint="eastAsia"/>
                <w:sz w:val="20"/>
                <w:szCs w:val="20"/>
                <w:vertAlign w:val="superscript"/>
              </w:rPr>
              <w:t>#</w:t>
            </w:r>
            <w:r w:rsidRPr="004C0440">
              <w:rPr>
                <w:rFonts w:ascii="標楷體" w:eastAsia="標楷體" w:hAnsi="標楷體" w:hint="eastAsia"/>
                <w:sz w:val="20"/>
                <w:szCs w:val="20"/>
              </w:rPr>
              <w:t>1-Ⅳ-3 能正確反應客語文傳達的訊息。</w:t>
            </w:r>
          </w:p>
          <w:p w14:paraId="4192D3DF"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38D6E2B6"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tcPr>
          <w:p w14:paraId="26C42BA6" w14:textId="77777777" w:rsidR="00191671" w:rsidRDefault="00191671" w:rsidP="00191671">
            <w:pPr>
              <w:spacing w:line="0" w:lineRule="atLeast"/>
              <w:rPr>
                <w:rFonts w:ascii="標楷體" w:eastAsia="標楷體" w:hAnsi="標楷體"/>
                <w:sz w:val="20"/>
                <w:szCs w:val="20"/>
              </w:rPr>
            </w:pPr>
            <w:r w:rsidRPr="004C0440">
              <w:rPr>
                <w:rFonts w:ascii="標楷體" w:eastAsia="標楷體" w:hAnsi="標楷體" w:hint="eastAsia"/>
                <w:sz w:val="20"/>
                <w:szCs w:val="20"/>
                <w:vertAlign w:val="superscript"/>
              </w:rPr>
              <w:t>◎</w:t>
            </w:r>
            <w:r w:rsidRPr="004C0440">
              <w:rPr>
                <w:rFonts w:ascii="標楷體" w:eastAsia="標楷體" w:hAnsi="標楷體" w:hint="eastAsia"/>
                <w:sz w:val="20"/>
                <w:szCs w:val="20"/>
              </w:rPr>
              <w:t>Ae-Ⅳ-1 客語思維及情意表達。</w:t>
            </w:r>
          </w:p>
          <w:p w14:paraId="4ECB3660"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tcPr>
          <w:p w14:paraId="64F1EE1E" w14:textId="77777777" w:rsidR="00191671" w:rsidRPr="00F910D9" w:rsidRDefault="00191671" w:rsidP="00191671">
            <w:pPr>
              <w:spacing w:line="0" w:lineRule="atLeast"/>
              <w:rPr>
                <w:rFonts w:ascii="標楷體" w:eastAsia="標楷體" w:hAnsi="標楷體"/>
                <w:sz w:val="20"/>
                <w:szCs w:val="20"/>
              </w:rPr>
            </w:pPr>
            <w:r>
              <w:rPr>
                <w:rFonts w:ascii="標楷體" w:eastAsia="標楷體" w:hAnsi="標楷體"/>
                <w:sz w:val="20"/>
                <w:szCs w:val="20"/>
              </w:rPr>
              <w:t>1.</w:t>
            </w:r>
            <w:r w:rsidRPr="00F910D9">
              <w:rPr>
                <w:rFonts w:ascii="標楷體" w:eastAsia="標楷體" w:hAnsi="標楷體" w:hint="eastAsia"/>
                <w:sz w:val="20"/>
                <w:szCs w:val="20"/>
              </w:rPr>
              <w:t>能正確反應及陳述文本主角面臨兩難的抉擇及最後做的決定。</w:t>
            </w:r>
          </w:p>
          <w:p w14:paraId="3048EEA8"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sz w:val="20"/>
                <w:szCs w:val="20"/>
              </w:rPr>
              <w:t>2.</w:t>
            </w:r>
            <w:r w:rsidRPr="00F910D9">
              <w:rPr>
                <w:rFonts w:ascii="標楷體" w:eastAsia="標楷體" w:hAnsi="標楷體" w:hint="eastAsia"/>
                <w:sz w:val="20"/>
                <w:szCs w:val="20"/>
              </w:rPr>
              <w:t>能理解文本中的「厥家官」與失主的親屬關係。</w:t>
            </w:r>
          </w:p>
        </w:tc>
        <w:tc>
          <w:tcPr>
            <w:tcW w:w="1275" w:type="dxa"/>
            <w:tcBorders>
              <w:top w:val="single" w:sz="4" w:space="0" w:color="auto"/>
              <w:left w:val="single" w:sz="4" w:space="0" w:color="auto"/>
              <w:bottom w:val="single" w:sz="4" w:space="0" w:color="auto"/>
              <w:right w:val="single" w:sz="4" w:space="0" w:color="auto"/>
            </w:tcBorders>
          </w:tcPr>
          <w:p w14:paraId="78F8833C"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1.口語表達評量</w:t>
            </w:r>
          </w:p>
          <w:p w14:paraId="70CF9DB0"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2.文意理解評量</w:t>
            </w:r>
          </w:p>
        </w:tc>
        <w:tc>
          <w:tcPr>
            <w:tcW w:w="1843" w:type="dxa"/>
            <w:tcBorders>
              <w:top w:val="single" w:sz="4" w:space="0" w:color="auto"/>
              <w:left w:val="single" w:sz="4" w:space="0" w:color="auto"/>
              <w:bottom w:val="single" w:sz="4" w:space="0" w:color="auto"/>
              <w:right w:val="single" w:sz="4" w:space="0" w:color="auto"/>
            </w:tcBorders>
          </w:tcPr>
          <w:p w14:paraId="67E163BE"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4CBC6523"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tcPr>
          <w:p w14:paraId="7280C5E1" w14:textId="77777777" w:rsidR="00191671" w:rsidRPr="003069B4" w:rsidRDefault="00191671" w:rsidP="00191671">
            <w:pPr>
              <w:snapToGrid w:val="0"/>
              <w:rPr>
                <w:rFonts w:ascii="標楷體" w:eastAsia="標楷體" w:hAnsi="標楷體" w:cs="Times New Roman"/>
              </w:rPr>
            </w:pPr>
          </w:p>
        </w:tc>
      </w:tr>
      <w:tr w:rsidR="00191671" w:rsidRPr="003069B4" w14:paraId="4BBDC1EA"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5D385ECC"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第十七週</w:t>
            </w:r>
          </w:p>
        </w:tc>
        <w:tc>
          <w:tcPr>
            <w:tcW w:w="1110" w:type="dxa"/>
            <w:tcBorders>
              <w:top w:val="single" w:sz="4" w:space="0" w:color="auto"/>
              <w:left w:val="single" w:sz="4" w:space="0" w:color="auto"/>
              <w:bottom w:val="single" w:sz="4" w:space="0" w:color="auto"/>
              <w:right w:val="single" w:sz="4" w:space="0" w:color="auto"/>
            </w:tcBorders>
          </w:tcPr>
          <w:p w14:paraId="5699A14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三、好樣个人生6.著个決定</w:t>
            </w:r>
          </w:p>
        </w:tc>
        <w:tc>
          <w:tcPr>
            <w:tcW w:w="3686" w:type="dxa"/>
            <w:tcBorders>
              <w:top w:val="single" w:sz="4" w:space="0" w:color="auto"/>
              <w:left w:val="single" w:sz="4" w:space="0" w:color="auto"/>
              <w:bottom w:val="single" w:sz="4" w:space="0" w:color="auto"/>
              <w:right w:val="single" w:sz="4" w:space="0" w:color="auto"/>
            </w:tcBorders>
          </w:tcPr>
          <w:p w14:paraId="5ECE2E70" w14:textId="77777777" w:rsidR="00191671" w:rsidRPr="00AD6F5C" w:rsidRDefault="00191671" w:rsidP="00191671">
            <w:pPr>
              <w:snapToGrid w:val="0"/>
              <w:spacing w:line="0" w:lineRule="atLeast"/>
              <w:rPr>
                <w:rFonts w:ascii="標楷體" w:eastAsia="標楷體" w:hAnsi="標楷體" w:cs="Times New Roman"/>
                <w:sz w:val="20"/>
                <w:szCs w:val="20"/>
              </w:rPr>
            </w:pPr>
            <w:r w:rsidRPr="004C0440">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26D85741"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Ac-</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客語進階日常用句。</w:t>
            </w:r>
          </w:p>
        </w:tc>
        <w:tc>
          <w:tcPr>
            <w:tcW w:w="2410" w:type="dxa"/>
            <w:tcBorders>
              <w:top w:val="single" w:sz="4" w:space="0" w:color="auto"/>
              <w:left w:val="single" w:sz="4" w:space="0" w:color="auto"/>
              <w:bottom w:val="single" w:sz="4" w:space="0" w:color="auto"/>
              <w:right w:val="single" w:sz="4" w:space="0" w:color="auto"/>
            </w:tcBorders>
          </w:tcPr>
          <w:p w14:paraId="549826EA"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1.</w:t>
            </w:r>
            <w:r w:rsidRPr="004C0440">
              <w:rPr>
                <w:rFonts w:ascii="標楷體" w:eastAsia="標楷體" w:hAnsi="標楷體" w:hint="eastAsia"/>
                <w:sz w:val="20"/>
                <w:szCs w:val="20"/>
              </w:rPr>
              <w:t>能用客語文書寫出「莫講、就係</w:t>
            </w:r>
            <w:r>
              <w:rPr>
                <w:rFonts w:ascii="標楷體" w:eastAsia="標楷體" w:hAnsi="標楷體" w:hint="eastAsia"/>
                <w:sz w:val="20"/>
                <w:szCs w:val="20"/>
              </w:rPr>
              <w:t>(就好)</w:t>
            </w:r>
            <w:r w:rsidRPr="004C0440">
              <w:rPr>
                <w:rFonts w:ascii="標楷體" w:eastAsia="標楷體" w:hAnsi="標楷體" w:hint="eastAsia"/>
                <w:sz w:val="20"/>
                <w:szCs w:val="20"/>
              </w:rPr>
              <w:t>、吂知、好得」之語句練習。</w:t>
            </w:r>
          </w:p>
        </w:tc>
        <w:tc>
          <w:tcPr>
            <w:tcW w:w="1275" w:type="dxa"/>
            <w:tcBorders>
              <w:top w:val="single" w:sz="4" w:space="0" w:color="auto"/>
              <w:left w:val="single" w:sz="4" w:space="0" w:color="auto"/>
              <w:bottom w:val="single" w:sz="4" w:space="0" w:color="auto"/>
              <w:right w:val="single" w:sz="4" w:space="0" w:color="auto"/>
            </w:tcBorders>
          </w:tcPr>
          <w:p w14:paraId="6C19B1BA"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30C41ACB"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6E4498B6"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58A37C72"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12EA04D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tcPr>
          <w:p w14:paraId="36C8ADBB" w14:textId="77777777" w:rsidR="00191671" w:rsidRPr="003069B4" w:rsidRDefault="00191671" w:rsidP="00191671">
            <w:pPr>
              <w:snapToGrid w:val="0"/>
              <w:rPr>
                <w:rFonts w:ascii="標楷體" w:eastAsia="標楷體" w:hAnsi="標楷體" w:cs="Times New Roman"/>
              </w:rPr>
            </w:pPr>
          </w:p>
        </w:tc>
      </w:tr>
      <w:tr w:rsidR="00191671" w:rsidRPr="003069B4" w14:paraId="5A421956" w14:textId="77777777" w:rsidTr="00EE04B2">
        <w:trPr>
          <w:trHeight w:val="342"/>
        </w:trPr>
        <w:tc>
          <w:tcPr>
            <w:tcW w:w="1418" w:type="dxa"/>
            <w:tcBorders>
              <w:top w:val="single" w:sz="4" w:space="0" w:color="auto"/>
              <w:left w:val="single" w:sz="4" w:space="0" w:color="auto"/>
              <w:bottom w:val="single" w:sz="4" w:space="0" w:color="auto"/>
              <w:right w:val="single" w:sz="4" w:space="0" w:color="auto"/>
            </w:tcBorders>
            <w:vAlign w:val="center"/>
          </w:tcPr>
          <w:p w14:paraId="49C505D3"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第十八週</w:t>
            </w:r>
          </w:p>
        </w:tc>
        <w:tc>
          <w:tcPr>
            <w:tcW w:w="1110" w:type="dxa"/>
            <w:tcBorders>
              <w:top w:val="single" w:sz="4" w:space="0" w:color="auto"/>
              <w:left w:val="single" w:sz="4" w:space="0" w:color="auto"/>
              <w:bottom w:val="single" w:sz="4" w:space="0" w:color="auto"/>
              <w:right w:val="single" w:sz="4" w:space="0" w:color="auto"/>
            </w:tcBorders>
          </w:tcPr>
          <w:p w14:paraId="267D44F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統整三、來無掣个後悔</w:t>
            </w:r>
          </w:p>
        </w:tc>
        <w:tc>
          <w:tcPr>
            <w:tcW w:w="3686" w:type="dxa"/>
            <w:tcBorders>
              <w:top w:val="single" w:sz="4" w:space="0" w:color="auto"/>
              <w:left w:val="single" w:sz="4" w:space="0" w:color="auto"/>
              <w:bottom w:val="single" w:sz="4" w:space="0" w:color="auto"/>
              <w:right w:val="single" w:sz="4" w:space="0" w:color="auto"/>
            </w:tcBorders>
          </w:tcPr>
          <w:p w14:paraId="2ECCC035"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-2 </w:t>
            </w:r>
            <w:r w:rsidRPr="00F910D9">
              <w:rPr>
                <w:rFonts w:ascii="標楷體" w:eastAsia="標楷體" w:hAnsi="標楷體" w:hint="eastAsia"/>
                <w:sz w:val="20"/>
                <w:szCs w:val="20"/>
              </w:rPr>
              <w:t>能體會言說客語的理念。</w:t>
            </w:r>
          </w:p>
          <w:p w14:paraId="7FF6755C"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tc>
        <w:tc>
          <w:tcPr>
            <w:tcW w:w="2126" w:type="dxa"/>
            <w:tcBorders>
              <w:top w:val="single" w:sz="4" w:space="0" w:color="auto"/>
              <w:left w:val="single" w:sz="4" w:space="0" w:color="auto"/>
              <w:bottom w:val="single" w:sz="4" w:space="0" w:color="auto"/>
              <w:right w:val="single" w:sz="4" w:space="0" w:color="auto"/>
            </w:tcBorders>
          </w:tcPr>
          <w:p w14:paraId="2D014EE6"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p w14:paraId="263C866D"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sz w:val="20"/>
                <w:szCs w:val="20"/>
              </w:rPr>
              <w:t>Bb-</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情緒表達與經驗分享。</w:t>
            </w:r>
          </w:p>
        </w:tc>
        <w:tc>
          <w:tcPr>
            <w:tcW w:w="2410" w:type="dxa"/>
            <w:tcBorders>
              <w:top w:val="single" w:sz="4" w:space="0" w:color="auto"/>
              <w:left w:val="single" w:sz="4" w:space="0" w:color="auto"/>
              <w:bottom w:val="single" w:sz="4" w:space="0" w:color="auto"/>
              <w:right w:val="single" w:sz="4" w:space="0" w:color="auto"/>
            </w:tcBorders>
          </w:tcPr>
          <w:p w14:paraId="7AFDD843"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能理解文本中作者在「來毋掣个後悔」一文所要表達的意涵。</w:t>
            </w:r>
          </w:p>
        </w:tc>
        <w:tc>
          <w:tcPr>
            <w:tcW w:w="1275" w:type="dxa"/>
            <w:tcBorders>
              <w:top w:val="single" w:sz="4" w:space="0" w:color="auto"/>
              <w:left w:val="single" w:sz="4" w:space="0" w:color="auto"/>
              <w:bottom w:val="single" w:sz="4" w:space="0" w:color="auto"/>
              <w:right w:val="single" w:sz="4" w:space="0" w:color="auto"/>
            </w:tcBorders>
          </w:tcPr>
          <w:p w14:paraId="775E8C48"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1.音訊理解評量</w:t>
            </w:r>
          </w:p>
          <w:p w14:paraId="01388F6F"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2.語句書寫評量</w:t>
            </w:r>
          </w:p>
          <w:p w14:paraId="71E350BD"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3.口語表達評量</w:t>
            </w:r>
          </w:p>
        </w:tc>
        <w:tc>
          <w:tcPr>
            <w:tcW w:w="1843" w:type="dxa"/>
            <w:tcBorders>
              <w:top w:val="single" w:sz="4" w:space="0" w:color="auto"/>
              <w:left w:val="single" w:sz="4" w:space="0" w:color="auto"/>
              <w:bottom w:val="single" w:sz="4" w:space="0" w:color="auto"/>
              <w:right w:val="single" w:sz="4" w:space="0" w:color="auto"/>
            </w:tcBorders>
          </w:tcPr>
          <w:p w14:paraId="389D647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0922F2C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tcPr>
          <w:p w14:paraId="1CC8B12F" w14:textId="77777777" w:rsidR="00191671" w:rsidRPr="003069B4" w:rsidRDefault="00191671" w:rsidP="00191671">
            <w:pPr>
              <w:snapToGrid w:val="0"/>
              <w:rPr>
                <w:rFonts w:ascii="標楷體" w:eastAsia="標楷體" w:hAnsi="標楷體" w:cs="Times New Roman"/>
              </w:rPr>
            </w:pPr>
          </w:p>
        </w:tc>
      </w:tr>
      <w:tr w:rsidR="00191671" w:rsidRPr="003069B4" w14:paraId="681DDE77" w14:textId="77777777" w:rsidTr="00EE04B2">
        <w:trPr>
          <w:trHeight w:val="218"/>
        </w:trPr>
        <w:tc>
          <w:tcPr>
            <w:tcW w:w="1418" w:type="dxa"/>
            <w:tcBorders>
              <w:top w:val="single" w:sz="4" w:space="0" w:color="auto"/>
              <w:left w:val="single" w:sz="4" w:space="0" w:color="auto"/>
              <w:bottom w:val="single" w:sz="4" w:space="0" w:color="auto"/>
              <w:right w:val="single" w:sz="4" w:space="0" w:color="auto"/>
            </w:tcBorders>
            <w:vAlign w:val="center"/>
          </w:tcPr>
          <w:p w14:paraId="34D2DA19"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第十九週</w:t>
            </w:r>
          </w:p>
        </w:tc>
        <w:tc>
          <w:tcPr>
            <w:tcW w:w="1110" w:type="dxa"/>
            <w:tcBorders>
              <w:top w:val="single" w:sz="4" w:space="0" w:color="auto"/>
              <w:left w:val="single" w:sz="4" w:space="0" w:color="auto"/>
              <w:bottom w:val="single" w:sz="4" w:space="0" w:color="auto"/>
              <w:right w:val="single" w:sz="4" w:space="0" w:color="auto"/>
            </w:tcBorders>
          </w:tcPr>
          <w:p w14:paraId="1805D37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sz w:val="20"/>
                <w:szCs w:val="20"/>
              </w:rPr>
              <w:t>統整三、來無掣个</w:t>
            </w:r>
            <w:r w:rsidRPr="00AD6F5C">
              <w:rPr>
                <w:rFonts w:ascii="標楷體" w:eastAsia="標楷體" w:hAnsi="標楷體"/>
                <w:sz w:val="20"/>
                <w:szCs w:val="20"/>
              </w:rPr>
              <w:lastRenderedPageBreak/>
              <w:t>後悔</w:t>
            </w:r>
          </w:p>
        </w:tc>
        <w:tc>
          <w:tcPr>
            <w:tcW w:w="3686" w:type="dxa"/>
            <w:tcBorders>
              <w:top w:val="single" w:sz="4" w:space="0" w:color="auto"/>
              <w:left w:val="single" w:sz="4" w:space="0" w:color="auto"/>
              <w:bottom w:val="single" w:sz="4" w:space="0" w:color="auto"/>
              <w:right w:val="single" w:sz="4" w:space="0" w:color="auto"/>
            </w:tcBorders>
          </w:tcPr>
          <w:p w14:paraId="328E42AA"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sz w:val="20"/>
                <w:szCs w:val="20"/>
                <w:vertAlign w:val="superscript"/>
              </w:rPr>
              <w:lastRenderedPageBreak/>
              <w:t>#</w:t>
            </w:r>
            <w:r w:rsidRPr="00F910D9">
              <w:rPr>
                <w:rFonts w:ascii="標楷體" w:eastAsia="標楷體" w:hAnsi="標楷體"/>
                <w:sz w:val="20"/>
                <w:szCs w:val="20"/>
              </w:rPr>
              <w:t>1-</w:t>
            </w:r>
            <w:r w:rsidRPr="00F910D9">
              <w:rPr>
                <w:rFonts w:ascii="標楷體" w:eastAsia="標楷體" w:hAnsi="標楷體" w:hint="eastAsia"/>
                <w:sz w:val="20"/>
                <w:szCs w:val="20"/>
              </w:rPr>
              <w:t>Ⅳ</w:t>
            </w:r>
            <w:r w:rsidRPr="00F910D9">
              <w:rPr>
                <w:rFonts w:ascii="標楷體" w:eastAsia="標楷體" w:hAnsi="標楷體"/>
                <w:sz w:val="20"/>
                <w:szCs w:val="20"/>
              </w:rPr>
              <w:t xml:space="preserve">-3 </w:t>
            </w:r>
            <w:r w:rsidRPr="00F910D9">
              <w:rPr>
                <w:rFonts w:ascii="標楷體" w:eastAsia="標楷體" w:hAnsi="標楷體" w:hint="eastAsia"/>
                <w:sz w:val="20"/>
                <w:szCs w:val="20"/>
              </w:rPr>
              <w:t>能正確反應客語文傳達的訊息。</w:t>
            </w:r>
          </w:p>
          <w:p w14:paraId="16A043B6" w14:textId="77777777" w:rsidR="0019167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lastRenderedPageBreak/>
              <w:t>3-</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能理解用客語文書寫的文章資訊。</w:t>
            </w:r>
          </w:p>
          <w:p w14:paraId="1D524954" w14:textId="77777777" w:rsidR="00191671" w:rsidRPr="00AD6F5C" w:rsidRDefault="00191671" w:rsidP="00191671">
            <w:pPr>
              <w:snapToGrid w:val="0"/>
              <w:spacing w:line="0" w:lineRule="atLeast"/>
              <w:rPr>
                <w:rFonts w:ascii="標楷體" w:eastAsia="標楷體" w:hAnsi="標楷體" w:cs="Times New Roman"/>
                <w:sz w:val="20"/>
                <w:szCs w:val="20"/>
              </w:rPr>
            </w:pPr>
            <w:r w:rsidRPr="004C0440">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78D3D56F" w14:textId="77777777" w:rsidR="00191671" w:rsidRPr="004C0440" w:rsidRDefault="00191671" w:rsidP="00191671">
            <w:pPr>
              <w:spacing w:line="0" w:lineRule="atLeast"/>
              <w:rPr>
                <w:rFonts w:ascii="標楷體" w:eastAsia="標楷體" w:hAnsi="標楷體"/>
                <w:sz w:val="20"/>
                <w:szCs w:val="20"/>
              </w:rPr>
            </w:pPr>
            <w:r w:rsidRPr="004C0440">
              <w:rPr>
                <w:rFonts w:ascii="標楷體" w:eastAsia="標楷體" w:hAnsi="標楷體" w:hint="eastAsia"/>
                <w:sz w:val="20"/>
                <w:szCs w:val="20"/>
                <w:vertAlign w:val="superscript"/>
              </w:rPr>
              <w:lastRenderedPageBreak/>
              <w:t>◎</w:t>
            </w:r>
            <w:r w:rsidRPr="004C0440">
              <w:rPr>
                <w:rFonts w:ascii="標楷體" w:eastAsia="標楷體" w:hAnsi="標楷體" w:hint="eastAsia"/>
                <w:sz w:val="20"/>
                <w:szCs w:val="20"/>
              </w:rPr>
              <w:t>Ac-Ⅳ-2 客語進階日常用句。</w:t>
            </w:r>
          </w:p>
          <w:p w14:paraId="71AFECD2" w14:textId="77777777" w:rsidR="00191671" w:rsidRPr="00AD6F5C" w:rsidRDefault="00191671" w:rsidP="00191671">
            <w:pPr>
              <w:snapToGrid w:val="0"/>
              <w:spacing w:line="0" w:lineRule="atLeast"/>
              <w:rPr>
                <w:rFonts w:ascii="標楷體" w:eastAsia="標楷體" w:hAnsi="標楷體" w:cs="Times New Roman"/>
                <w:sz w:val="20"/>
                <w:szCs w:val="20"/>
              </w:rPr>
            </w:pPr>
            <w:r w:rsidRPr="002F126E">
              <w:rPr>
                <w:rFonts w:ascii="標楷體" w:eastAsia="標楷體" w:hAnsi="標楷體" w:hint="eastAsia"/>
                <w:sz w:val="20"/>
                <w:szCs w:val="20"/>
                <w:vertAlign w:val="superscript"/>
              </w:rPr>
              <w:lastRenderedPageBreak/>
              <w:t>◎</w:t>
            </w:r>
            <w:r w:rsidRPr="00F910D9">
              <w:rPr>
                <w:rFonts w:ascii="標楷體" w:eastAsia="標楷體" w:hAnsi="標楷體"/>
                <w:sz w:val="20"/>
                <w:szCs w:val="20"/>
              </w:rPr>
              <w:t>Ae-</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客語思維及情意表達。</w:t>
            </w:r>
          </w:p>
        </w:tc>
        <w:tc>
          <w:tcPr>
            <w:tcW w:w="2410" w:type="dxa"/>
            <w:tcBorders>
              <w:top w:val="single" w:sz="4" w:space="0" w:color="auto"/>
              <w:left w:val="single" w:sz="4" w:space="0" w:color="auto"/>
              <w:bottom w:val="single" w:sz="4" w:space="0" w:color="auto"/>
              <w:right w:val="single" w:sz="4" w:space="0" w:color="auto"/>
            </w:tcBorders>
          </w:tcPr>
          <w:p w14:paraId="051D2AE8" w14:textId="77777777" w:rsidR="00191671" w:rsidRDefault="00191671" w:rsidP="00191671">
            <w:pPr>
              <w:spacing w:line="0" w:lineRule="atLeast"/>
              <w:rPr>
                <w:rFonts w:ascii="標楷體" w:eastAsia="標楷體" w:hAnsi="標楷體"/>
                <w:sz w:val="20"/>
                <w:szCs w:val="20"/>
              </w:rPr>
            </w:pPr>
            <w:r>
              <w:rPr>
                <w:rFonts w:ascii="標楷體" w:eastAsia="標楷體" w:hAnsi="標楷體" w:hint="eastAsia"/>
                <w:sz w:val="20"/>
                <w:szCs w:val="20"/>
              </w:rPr>
              <w:lastRenderedPageBreak/>
              <w:t>1</w:t>
            </w:r>
            <w:r w:rsidRPr="004C0440">
              <w:rPr>
                <w:rFonts w:ascii="標楷體" w:eastAsia="標楷體" w:hAnsi="標楷體" w:hint="eastAsia"/>
                <w:sz w:val="20"/>
                <w:szCs w:val="20"/>
              </w:rPr>
              <w:t>.能正確使用客語的單位詞。</w:t>
            </w:r>
          </w:p>
          <w:p w14:paraId="4B03A813" w14:textId="77777777" w:rsidR="00191671" w:rsidRPr="004C0440" w:rsidRDefault="00191671" w:rsidP="00191671">
            <w:pPr>
              <w:spacing w:line="0" w:lineRule="atLeast"/>
              <w:rPr>
                <w:rFonts w:ascii="標楷體" w:eastAsia="標楷體" w:hAnsi="標楷體"/>
                <w:sz w:val="20"/>
                <w:szCs w:val="20"/>
              </w:rPr>
            </w:pPr>
            <w:r>
              <w:rPr>
                <w:rFonts w:ascii="標楷體" w:eastAsia="標楷體" w:hAnsi="標楷體" w:hint="eastAsia"/>
                <w:sz w:val="20"/>
                <w:szCs w:val="20"/>
              </w:rPr>
              <w:lastRenderedPageBreak/>
              <w:t>2.</w:t>
            </w:r>
            <w:r w:rsidRPr="004C0440">
              <w:rPr>
                <w:rFonts w:ascii="標楷體" w:eastAsia="標楷體" w:hAnsi="標楷體" w:hint="eastAsia"/>
                <w:sz w:val="20"/>
                <w:szCs w:val="20"/>
              </w:rPr>
              <w:t>能將各課造句作品延伸改寫成短文。</w:t>
            </w:r>
          </w:p>
          <w:p w14:paraId="6653B7AB"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sz w:val="20"/>
                <w:szCs w:val="20"/>
              </w:rPr>
              <w:t>3</w:t>
            </w:r>
            <w:r w:rsidRPr="004C0440">
              <w:rPr>
                <w:rFonts w:ascii="標楷體" w:eastAsia="標楷體" w:hAnsi="標楷體" w:hint="eastAsia"/>
                <w:sz w:val="20"/>
                <w:szCs w:val="20"/>
              </w:rPr>
              <w:t>.能口語表達本冊單元主題所學的讀後心得。</w:t>
            </w:r>
          </w:p>
        </w:tc>
        <w:tc>
          <w:tcPr>
            <w:tcW w:w="1275" w:type="dxa"/>
            <w:tcBorders>
              <w:top w:val="single" w:sz="4" w:space="0" w:color="auto"/>
              <w:left w:val="single" w:sz="4" w:space="0" w:color="auto"/>
              <w:bottom w:val="single" w:sz="4" w:space="0" w:color="auto"/>
              <w:right w:val="single" w:sz="4" w:space="0" w:color="auto"/>
            </w:tcBorders>
          </w:tcPr>
          <w:p w14:paraId="34BA020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lastRenderedPageBreak/>
              <w:t>1.口語表達評量</w:t>
            </w:r>
          </w:p>
          <w:p w14:paraId="5EEB7C89"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lastRenderedPageBreak/>
              <w:t>2.書寫評量</w:t>
            </w:r>
          </w:p>
        </w:tc>
        <w:tc>
          <w:tcPr>
            <w:tcW w:w="1843" w:type="dxa"/>
            <w:tcBorders>
              <w:top w:val="single" w:sz="4" w:space="0" w:color="auto"/>
              <w:left w:val="single" w:sz="4" w:space="0" w:color="auto"/>
              <w:bottom w:val="single" w:sz="4" w:space="0" w:color="auto"/>
              <w:right w:val="single" w:sz="4" w:space="0" w:color="auto"/>
            </w:tcBorders>
          </w:tcPr>
          <w:p w14:paraId="0B157900"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lastRenderedPageBreak/>
              <w:t>品德教育</w:t>
            </w:r>
          </w:p>
          <w:p w14:paraId="51CFB7AF"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w:t>
            </w:r>
            <w:r w:rsidRPr="00AD6F5C">
              <w:rPr>
                <w:rFonts w:ascii="標楷體" w:eastAsia="標楷體" w:hAnsi="標楷體" w:hint="eastAsia"/>
                <w:sz w:val="20"/>
                <w:szCs w:val="20"/>
              </w:rPr>
              <w:lastRenderedPageBreak/>
              <w:t>自我反省。</w:t>
            </w:r>
          </w:p>
        </w:tc>
        <w:tc>
          <w:tcPr>
            <w:tcW w:w="1441" w:type="dxa"/>
            <w:tcBorders>
              <w:top w:val="single" w:sz="4" w:space="0" w:color="auto"/>
              <w:left w:val="single" w:sz="4" w:space="0" w:color="auto"/>
              <w:bottom w:val="single" w:sz="4" w:space="0" w:color="auto"/>
              <w:right w:val="single" w:sz="4" w:space="0" w:color="auto"/>
            </w:tcBorders>
          </w:tcPr>
          <w:p w14:paraId="28C6A7BE" w14:textId="77777777" w:rsidR="00191671" w:rsidRPr="003069B4" w:rsidRDefault="00191671" w:rsidP="00191671">
            <w:pPr>
              <w:snapToGrid w:val="0"/>
              <w:rPr>
                <w:rFonts w:ascii="標楷體" w:eastAsia="標楷體" w:hAnsi="標楷體" w:cs="Times New Roman"/>
              </w:rPr>
            </w:pPr>
          </w:p>
        </w:tc>
      </w:tr>
      <w:tr w:rsidR="00191671" w:rsidRPr="003069B4" w14:paraId="69D814B1" w14:textId="77777777" w:rsidTr="00EE04B2">
        <w:trPr>
          <w:trHeight w:val="206"/>
        </w:trPr>
        <w:tc>
          <w:tcPr>
            <w:tcW w:w="1418" w:type="dxa"/>
            <w:tcBorders>
              <w:top w:val="single" w:sz="4" w:space="0" w:color="auto"/>
              <w:left w:val="single" w:sz="4" w:space="0" w:color="auto"/>
              <w:bottom w:val="single" w:sz="4" w:space="0" w:color="auto"/>
              <w:right w:val="single" w:sz="4" w:space="0" w:color="auto"/>
            </w:tcBorders>
            <w:vAlign w:val="center"/>
          </w:tcPr>
          <w:p w14:paraId="5CEC6F25" w14:textId="77777777" w:rsidR="00191671" w:rsidRPr="003069B4" w:rsidRDefault="00191671" w:rsidP="00191671">
            <w:pPr>
              <w:snapToGrid w:val="0"/>
              <w:jc w:val="center"/>
              <w:rPr>
                <w:rFonts w:ascii="標楷體" w:eastAsia="標楷體" w:hAnsi="標楷體" w:cs="Times New Roman"/>
                <w:strike/>
              </w:rPr>
            </w:pPr>
            <w:r w:rsidRPr="003069B4">
              <w:rPr>
                <w:rFonts w:ascii="標楷體" w:eastAsia="標楷體" w:hAnsi="標楷體" w:cs="Times New Roman" w:hint="eastAsia"/>
              </w:rPr>
              <w:t>第二十週</w:t>
            </w:r>
          </w:p>
        </w:tc>
        <w:tc>
          <w:tcPr>
            <w:tcW w:w="1110" w:type="dxa"/>
            <w:tcBorders>
              <w:top w:val="single" w:sz="4" w:space="0" w:color="auto"/>
              <w:left w:val="single" w:sz="4" w:space="0" w:color="auto"/>
              <w:bottom w:val="single" w:sz="4" w:space="0" w:color="auto"/>
              <w:right w:val="single" w:sz="4" w:space="0" w:color="auto"/>
            </w:tcBorders>
          </w:tcPr>
          <w:p w14:paraId="7570B834"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綜合練習</w:t>
            </w:r>
          </w:p>
        </w:tc>
        <w:tc>
          <w:tcPr>
            <w:tcW w:w="3686" w:type="dxa"/>
            <w:tcBorders>
              <w:top w:val="single" w:sz="4" w:space="0" w:color="auto"/>
              <w:left w:val="single" w:sz="4" w:space="0" w:color="auto"/>
              <w:bottom w:val="single" w:sz="4" w:space="0" w:color="auto"/>
              <w:right w:val="single" w:sz="4" w:space="0" w:color="auto"/>
            </w:tcBorders>
          </w:tcPr>
          <w:p w14:paraId="005793F6" w14:textId="77777777" w:rsidR="00191671" w:rsidRPr="00DE3C81"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1-Ⅳ-2 能領會客語文的語言智慧。</w:t>
            </w:r>
          </w:p>
          <w:p w14:paraId="3AD3FB97" w14:textId="77777777" w:rsidR="00191671"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1-Ⅳ-3 能正確反應客語文傳達的訊息。</w:t>
            </w:r>
          </w:p>
          <w:p w14:paraId="7167A4AC" w14:textId="77777777" w:rsidR="00191671" w:rsidRPr="00DE3C81" w:rsidRDefault="00191671" w:rsidP="00191671">
            <w:pPr>
              <w:spacing w:line="0" w:lineRule="atLeast"/>
              <w:rPr>
                <w:rFonts w:ascii="標楷體" w:eastAsia="標楷體" w:hAnsi="標楷體"/>
                <w:sz w:val="20"/>
                <w:szCs w:val="20"/>
              </w:rPr>
            </w:pPr>
            <w:r w:rsidRPr="00F910D9">
              <w:rPr>
                <w:rFonts w:ascii="標楷體" w:eastAsia="標楷體" w:hAnsi="標楷體"/>
                <w:sz w:val="20"/>
                <w:szCs w:val="20"/>
              </w:rPr>
              <w:t>2-</w:t>
            </w:r>
            <w:r w:rsidRPr="00F910D9">
              <w:rPr>
                <w:rFonts w:ascii="標楷體" w:eastAsia="標楷體" w:hAnsi="標楷體" w:hint="eastAsia"/>
                <w:sz w:val="20"/>
                <w:szCs w:val="20"/>
              </w:rPr>
              <w:t>Ⅳ</w:t>
            </w:r>
            <w:r w:rsidRPr="00F910D9">
              <w:rPr>
                <w:rFonts w:ascii="標楷體" w:eastAsia="標楷體" w:hAnsi="標楷體"/>
                <w:sz w:val="20"/>
                <w:szCs w:val="20"/>
              </w:rPr>
              <w:t xml:space="preserve">-1 </w:t>
            </w:r>
            <w:r w:rsidRPr="00F910D9">
              <w:rPr>
                <w:rFonts w:ascii="標楷體" w:eastAsia="標楷體" w:hAnsi="標楷體" w:hint="eastAsia"/>
                <w:sz w:val="20"/>
                <w:szCs w:val="20"/>
              </w:rPr>
              <w:t>能陳述客家文化的實踐歷程。</w:t>
            </w:r>
          </w:p>
          <w:p w14:paraId="30255A63"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2-Ⅳ-2 能體會言說客語的理念。</w:t>
            </w:r>
          </w:p>
          <w:p w14:paraId="24096434"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3-Ⅳ-1 能理解用客語文書寫的文章資訊。</w:t>
            </w:r>
          </w:p>
          <w:p w14:paraId="1755E95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4-Ⅳ-1 能理解客語文書寫的表現方式。</w:t>
            </w:r>
          </w:p>
        </w:tc>
        <w:tc>
          <w:tcPr>
            <w:tcW w:w="2126" w:type="dxa"/>
            <w:tcBorders>
              <w:top w:val="single" w:sz="4" w:space="0" w:color="auto"/>
              <w:left w:val="single" w:sz="4" w:space="0" w:color="auto"/>
              <w:bottom w:val="single" w:sz="4" w:space="0" w:color="auto"/>
              <w:right w:val="single" w:sz="4" w:space="0" w:color="auto"/>
            </w:tcBorders>
          </w:tcPr>
          <w:p w14:paraId="55E6AA1E"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Aa-Ⅳ-1 客語聲韻調系統的</w:t>
            </w:r>
            <w:r>
              <w:rPr>
                <w:rFonts w:ascii="標楷體" w:eastAsia="標楷體" w:hAnsi="標楷體" w:hint="eastAsia"/>
                <w:sz w:val="20"/>
                <w:szCs w:val="20"/>
              </w:rPr>
              <w:t>特殊用法</w:t>
            </w:r>
            <w:r w:rsidRPr="00F910D9">
              <w:rPr>
                <w:rFonts w:ascii="標楷體" w:eastAsia="標楷體" w:hAnsi="標楷體" w:hint="eastAsia"/>
                <w:sz w:val="20"/>
                <w:szCs w:val="20"/>
              </w:rPr>
              <w:t>。</w:t>
            </w:r>
          </w:p>
          <w:p w14:paraId="0D191B1E"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Ab-Ⅳ-2 客語進階語詞。</w:t>
            </w:r>
          </w:p>
          <w:p w14:paraId="1731F5B0" w14:textId="77777777" w:rsidR="00191671" w:rsidRPr="00F910D9" w:rsidRDefault="00191671" w:rsidP="00191671">
            <w:pPr>
              <w:spacing w:line="0" w:lineRule="atLeast"/>
              <w:rPr>
                <w:rFonts w:ascii="標楷體" w:eastAsia="標楷體" w:hAnsi="標楷體"/>
                <w:sz w:val="20"/>
                <w:szCs w:val="20"/>
              </w:rPr>
            </w:pPr>
            <w:r w:rsidRPr="00F910D9">
              <w:rPr>
                <w:rFonts w:ascii="標楷體" w:eastAsia="標楷體" w:hAnsi="標楷體" w:hint="eastAsia"/>
                <w:sz w:val="20"/>
                <w:szCs w:val="20"/>
              </w:rPr>
              <w:t>Ac-Ⅳ-2 客語進階日常用句。</w:t>
            </w:r>
          </w:p>
          <w:p w14:paraId="72AB25B8" w14:textId="77777777" w:rsidR="00191671" w:rsidRPr="00F910D9" w:rsidRDefault="00191671" w:rsidP="00191671">
            <w:pPr>
              <w:spacing w:line="0" w:lineRule="atLeast"/>
              <w:rPr>
                <w:rFonts w:ascii="標楷體" w:eastAsia="標楷體" w:hAnsi="標楷體"/>
                <w:sz w:val="20"/>
                <w:szCs w:val="20"/>
              </w:rPr>
            </w:pPr>
            <w:r w:rsidRPr="002F126E">
              <w:rPr>
                <w:rFonts w:ascii="標楷體" w:eastAsia="標楷體" w:hAnsi="標楷體" w:hint="eastAsia"/>
                <w:sz w:val="20"/>
                <w:szCs w:val="20"/>
                <w:vertAlign w:val="superscript"/>
              </w:rPr>
              <w:t>◎</w:t>
            </w:r>
            <w:r w:rsidRPr="00F910D9">
              <w:rPr>
                <w:rFonts w:ascii="標楷體" w:eastAsia="標楷體" w:hAnsi="標楷體" w:hint="eastAsia"/>
                <w:sz w:val="20"/>
                <w:szCs w:val="20"/>
              </w:rPr>
              <w:t>Ae-Ⅳ-1 客語思維及情意表達。</w:t>
            </w:r>
          </w:p>
          <w:p w14:paraId="2AD2FA4F" w14:textId="77777777" w:rsidR="00191671" w:rsidRPr="00AD6F5C" w:rsidRDefault="00191671" w:rsidP="00191671">
            <w:pPr>
              <w:snapToGrid w:val="0"/>
              <w:spacing w:line="0" w:lineRule="atLeast"/>
              <w:rPr>
                <w:rFonts w:ascii="標楷體" w:eastAsia="標楷體" w:hAnsi="標楷體" w:cs="Times New Roman"/>
                <w:sz w:val="20"/>
                <w:szCs w:val="20"/>
              </w:rPr>
            </w:pPr>
            <w:r w:rsidRPr="00F910D9">
              <w:rPr>
                <w:rFonts w:ascii="標楷體" w:eastAsia="標楷體" w:hAnsi="標楷體" w:hint="eastAsia"/>
                <w:sz w:val="20"/>
                <w:szCs w:val="20"/>
              </w:rPr>
              <w:t>Bb-Ⅳ-1 情緒表達與經驗分享。</w:t>
            </w:r>
          </w:p>
        </w:tc>
        <w:tc>
          <w:tcPr>
            <w:tcW w:w="2410" w:type="dxa"/>
            <w:tcBorders>
              <w:top w:val="single" w:sz="4" w:space="0" w:color="auto"/>
              <w:left w:val="single" w:sz="4" w:space="0" w:color="auto"/>
              <w:bottom w:val="single" w:sz="4" w:space="0" w:color="auto"/>
              <w:right w:val="single" w:sz="4" w:space="0" w:color="auto"/>
            </w:tcBorders>
          </w:tcPr>
          <w:p w14:paraId="7AD962EA" w14:textId="77777777" w:rsidR="00191671" w:rsidRPr="00317EEB" w:rsidRDefault="00191671" w:rsidP="00191671">
            <w:pPr>
              <w:autoSpaceDE w:val="0"/>
              <w:autoSpaceDN w:val="0"/>
              <w:adjustRightInd w:val="0"/>
              <w:spacing w:line="0" w:lineRule="atLeast"/>
              <w:rPr>
                <w:rFonts w:ascii="標楷體" w:eastAsia="標楷體" w:hAnsi="標楷體"/>
                <w:color w:val="000000"/>
                <w:sz w:val="20"/>
                <w:szCs w:val="20"/>
              </w:rPr>
            </w:pPr>
            <w:r w:rsidRPr="00616519">
              <w:rPr>
                <w:rFonts w:ascii="標楷體" w:eastAsia="標楷體" w:hAnsi="標楷體" w:hint="eastAsia"/>
                <w:color w:val="000000"/>
                <w:sz w:val="20"/>
                <w:szCs w:val="20"/>
              </w:rPr>
              <w:t>1.</w:t>
            </w:r>
            <w:r>
              <w:rPr>
                <w:rFonts w:ascii="標楷體" w:eastAsia="標楷體" w:hAnsi="標楷體" w:hint="eastAsia"/>
                <w:color w:val="000000"/>
                <w:sz w:val="20"/>
                <w:szCs w:val="20"/>
              </w:rPr>
              <w:t>養成知善、樂善、行善的品德素養。</w:t>
            </w:r>
          </w:p>
          <w:p w14:paraId="00B4B062" w14:textId="77777777" w:rsidR="00191671" w:rsidRPr="00AD6F5C" w:rsidRDefault="00191671" w:rsidP="00191671">
            <w:pPr>
              <w:snapToGrid w:val="0"/>
              <w:spacing w:line="0" w:lineRule="atLeast"/>
              <w:rPr>
                <w:rFonts w:ascii="標楷體" w:eastAsia="標楷體" w:hAnsi="標楷體" w:cs="Times New Roman"/>
                <w:sz w:val="20"/>
                <w:szCs w:val="20"/>
              </w:rPr>
            </w:pPr>
            <w:r>
              <w:rPr>
                <w:rFonts w:ascii="標楷體" w:eastAsia="標楷體" w:hAnsi="標楷體" w:hint="eastAsia"/>
                <w:color w:val="000000"/>
                <w:sz w:val="20"/>
                <w:szCs w:val="20"/>
              </w:rPr>
              <w:t>2.能複習聲韻調</w:t>
            </w:r>
            <w:r w:rsidRPr="00616519">
              <w:rPr>
                <w:rFonts w:ascii="標楷體" w:eastAsia="標楷體" w:hAnsi="標楷體" w:hint="eastAsia"/>
                <w:color w:val="000000"/>
                <w:sz w:val="20"/>
                <w:szCs w:val="20"/>
              </w:rPr>
              <w:t>的</w:t>
            </w:r>
            <w:r>
              <w:rPr>
                <w:rFonts w:ascii="標楷體" w:eastAsia="標楷體" w:hAnsi="標楷體" w:hint="eastAsia"/>
                <w:color w:val="000000"/>
                <w:sz w:val="20"/>
                <w:szCs w:val="20"/>
              </w:rPr>
              <w:t>特殊用法</w:t>
            </w:r>
            <w:r w:rsidRPr="00616519">
              <w:rPr>
                <w:rFonts w:ascii="標楷體" w:eastAsia="標楷體" w:hAnsi="標楷體" w:hint="eastAsia"/>
                <w:color w:val="000000"/>
                <w:sz w:val="20"/>
                <w:szCs w:val="20"/>
              </w:rPr>
              <w:t>。</w:t>
            </w:r>
          </w:p>
        </w:tc>
        <w:tc>
          <w:tcPr>
            <w:tcW w:w="1275" w:type="dxa"/>
            <w:tcBorders>
              <w:top w:val="single" w:sz="4" w:space="0" w:color="auto"/>
              <w:left w:val="single" w:sz="4" w:space="0" w:color="auto"/>
              <w:bottom w:val="single" w:sz="4" w:space="0" w:color="auto"/>
              <w:right w:val="single" w:sz="4" w:space="0" w:color="auto"/>
            </w:tcBorders>
          </w:tcPr>
          <w:p w14:paraId="2EDF5F5E"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口語表達評量</w:t>
            </w:r>
          </w:p>
        </w:tc>
        <w:tc>
          <w:tcPr>
            <w:tcW w:w="1843" w:type="dxa"/>
            <w:tcBorders>
              <w:top w:val="single" w:sz="4" w:space="0" w:color="auto"/>
              <w:left w:val="single" w:sz="4" w:space="0" w:color="auto"/>
              <w:bottom w:val="single" w:sz="4" w:space="0" w:color="auto"/>
              <w:right w:val="single" w:sz="4" w:space="0" w:color="auto"/>
            </w:tcBorders>
          </w:tcPr>
          <w:p w14:paraId="4A5A62BB" w14:textId="77777777" w:rsidR="00191671" w:rsidRPr="00AD6F5C" w:rsidRDefault="00191671" w:rsidP="00191671">
            <w:pPr>
              <w:spacing w:line="0" w:lineRule="atLeast"/>
              <w:rPr>
                <w:rFonts w:ascii="標楷體" w:eastAsia="標楷體" w:hAnsi="標楷體"/>
                <w:sz w:val="20"/>
                <w:szCs w:val="20"/>
              </w:rPr>
            </w:pPr>
            <w:r w:rsidRPr="00AD6F5C">
              <w:rPr>
                <w:rFonts w:ascii="標楷體" w:eastAsia="標楷體" w:hAnsi="標楷體" w:hint="eastAsia"/>
                <w:sz w:val="20"/>
                <w:szCs w:val="20"/>
              </w:rPr>
              <w:t>品德教育</w:t>
            </w:r>
          </w:p>
          <w:p w14:paraId="088A6D27" w14:textId="77777777" w:rsidR="00191671" w:rsidRPr="00AD6F5C" w:rsidRDefault="00191671" w:rsidP="00191671">
            <w:pPr>
              <w:snapToGrid w:val="0"/>
              <w:spacing w:line="0" w:lineRule="atLeast"/>
              <w:rPr>
                <w:rFonts w:ascii="標楷體" w:eastAsia="標楷體" w:hAnsi="標楷體" w:cs="Times New Roman"/>
                <w:sz w:val="20"/>
                <w:szCs w:val="20"/>
              </w:rPr>
            </w:pPr>
            <w:r w:rsidRPr="00AD6F5C">
              <w:rPr>
                <w:rFonts w:ascii="標楷體" w:eastAsia="標楷體" w:hAnsi="標楷體" w:hint="eastAsia"/>
                <w:sz w:val="20"/>
                <w:szCs w:val="20"/>
              </w:rPr>
              <w:t>品</w:t>
            </w:r>
            <w:r w:rsidRPr="00AD6F5C">
              <w:rPr>
                <w:rFonts w:ascii="標楷體" w:eastAsia="標楷體" w:hAnsi="標楷體"/>
                <w:sz w:val="20"/>
                <w:szCs w:val="20"/>
              </w:rPr>
              <w:t xml:space="preserve"> J9 </w:t>
            </w:r>
            <w:r w:rsidRPr="00AD6F5C">
              <w:rPr>
                <w:rFonts w:ascii="標楷體" w:eastAsia="標楷體" w:hAnsi="標楷體" w:hint="eastAsia"/>
                <w:sz w:val="20"/>
                <w:szCs w:val="20"/>
              </w:rPr>
              <w:t>知行合一與自我反省。</w:t>
            </w:r>
          </w:p>
        </w:tc>
        <w:tc>
          <w:tcPr>
            <w:tcW w:w="1441" w:type="dxa"/>
            <w:tcBorders>
              <w:top w:val="single" w:sz="4" w:space="0" w:color="auto"/>
              <w:left w:val="single" w:sz="4" w:space="0" w:color="auto"/>
              <w:bottom w:val="single" w:sz="4" w:space="0" w:color="auto"/>
              <w:right w:val="single" w:sz="4" w:space="0" w:color="auto"/>
            </w:tcBorders>
          </w:tcPr>
          <w:p w14:paraId="418A186E" w14:textId="77777777" w:rsidR="00191671" w:rsidRPr="003069B4" w:rsidRDefault="00191671" w:rsidP="00191671">
            <w:pPr>
              <w:snapToGrid w:val="0"/>
              <w:rPr>
                <w:rFonts w:ascii="標楷體" w:eastAsia="標楷體" w:hAnsi="標楷體" w:cs="Times New Roman"/>
              </w:rPr>
            </w:pPr>
          </w:p>
        </w:tc>
      </w:tr>
    </w:tbl>
    <w:p w14:paraId="219EB740" w14:textId="77777777" w:rsidR="00EA42F6" w:rsidRPr="003069B4" w:rsidRDefault="00EA42F6" w:rsidP="00EA42F6">
      <w:pPr>
        <w:pStyle w:val="a4"/>
        <w:widowControl/>
        <w:adjustRightInd w:val="0"/>
        <w:ind w:leftChars="0"/>
        <w:rPr>
          <w:rFonts w:ascii="標楷體" w:eastAsia="標楷體" w:hAnsi="標楷體" w:cs="Times New Roman"/>
        </w:rPr>
      </w:pPr>
      <w:r w:rsidRPr="003069B4">
        <w:rPr>
          <w:rFonts w:ascii="標楷體" w:eastAsia="標楷體" w:hAnsi="標楷體" w:cs="Times New Roman" w:hint="eastAsia"/>
        </w:rPr>
        <w:t>備註：</w:t>
      </w:r>
    </w:p>
    <w:p w14:paraId="60E8C9C5" w14:textId="77777777" w:rsidR="00EA42F6" w:rsidRPr="003069B4" w:rsidRDefault="00EA42F6" w:rsidP="00EA42F6">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該學期</w:t>
      </w:r>
      <w:r w:rsidRPr="003069B4">
        <w:rPr>
          <w:rFonts w:ascii="標楷體" w:eastAsia="標楷體" w:hAnsi="標楷體" w:cs="Times New Roman"/>
        </w:rPr>
        <w:t>之</w:t>
      </w:r>
      <w:r w:rsidRPr="003069B4">
        <w:rPr>
          <w:rFonts w:ascii="標楷體" w:eastAsia="標楷體" w:hAnsi="標楷體" w:cs="Times New Roman" w:hint="eastAsia"/>
        </w:rPr>
        <w:t>課程計畫</w:t>
      </w:r>
      <w:r w:rsidRPr="003069B4">
        <w:rPr>
          <w:rFonts w:ascii="標楷體" w:eastAsia="標楷體" w:hAnsi="標楷體" w:cs="Times New Roman"/>
        </w:rPr>
        <w:t>需經學年會議或領域教學研究會討論，並經課發會審議通過。</w:t>
      </w:r>
    </w:p>
    <w:p w14:paraId="5D917B42" w14:textId="77777777" w:rsidR="00EA42F6" w:rsidRPr="003069B4" w:rsidRDefault="00EA42F6" w:rsidP="00EA42F6">
      <w:pPr>
        <w:pStyle w:val="a4"/>
        <w:widowControl/>
        <w:numPr>
          <w:ilvl w:val="4"/>
          <w:numId w:val="1"/>
        </w:numPr>
        <w:tabs>
          <w:tab w:val="clear" w:pos="2551"/>
        </w:tabs>
        <w:adjustRightInd w:val="0"/>
        <w:ind w:leftChars="0" w:left="709" w:firstLine="0"/>
        <w:rPr>
          <w:rFonts w:ascii="標楷體" w:eastAsia="標楷體" w:hAnsi="標楷體" w:cs="Times New Roman"/>
        </w:rPr>
      </w:pPr>
      <w:r w:rsidRPr="003069B4">
        <w:rPr>
          <w:rFonts w:ascii="標楷體" w:eastAsia="標楷體" w:hAnsi="標楷體" w:cs="Times New Roman" w:hint="eastAsia"/>
        </w:rPr>
        <w:t>議題融入填表說明：</w:t>
      </w:r>
    </w:p>
    <w:p w14:paraId="31327403"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rPr>
        <w:t>議題融入</w:t>
      </w:r>
      <w:r w:rsidRPr="003069B4">
        <w:rPr>
          <w:rFonts w:ascii="標楷體" w:eastAsia="標楷體" w:hAnsi="標楷體" w:cs="Times New Roman"/>
        </w:rPr>
        <w:t>欄位請依實際情形填入適當的週次。</w:t>
      </w:r>
    </w:p>
    <w:p w14:paraId="7799532E"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法律規定教育議題：性別平等教育、家庭教育、家庭暴力防治、性侵害防治教育、環境教育。</w:t>
      </w:r>
    </w:p>
    <w:p w14:paraId="5018FF79"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rPr>
      </w:pPr>
      <w:r w:rsidRPr="003069B4">
        <w:rPr>
          <w:rFonts w:ascii="標楷體" w:eastAsia="標楷體" w:hAnsi="標楷體" w:cs="Times New Roman" w:hint="eastAsia"/>
          <w:szCs w:val="24"/>
        </w:rPr>
        <w:t>課綱十九項議題：</w:t>
      </w:r>
      <w:r w:rsidRPr="003069B4">
        <w:rPr>
          <w:rFonts w:ascii="標楷體" w:eastAsia="標楷體" w:hAnsi="標楷體" w:cs="Times New Roman"/>
          <w:szCs w:val="24"/>
        </w:rPr>
        <w:t>性別平等、人權、環境、海洋、品德、生命、法治、科技、資訊、能源、安全、防災、家庭教育、生涯規</w:t>
      </w:r>
    </w:p>
    <w:p w14:paraId="6A0DB738" w14:textId="77777777" w:rsidR="00EA42F6" w:rsidRPr="003069B4" w:rsidRDefault="00EA42F6" w:rsidP="00EA42F6">
      <w:pPr>
        <w:pStyle w:val="a4"/>
        <w:widowControl/>
        <w:adjustRightInd w:val="0"/>
        <w:ind w:leftChars="0" w:left="1418"/>
        <w:rPr>
          <w:rFonts w:ascii="標楷體" w:eastAsia="標楷體" w:hAnsi="標楷體" w:cs="Times New Roman"/>
          <w:szCs w:val="24"/>
        </w:rPr>
      </w:pPr>
      <w:r w:rsidRPr="003069B4">
        <w:rPr>
          <w:rFonts w:ascii="標楷體" w:eastAsia="標楷體" w:hAnsi="標楷體" w:cs="Times New Roman"/>
          <w:szCs w:val="24"/>
        </w:rPr>
        <w:t>劃、多元文化、閱讀素養、戶外教育、國際教育、原住民族教育</w:t>
      </w:r>
      <w:r w:rsidRPr="003069B4">
        <w:rPr>
          <w:rFonts w:ascii="標楷體" w:eastAsia="標楷體" w:hAnsi="標楷體" w:cs="Times New Roman" w:hint="eastAsia"/>
          <w:szCs w:val="24"/>
        </w:rPr>
        <w:t>。</w:t>
      </w:r>
    </w:p>
    <w:p w14:paraId="2B3ADF9F"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szCs w:val="24"/>
        </w:rPr>
        <w:t>縣訂議題</w:t>
      </w:r>
      <w:r w:rsidRPr="003069B4">
        <w:rPr>
          <w:rFonts w:ascii="標楷體" w:eastAsia="標楷體" w:hAnsi="標楷體" w:cs="Times New Roman" w:hint="eastAsia"/>
          <w:szCs w:val="24"/>
        </w:rPr>
        <w:t>：長照服務、失智症。</w:t>
      </w:r>
    </w:p>
    <w:p w14:paraId="0CA1AF68" w14:textId="77777777" w:rsidR="00EA42F6" w:rsidRPr="003069B4" w:rsidRDefault="00EA42F6" w:rsidP="00EA42F6">
      <w:pPr>
        <w:pStyle w:val="a4"/>
        <w:widowControl/>
        <w:numPr>
          <w:ilvl w:val="0"/>
          <w:numId w:val="2"/>
        </w:numPr>
        <w:adjustRightInd w:val="0"/>
        <w:ind w:leftChars="0" w:left="1418"/>
        <w:rPr>
          <w:rFonts w:ascii="標楷體" w:eastAsia="標楷體" w:hAnsi="標楷體" w:cs="Times New Roman"/>
          <w:szCs w:val="24"/>
        </w:rPr>
      </w:pPr>
      <w:r w:rsidRPr="003069B4">
        <w:rPr>
          <w:rFonts w:ascii="標楷體" w:eastAsia="標楷體" w:hAnsi="標楷體" w:cs="Times New Roman" w:hint="eastAsia"/>
          <w:szCs w:val="24"/>
        </w:rPr>
        <w:t>其他議題：性剝削防治教育、職業試探、交通安全、媒體素養、消費者保護、食農教育、高齡教育。</w:t>
      </w:r>
    </w:p>
    <w:p w14:paraId="31D2D7B0" w14:textId="77777777" w:rsidR="00EA42F6" w:rsidRPr="003069B4" w:rsidRDefault="00EA42F6" w:rsidP="00EA42F6">
      <w:pPr>
        <w:widowControl/>
        <w:adjustRightInd w:val="0"/>
        <w:rPr>
          <w:rFonts w:ascii="標楷體" w:eastAsia="標楷體" w:hAnsi="標楷體" w:cs="Times New Roman"/>
          <w:szCs w:val="24"/>
        </w:rPr>
      </w:pPr>
    </w:p>
    <w:p w14:paraId="7976FB5C" w14:textId="77777777" w:rsidR="003155D6" w:rsidRPr="00EA42F6" w:rsidRDefault="003155D6"/>
    <w:sectPr w:rsidR="003155D6" w:rsidRPr="00EA42F6" w:rsidSect="00EA42F6">
      <w:pgSz w:w="16838" w:h="11906" w:orient="landscape" w:code="9"/>
      <w:pgMar w:top="851" w:right="851" w:bottom="851" w:left="851" w:header="851" w:footer="680" w:gutter="0"/>
      <w:cols w:space="425"/>
      <w:docGrid w:type="linesAndChars" w:linePitch="360" w:charSpace="3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0612DE" w14:textId="77777777" w:rsidR="00BD4CD5" w:rsidRDefault="00BD4CD5" w:rsidP="00AD6F5C">
      <w:r>
        <w:separator/>
      </w:r>
    </w:p>
  </w:endnote>
  <w:endnote w:type="continuationSeparator" w:id="0">
    <w:p w14:paraId="2187F367" w14:textId="77777777" w:rsidR="00BD4CD5" w:rsidRDefault="00BD4CD5" w:rsidP="00AD6F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Calibri">
    <w:panose1 w:val="020F0502020204030204"/>
    <w:charset w:val="00"/>
    <w:family w:val="swiss"/>
    <w:pitch w:val="variable"/>
    <w:sig w:usb0="E4002EFF" w:usb1="C000247B"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TimesNewRomanPSMT">
    <w:altName w:val="Times New Roman"/>
    <w:charset w:val="00"/>
    <w:family w:val="roman"/>
    <w:pitch w:val="default"/>
  </w:font>
  <w:font w:name="DFYuanStd-W3">
    <w:altName w:val="Arial Unicode MS"/>
    <w:charset w:val="88"/>
    <w:family w:val="auto"/>
    <w:pitch w:val="default"/>
  </w:font>
  <w:font w:name="DFKaiShu-SB-Estd-BF">
    <w:altName w:val="Arial Unicode MS"/>
    <w:panose1 w:val="00000000000000000000"/>
    <w:charset w:val="88"/>
    <w:family w:val="auto"/>
    <w:notTrueType/>
    <w:pitch w:val="default"/>
    <w:sig w:usb0="00000001" w:usb1="08080000" w:usb2="00000010" w:usb3="00000000" w:csb0="00100000" w:csb1="00000000"/>
  </w:font>
  <w:font w:name="AdobeMingStd-Light">
    <w:panose1 w:val="02020300000000000000"/>
    <w:charset w:val="88"/>
    <w:family w:val="auto"/>
    <w:notTrueType/>
    <w:pitch w:val="default"/>
    <w:sig w:usb0="00000001" w:usb1="08080000" w:usb2="00000010" w:usb3="00000000" w:csb0="00100000" w:csb1="00000000"/>
  </w:font>
  <w:font w:name="DFKaiShuStd-W5-B5pc-H">
    <w:altName w:val="台灣宋體"/>
    <w:panose1 w:val="00000000000000000000"/>
    <w:charset w:val="88"/>
    <w:family w:val="auto"/>
    <w:notTrueType/>
    <w:pitch w:val="default"/>
    <w:sig w:usb0="00000001" w:usb1="08080000" w:usb2="00000010" w:usb3="00000000" w:csb0="00100000" w:csb1="00000000"/>
  </w:font>
  <w:font w:name="DFYuan-Bd-HKP-BF">
    <w:altName w:val="台灣宋體"/>
    <w:panose1 w:val="00000000000000000000"/>
    <w:charset w:val="88"/>
    <w:family w:val="auto"/>
    <w:notTrueType/>
    <w:pitch w:val="default"/>
    <w:sig w:usb0="00000001" w:usb1="08080000" w:usb2="00000010" w:usb3="00000000" w:csb0="00100000"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D6FA1" w14:textId="77777777" w:rsidR="00BD4CD5" w:rsidRDefault="00BD4CD5" w:rsidP="00AD6F5C">
      <w:r>
        <w:separator/>
      </w:r>
    </w:p>
  </w:footnote>
  <w:footnote w:type="continuationSeparator" w:id="0">
    <w:p w14:paraId="080F52A6" w14:textId="77777777" w:rsidR="00BD4CD5" w:rsidRDefault="00BD4CD5" w:rsidP="00AD6F5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3061CD1"/>
    <w:multiLevelType w:val="multilevel"/>
    <w:tmpl w:val="76586E1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992" w:hanging="567"/>
      </w:pPr>
      <w:rPr>
        <w:rFonts w:hint="eastAsia"/>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6DA92DDA"/>
    <w:multiLevelType w:val="hybridMultilevel"/>
    <w:tmpl w:val="0592101E"/>
    <w:lvl w:ilvl="0" w:tplc="FFFFFFFF">
      <w:start w:val="1"/>
      <w:numFmt w:val="decimal"/>
      <w:lvlText w:val="(%1)"/>
      <w:lvlJc w:val="left"/>
      <w:pPr>
        <w:ind w:left="1080" w:hanging="480"/>
      </w:pPr>
      <w:rPr>
        <w:rFonts w:ascii="Times New Roman" w:eastAsia="新細明體" w:hAnsi="Times New Roman" w:cs="Times New Roman" w:hint="default"/>
        <w:spacing w:val="-2"/>
        <w:w w:val="99"/>
        <w:sz w:val="22"/>
        <w:szCs w:val="22"/>
        <w:lang w:val="zh-TW" w:eastAsia="zh-TW" w:bidi="zh-TW"/>
      </w:rPr>
    </w:lvl>
    <w:lvl w:ilvl="1" w:tplc="FFFFFFFF" w:tentative="1">
      <w:start w:val="1"/>
      <w:numFmt w:val="ideographTraditional"/>
      <w:lvlText w:val="%2、"/>
      <w:lvlJc w:val="left"/>
      <w:pPr>
        <w:ind w:left="1560" w:hanging="480"/>
      </w:pPr>
    </w:lvl>
    <w:lvl w:ilvl="2" w:tplc="FFFFFFFF" w:tentative="1">
      <w:start w:val="1"/>
      <w:numFmt w:val="lowerRoman"/>
      <w:lvlText w:val="%3."/>
      <w:lvlJc w:val="right"/>
      <w:pPr>
        <w:ind w:left="2040" w:hanging="480"/>
      </w:pPr>
    </w:lvl>
    <w:lvl w:ilvl="3" w:tplc="FFFFFFFF" w:tentative="1">
      <w:start w:val="1"/>
      <w:numFmt w:val="decimal"/>
      <w:lvlText w:val="%4."/>
      <w:lvlJc w:val="left"/>
      <w:pPr>
        <w:ind w:left="2520" w:hanging="480"/>
      </w:pPr>
    </w:lvl>
    <w:lvl w:ilvl="4" w:tplc="FFFFFFFF" w:tentative="1">
      <w:start w:val="1"/>
      <w:numFmt w:val="ideographTraditional"/>
      <w:lvlText w:val="%5、"/>
      <w:lvlJc w:val="left"/>
      <w:pPr>
        <w:ind w:left="3000" w:hanging="480"/>
      </w:pPr>
    </w:lvl>
    <w:lvl w:ilvl="5" w:tplc="FFFFFFFF" w:tentative="1">
      <w:start w:val="1"/>
      <w:numFmt w:val="lowerRoman"/>
      <w:lvlText w:val="%6."/>
      <w:lvlJc w:val="right"/>
      <w:pPr>
        <w:ind w:left="3480" w:hanging="480"/>
      </w:pPr>
    </w:lvl>
    <w:lvl w:ilvl="6" w:tplc="FFFFFFFF" w:tentative="1">
      <w:start w:val="1"/>
      <w:numFmt w:val="decimal"/>
      <w:lvlText w:val="%7."/>
      <w:lvlJc w:val="left"/>
      <w:pPr>
        <w:ind w:left="3960" w:hanging="480"/>
      </w:pPr>
    </w:lvl>
    <w:lvl w:ilvl="7" w:tplc="FFFFFFFF" w:tentative="1">
      <w:start w:val="1"/>
      <w:numFmt w:val="ideographTraditional"/>
      <w:lvlText w:val="%8、"/>
      <w:lvlJc w:val="left"/>
      <w:pPr>
        <w:ind w:left="4440" w:hanging="480"/>
      </w:pPr>
    </w:lvl>
    <w:lvl w:ilvl="8" w:tplc="FFFFFFFF" w:tentative="1">
      <w:start w:val="1"/>
      <w:numFmt w:val="lowerRoman"/>
      <w:lvlText w:val="%9."/>
      <w:lvlJc w:val="right"/>
      <w:pPr>
        <w:ind w:left="4920" w:hanging="480"/>
      </w:pPr>
    </w:lvl>
  </w:abstractNum>
  <w:num w:numId="1" w16cid:durableId="1252734516">
    <w:abstractNumId w:val="0"/>
  </w:num>
  <w:num w:numId="2" w16cid:durableId="9398725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defaultTabStop w:val="480"/>
  <w:drawingGridHorizontalSpacing w:val="241"/>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EA42F6"/>
    <w:rsid w:val="000B4DDA"/>
    <w:rsid w:val="00111F7B"/>
    <w:rsid w:val="00122CFA"/>
    <w:rsid w:val="001760F5"/>
    <w:rsid w:val="00191671"/>
    <w:rsid w:val="001F5229"/>
    <w:rsid w:val="002231E9"/>
    <w:rsid w:val="0023532E"/>
    <w:rsid w:val="003155D6"/>
    <w:rsid w:val="00345369"/>
    <w:rsid w:val="003750E2"/>
    <w:rsid w:val="0042227F"/>
    <w:rsid w:val="006432D6"/>
    <w:rsid w:val="006832E2"/>
    <w:rsid w:val="006D2AEE"/>
    <w:rsid w:val="006E48C1"/>
    <w:rsid w:val="006F1C5C"/>
    <w:rsid w:val="007121D0"/>
    <w:rsid w:val="00727514"/>
    <w:rsid w:val="00791ACE"/>
    <w:rsid w:val="007D051E"/>
    <w:rsid w:val="007E174B"/>
    <w:rsid w:val="00841272"/>
    <w:rsid w:val="00880C2E"/>
    <w:rsid w:val="008C6B35"/>
    <w:rsid w:val="00934E43"/>
    <w:rsid w:val="00942516"/>
    <w:rsid w:val="00944BB2"/>
    <w:rsid w:val="009D3127"/>
    <w:rsid w:val="00A31658"/>
    <w:rsid w:val="00A36A3D"/>
    <w:rsid w:val="00AD624A"/>
    <w:rsid w:val="00AD6F5C"/>
    <w:rsid w:val="00B30E26"/>
    <w:rsid w:val="00B6354E"/>
    <w:rsid w:val="00B94FDB"/>
    <w:rsid w:val="00BA092B"/>
    <w:rsid w:val="00BD0C90"/>
    <w:rsid w:val="00BD4CD5"/>
    <w:rsid w:val="00C268C2"/>
    <w:rsid w:val="00C65480"/>
    <w:rsid w:val="00C6790D"/>
    <w:rsid w:val="00C81E46"/>
    <w:rsid w:val="00C972CA"/>
    <w:rsid w:val="00D30038"/>
    <w:rsid w:val="00DA7D10"/>
    <w:rsid w:val="00DB30F6"/>
    <w:rsid w:val="00E30C1E"/>
    <w:rsid w:val="00E74CCC"/>
    <w:rsid w:val="00EA42F6"/>
    <w:rsid w:val="00ED39C1"/>
    <w:rsid w:val="00EE04B2"/>
    <w:rsid w:val="00EF7191"/>
    <w:rsid w:val="00F148D0"/>
    <w:rsid w:val="00FD23CC"/>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6CEACD"/>
  <w15:docId w15:val="{CAB7E4F5-2DFE-4FC3-8DC3-558E6085CE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EastAsia" w:eastAsiaTheme="minorEastAsia" w:hAnsiTheme="minorHAnsi" w:cs="標楷體"/>
        <w:color w:val="000000"/>
        <w:kern w:val="2"/>
        <w:sz w:val="24"/>
        <w:szCs w:val="24"/>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A42F6"/>
    <w:pPr>
      <w:widowControl w:val="0"/>
    </w:pPr>
    <w:rPr>
      <w:rFonts w:asciiTheme="minorHAnsi" w:cstheme="minorBidi"/>
      <w:color w:val="auto"/>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148D0"/>
    <w:pPr>
      <w:ind w:left="-5" w:right="-15" w:hanging="10"/>
    </w:pPr>
    <w:rPr>
      <w:rFonts w:ascii="標楷體" w:eastAsia="標楷體" w:hAnsi="標楷體"/>
      <w:sz w:val="28"/>
    </w:rPr>
  </w:style>
  <w:style w:type="paragraph" w:styleId="a4">
    <w:name w:val="List Paragraph"/>
    <w:basedOn w:val="a"/>
    <w:link w:val="a5"/>
    <w:uiPriority w:val="1"/>
    <w:qFormat/>
    <w:rsid w:val="00EA42F6"/>
    <w:pPr>
      <w:ind w:leftChars="200" w:left="480"/>
    </w:pPr>
  </w:style>
  <w:style w:type="character" w:customStyle="1" w:styleId="a5">
    <w:name w:val="清單段落 字元"/>
    <w:link w:val="a4"/>
    <w:uiPriority w:val="1"/>
    <w:locked/>
    <w:rsid w:val="00EA42F6"/>
    <w:rPr>
      <w:rFonts w:asciiTheme="minorHAnsi" w:cstheme="minorBidi"/>
      <w:color w:val="auto"/>
      <w:szCs w:val="22"/>
    </w:rPr>
  </w:style>
  <w:style w:type="paragraph" w:customStyle="1" w:styleId="Default">
    <w:name w:val="Default"/>
    <w:rsid w:val="000B4DDA"/>
    <w:pPr>
      <w:widowControl w:val="0"/>
      <w:autoSpaceDE w:val="0"/>
      <w:autoSpaceDN w:val="0"/>
      <w:adjustRightInd w:val="0"/>
    </w:pPr>
    <w:rPr>
      <w:rFonts w:ascii="微軟正黑體" w:eastAsia="新細明體" w:hAnsi="微軟正黑體" w:cs="微軟正黑體"/>
      <w:kern w:val="0"/>
    </w:rPr>
  </w:style>
  <w:style w:type="paragraph" w:styleId="a6">
    <w:name w:val="header"/>
    <w:basedOn w:val="a"/>
    <w:link w:val="a7"/>
    <w:uiPriority w:val="99"/>
    <w:unhideWhenUsed/>
    <w:rsid w:val="00AD6F5C"/>
    <w:pPr>
      <w:tabs>
        <w:tab w:val="center" w:pos="4153"/>
        <w:tab w:val="right" w:pos="8306"/>
      </w:tabs>
      <w:snapToGrid w:val="0"/>
    </w:pPr>
    <w:rPr>
      <w:sz w:val="20"/>
      <w:szCs w:val="20"/>
    </w:rPr>
  </w:style>
  <w:style w:type="character" w:customStyle="1" w:styleId="a7">
    <w:name w:val="頁首 字元"/>
    <w:basedOn w:val="a0"/>
    <w:link w:val="a6"/>
    <w:uiPriority w:val="99"/>
    <w:rsid w:val="00AD6F5C"/>
    <w:rPr>
      <w:rFonts w:asciiTheme="minorHAnsi" w:cstheme="minorBidi"/>
      <w:color w:val="auto"/>
      <w:sz w:val="20"/>
      <w:szCs w:val="20"/>
    </w:rPr>
  </w:style>
  <w:style w:type="paragraph" w:styleId="a8">
    <w:name w:val="footer"/>
    <w:basedOn w:val="a"/>
    <w:link w:val="a9"/>
    <w:uiPriority w:val="99"/>
    <w:unhideWhenUsed/>
    <w:rsid w:val="00AD6F5C"/>
    <w:pPr>
      <w:tabs>
        <w:tab w:val="center" w:pos="4153"/>
        <w:tab w:val="right" w:pos="8306"/>
      </w:tabs>
      <w:snapToGrid w:val="0"/>
    </w:pPr>
    <w:rPr>
      <w:sz w:val="20"/>
      <w:szCs w:val="20"/>
    </w:rPr>
  </w:style>
  <w:style w:type="character" w:customStyle="1" w:styleId="a9">
    <w:name w:val="頁尾 字元"/>
    <w:basedOn w:val="a0"/>
    <w:link w:val="a8"/>
    <w:uiPriority w:val="99"/>
    <w:rsid w:val="00AD6F5C"/>
    <w:rPr>
      <w:rFonts w:asciiTheme="minorHAnsi" w:cstheme="minorBidi"/>
      <w:color w:val="auto"/>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8</Pages>
  <Words>1329</Words>
  <Characters>7576</Characters>
  <Application>Microsoft Office Word</Application>
  <DocSecurity>0</DocSecurity>
  <Lines>63</Lines>
  <Paragraphs>17</Paragraphs>
  <ScaleCrop>false</ScaleCrop>
  <Company/>
  <LinksUpToDate>false</LinksUpToDate>
  <CharactersWithSpaces>8888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365 KA</dc:creator>
  <cp:keywords/>
  <dc:description/>
  <cp:lastModifiedBy>365 KA</cp:lastModifiedBy>
  <cp:revision>7</cp:revision>
  <dcterms:created xsi:type="dcterms:W3CDTF">2023-05-17T06:58:00Z</dcterms:created>
  <dcterms:modified xsi:type="dcterms:W3CDTF">2025-10-17T01:45:00Z</dcterms:modified>
</cp:coreProperties>
</file>