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CB463" w14:textId="335438B6" w:rsidR="00704A15" w:rsidRDefault="00284C8E">
      <w:pPr>
        <w:keepNext/>
        <w:keepLines/>
        <w:widowControl/>
        <w:spacing w:before="360" w:after="80"/>
        <w:jc w:val="center"/>
        <w:outlineLvl w:val="1"/>
        <w:rPr>
          <w:rFonts w:ascii="標楷體" w:eastAsia="標楷體" w:hAnsi="標楷體" w:cs="Times New Roman"/>
          <w:b/>
          <w:color w:val="000000"/>
          <w:kern w:val="0"/>
          <w:sz w:val="28"/>
          <w:szCs w:val="28"/>
        </w:rPr>
      </w:pPr>
      <w:r w:rsidRPr="00284C8E">
        <w:rPr>
          <w:rFonts w:ascii="標楷體" w:eastAsia="標楷體" w:hAnsi="標楷體"/>
          <w:b/>
          <w:sz w:val="28"/>
          <w:szCs w:val="28"/>
          <w:u w:val="single"/>
        </w:rPr>
        <w:t>一一</w:t>
      </w:r>
      <w:r w:rsidR="00B83DBC">
        <w:rPr>
          <w:rFonts w:ascii="標楷體" w:eastAsia="標楷體" w:hAnsi="標楷體" w:hint="eastAsia"/>
          <w:b/>
          <w:sz w:val="28"/>
          <w:szCs w:val="28"/>
          <w:u w:val="single"/>
        </w:rPr>
        <w:t>四</w:t>
      </w:r>
      <w:r w:rsidRPr="00284C8E">
        <w:rPr>
          <w:rFonts w:ascii="標楷體" w:eastAsia="標楷體" w:hAnsi="標楷體"/>
          <w:b/>
          <w:sz w:val="28"/>
          <w:szCs w:val="28"/>
        </w:rPr>
        <w:t xml:space="preserve"> 學年度</w:t>
      </w:r>
      <w:r>
        <w:rPr>
          <w:rFonts w:ascii="標楷體" w:eastAsia="標楷體" w:hAnsi="標楷體"/>
          <w:b/>
          <w:sz w:val="28"/>
          <w:szCs w:val="28"/>
        </w:rPr>
        <w:t xml:space="preserve"> </w:t>
      </w:r>
      <w:r w:rsidR="009A38C9">
        <w:rPr>
          <w:rFonts w:ascii="標楷體" w:eastAsia="標楷體" w:hAnsi="標楷體" w:cs="Gungsuh" w:hint="eastAsia"/>
          <w:b/>
          <w:color w:val="000000"/>
          <w:kern w:val="0"/>
          <w:sz w:val="28"/>
          <w:szCs w:val="28"/>
          <w:u w:val="single"/>
        </w:rPr>
        <w:t>台東縣     國民小學</w:t>
      </w:r>
      <w:r w:rsidR="009A38C9">
        <w:rPr>
          <w:rFonts w:ascii="標楷體" w:eastAsia="標楷體" w:hAnsi="標楷體" w:cs="Times New Roman" w:hint="eastAsia"/>
          <w:b/>
          <w:color w:val="000000"/>
          <w:kern w:val="0"/>
          <w:sz w:val="28"/>
          <w:szCs w:val="28"/>
        </w:rPr>
        <w:t xml:space="preserve">第 </w:t>
      </w:r>
      <w:r w:rsidRPr="00284C8E">
        <w:rPr>
          <w:rFonts w:ascii="標楷體" w:eastAsia="標楷體" w:hAnsi="標楷體" w:cs="Times New Roman" w:hint="eastAsia"/>
          <w:b/>
          <w:color w:val="FF0000"/>
          <w:kern w:val="0"/>
          <w:sz w:val="28"/>
          <w:szCs w:val="28"/>
          <w:u w:val="single"/>
        </w:rPr>
        <w:t>一</w:t>
      </w:r>
      <w:r w:rsidR="009A38C9">
        <w:rPr>
          <w:rFonts w:ascii="標楷體" w:eastAsia="標楷體" w:hAnsi="標楷體" w:cs="Times New Roman" w:hint="eastAsia"/>
          <w:b/>
          <w:color w:val="000000"/>
          <w:kern w:val="0"/>
          <w:sz w:val="28"/>
          <w:szCs w:val="28"/>
        </w:rPr>
        <w:t xml:space="preserve"> 學期</w:t>
      </w:r>
      <w:r>
        <w:rPr>
          <w:rFonts w:ascii="標楷體" w:eastAsia="標楷體" w:hAnsi="標楷體" w:cs="Times New Roman" w:hint="eastAsia"/>
          <w:b/>
          <w:color w:val="000000"/>
          <w:kern w:val="0"/>
          <w:sz w:val="28"/>
          <w:szCs w:val="28"/>
        </w:rPr>
        <w:t xml:space="preserve"> </w:t>
      </w:r>
      <w:r w:rsidR="00DF68F6">
        <w:rPr>
          <w:rFonts w:ascii="標楷體" w:eastAsia="標楷體" w:hAnsi="標楷體" w:cs="Times New Roman" w:hint="eastAsia"/>
          <w:b/>
          <w:color w:val="FF0000"/>
          <w:kern w:val="0"/>
          <w:sz w:val="28"/>
          <w:szCs w:val="28"/>
          <w:u w:val="single"/>
        </w:rPr>
        <w:t>三</w:t>
      </w:r>
      <w:r w:rsidRPr="00284C8E">
        <w:rPr>
          <w:rFonts w:ascii="標楷體" w:eastAsia="標楷體" w:hAnsi="標楷體" w:cs="Times New Roman" w:hint="eastAsia"/>
          <w:b/>
          <w:color w:val="FF0000"/>
          <w:kern w:val="0"/>
          <w:sz w:val="28"/>
          <w:szCs w:val="28"/>
        </w:rPr>
        <w:t xml:space="preserve"> </w:t>
      </w:r>
      <w:r w:rsidR="009A38C9">
        <w:rPr>
          <w:rFonts w:ascii="標楷體" w:eastAsia="標楷體" w:hAnsi="標楷體" w:cs="Times New Roman" w:hint="eastAsia"/>
          <w:b/>
          <w:color w:val="000000"/>
          <w:kern w:val="0"/>
          <w:sz w:val="28"/>
          <w:szCs w:val="28"/>
        </w:rPr>
        <w:t xml:space="preserve">年級 </w:t>
      </w:r>
      <w:r w:rsidR="00A350CB">
        <w:rPr>
          <w:rFonts w:ascii="標楷體" w:eastAsia="標楷體" w:hAnsi="標楷體" w:cs="Times New Roman" w:hint="eastAsia"/>
          <w:b/>
          <w:color w:val="FF0000"/>
          <w:kern w:val="0"/>
          <w:sz w:val="28"/>
          <w:szCs w:val="28"/>
          <w:u w:val="single"/>
        </w:rPr>
        <w:t>客</w:t>
      </w:r>
      <w:r w:rsidRPr="00284C8E">
        <w:rPr>
          <w:rFonts w:ascii="標楷體" w:eastAsia="標楷體" w:hAnsi="標楷體" w:cs="Times New Roman" w:hint="eastAsia"/>
          <w:b/>
          <w:color w:val="FF0000"/>
          <w:kern w:val="0"/>
          <w:sz w:val="28"/>
          <w:szCs w:val="28"/>
          <w:u w:val="single"/>
        </w:rPr>
        <w:t>語</w:t>
      </w:r>
      <w:r w:rsidR="009A38C9">
        <w:rPr>
          <w:rFonts w:ascii="標楷體" w:eastAsia="標楷體" w:hAnsi="標楷體" w:cs="Times New Roman" w:hint="eastAsia"/>
          <w:b/>
          <w:color w:val="000000"/>
          <w:kern w:val="0"/>
          <w:sz w:val="28"/>
          <w:szCs w:val="28"/>
        </w:rPr>
        <w:t xml:space="preserve"> 領域課程計畫</w:t>
      </w:r>
    </w:p>
    <w:p w14:paraId="37C10318" w14:textId="77777777" w:rsidR="00704A15" w:rsidRDefault="00704A15">
      <w:pPr>
        <w:pBdr>
          <w:top w:val="nil"/>
          <w:left w:val="nil"/>
          <w:bottom w:val="nil"/>
          <w:right w:val="nil"/>
          <w:between w:val="nil"/>
        </w:pBdr>
        <w:ind w:left="280" w:hanging="280"/>
        <w:jc w:val="center"/>
        <w:rPr>
          <w:rFonts w:ascii="標楷體" w:eastAsia="標楷體" w:hAnsi="標楷體" w:cs="Gungsuh"/>
          <w:color w:val="000000"/>
          <w:kern w:val="0"/>
          <w:sz w:val="28"/>
          <w:szCs w:val="28"/>
          <w:u w:val="single"/>
        </w:rPr>
      </w:pPr>
    </w:p>
    <w:p w14:paraId="02A0945A" w14:textId="77777777" w:rsidR="00704A15" w:rsidRDefault="00704A15">
      <w:pPr>
        <w:pBdr>
          <w:top w:val="nil"/>
          <w:left w:val="nil"/>
          <w:bottom w:val="nil"/>
          <w:right w:val="nil"/>
          <w:between w:val="nil"/>
        </w:pBdr>
        <w:ind w:left="280" w:hanging="280"/>
        <w:jc w:val="center"/>
        <w:rPr>
          <w:rFonts w:ascii="Times New Roman" w:hAnsi="Times New Roman" w:cs="Times New Roman"/>
          <w:color w:val="000000"/>
          <w:kern w:val="0"/>
          <w:sz w:val="28"/>
          <w:szCs w:val="28"/>
          <w:u w:val="single"/>
        </w:rPr>
      </w:pPr>
    </w:p>
    <w:tbl>
      <w:tblPr>
        <w:tblStyle w:val="21"/>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709"/>
        <w:gridCol w:w="1026"/>
        <w:gridCol w:w="533"/>
        <w:gridCol w:w="1134"/>
        <w:gridCol w:w="1276"/>
        <w:gridCol w:w="1134"/>
        <w:gridCol w:w="1735"/>
        <w:gridCol w:w="1984"/>
        <w:gridCol w:w="250"/>
        <w:gridCol w:w="567"/>
        <w:gridCol w:w="992"/>
        <w:gridCol w:w="709"/>
        <w:gridCol w:w="1134"/>
        <w:gridCol w:w="596"/>
      </w:tblGrid>
      <w:tr w:rsidR="00704A15" w14:paraId="7728F159" w14:textId="77777777">
        <w:trPr>
          <w:trHeight w:val="454"/>
        </w:trPr>
        <w:tc>
          <w:tcPr>
            <w:tcW w:w="2410" w:type="dxa"/>
            <w:gridSpan w:val="3"/>
            <w:shd w:val="clear" w:color="auto" w:fill="D9D9D9"/>
            <w:vAlign w:val="center"/>
          </w:tcPr>
          <w:p w14:paraId="6567F1FF"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教材來源</w:t>
            </w:r>
          </w:p>
        </w:tc>
        <w:tc>
          <w:tcPr>
            <w:tcW w:w="5812" w:type="dxa"/>
            <w:gridSpan w:val="5"/>
            <w:shd w:val="clear" w:color="auto" w:fill="auto"/>
          </w:tcPr>
          <w:p w14:paraId="5FBBB168" w14:textId="77777777" w:rsidR="00704A15" w:rsidRDefault="00284C8E">
            <w:pPr>
              <w:pBdr>
                <w:top w:val="nil"/>
                <w:left w:val="nil"/>
                <w:bottom w:val="nil"/>
                <w:right w:val="nil"/>
                <w:between w:val="nil"/>
              </w:pBdr>
              <w:rPr>
                <w:rFonts w:ascii="標楷體" w:eastAsia="標楷體" w:hAnsi="標楷體" w:cs="標楷體"/>
                <w:color w:val="000000"/>
                <w:szCs w:val="24"/>
              </w:rPr>
            </w:pPr>
            <w:r>
              <w:rPr>
                <w:rFonts w:ascii="標楷體" w:eastAsia="標楷體" w:hAnsi="標楷體" w:hint="eastAsia"/>
              </w:rPr>
              <w:t>真平版</w:t>
            </w:r>
          </w:p>
        </w:tc>
        <w:tc>
          <w:tcPr>
            <w:tcW w:w="1984" w:type="dxa"/>
            <w:shd w:val="clear" w:color="auto" w:fill="D9D9D9"/>
            <w:vAlign w:val="center"/>
          </w:tcPr>
          <w:p w14:paraId="3E91D79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教學節數</w:t>
            </w:r>
          </w:p>
        </w:tc>
        <w:tc>
          <w:tcPr>
            <w:tcW w:w="4248" w:type="dxa"/>
            <w:gridSpan w:val="6"/>
          </w:tcPr>
          <w:p w14:paraId="7C08C2DF" w14:textId="77777777" w:rsidR="00704A15" w:rsidRPr="00284C8E" w:rsidRDefault="00284C8E">
            <w:pPr>
              <w:pBdr>
                <w:top w:val="nil"/>
                <w:left w:val="nil"/>
                <w:bottom w:val="nil"/>
                <w:right w:val="nil"/>
                <w:between w:val="nil"/>
              </w:pBdr>
              <w:rPr>
                <w:rFonts w:ascii="標楷體" w:eastAsia="標楷體" w:hAnsi="標楷體" w:cs="標楷體"/>
                <w:color w:val="000000"/>
                <w:sz w:val="24"/>
                <w:szCs w:val="24"/>
              </w:rPr>
            </w:pPr>
            <w:r w:rsidRPr="00284C8E">
              <w:rPr>
                <w:rFonts w:ascii="標楷體" w:eastAsia="標楷體" w:hAnsi="標楷體" w:hint="eastAsia"/>
                <w:sz w:val="24"/>
                <w:szCs w:val="24"/>
              </w:rPr>
              <w:t>每週(1)節</w:t>
            </w:r>
            <w:r w:rsidRPr="00284C8E">
              <w:rPr>
                <w:rFonts w:ascii="新細明體" w:hAnsi="新細明體" w:hint="eastAsia"/>
                <w:sz w:val="24"/>
                <w:szCs w:val="24"/>
              </w:rPr>
              <w:t>，</w:t>
            </w:r>
            <w:r w:rsidRPr="00284C8E">
              <w:rPr>
                <w:rFonts w:ascii="標楷體" w:eastAsia="標楷體" w:hAnsi="標楷體" w:hint="eastAsia"/>
                <w:sz w:val="24"/>
                <w:szCs w:val="24"/>
              </w:rPr>
              <w:t>本學期共(21</w:t>
            </w:r>
            <w:r w:rsidRPr="00284C8E">
              <w:rPr>
                <w:rFonts w:ascii="標楷體" w:eastAsia="標楷體" w:hAnsi="標楷體"/>
                <w:sz w:val="24"/>
                <w:szCs w:val="24"/>
              </w:rPr>
              <w:t>)</w:t>
            </w:r>
            <w:r w:rsidRPr="00284C8E">
              <w:rPr>
                <w:rFonts w:ascii="標楷體" w:eastAsia="標楷體" w:hAnsi="標楷體" w:hint="eastAsia"/>
                <w:sz w:val="24"/>
                <w:szCs w:val="24"/>
              </w:rPr>
              <w:t>節</w:t>
            </w:r>
          </w:p>
        </w:tc>
      </w:tr>
      <w:tr w:rsidR="00704A15" w14:paraId="41DB5519" w14:textId="77777777">
        <w:trPr>
          <w:trHeight w:val="454"/>
        </w:trPr>
        <w:tc>
          <w:tcPr>
            <w:tcW w:w="2410" w:type="dxa"/>
            <w:gridSpan w:val="3"/>
            <w:shd w:val="clear" w:color="auto" w:fill="D9D9D9"/>
            <w:vAlign w:val="center"/>
          </w:tcPr>
          <w:p w14:paraId="78BFEBC6"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設計者</w:t>
            </w:r>
          </w:p>
        </w:tc>
        <w:tc>
          <w:tcPr>
            <w:tcW w:w="5812" w:type="dxa"/>
            <w:gridSpan w:val="5"/>
            <w:shd w:val="clear" w:color="auto" w:fill="auto"/>
          </w:tcPr>
          <w:p w14:paraId="75C5024A" w14:textId="77777777" w:rsidR="00704A15" w:rsidRDefault="00704A15">
            <w:pPr>
              <w:pBdr>
                <w:top w:val="nil"/>
                <w:left w:val="nil"/>
                <w:bottom w:val="nil"/>
                <w:right w:val="nil"/>
                <w:between w:val="nil"/>
              </w:pBdr>
              <w:rPr>
                <w:rFonts w:ascii="標楷體" w:eastAsia="標楷體" w:hAnsi="標楷體" w:cs="標楷體"/>
                <w:color w:val="000000"/>
                <w:szCs w:val="24"/>
              </w:rPr>
            </w:pPr>
          </w:p>
        </w:tc>
        <w:tc>
          <w:tcPr>
            <w:tcW w:w="1984" w:type="dxa"/>
            <w:shd w:val="clear" w:color="auto" w:fill="D9D9D9"/>
            <w:vAlign w:val="center"/>
          </w:tcPr>
          <w:p w14:paraId="21F5B85C"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教學者</w:t>
            </w:r>
          </w:p>
        </w:tc>
        <w:tc>
          <w:tcPr>
            <w:tcW w:w="4248" w:type="dxa"/>
            <w:gridSpan w:val="6"/>
          </w:tcPr>
          <w:p w14:paraId="6AAE756A" w14:textId="77777777" w:rsidR="00704A15" w:rsidRDefault="00704A15">
            <w:pPr>
              <w:pBdr>
                <w:top w:val="nil"/>
                <w:left w:val="nil"/>
                <w:bottom w:val="nil"/>
                <w:right w:val="nil"/>
                <w:between w:val="nil"/>
              </w:pBdr>
              <w:rPr>
                <w:rFonts w:ascii="標楷體" w:eastAsia="標楷體" w:hAnsi="標楷體" w:cs="標楷體"/>
                <w:color w:val="000000"/>
                <w:szCs w:val="24"/>
              </w:rPr>
            </w:pPr>
          </w:p>
        </w:tc>
      </w:tr>
      <w:tr w:rsidR="00704A15" w14:paraId="723D51A8" w14:textId="77777777">
        <w:trPr>
          <w:trHeight w:val="454"/>
        </w:trPr>
        <w:tc>
          <w:tcPr>
            <w:tcW w:w="2410" w:type="dxa"/>
            <w:gridSpan w:val="3"/>
            <w:shd w:val="clear" w:color="auto" w:fill="D9D9D9"/>
            <w:vAlign w:val="center"/>
          </w:tcPr>
          <w:p w14:paraId="165C8803"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b/>
                <w:color w:val="000000"/>
                <w:szCs w:val="24"/>
              </w:rPr>
              <w:t>年級課程目標</w:t>
            </w:r>
          </w:p>
        </w:tc>
        <w:tc>
          <w:tcPr>
            <w:tcW w:w="12044" w:type="dxa"/>
            <w:gridSpan w:val="12"/>
          </w:tcPr>
          <w:p w14:paraId="76DA8C17" w14:textId="77777777" w:rsidR="00DF68F6" w:rsidRPr="00D13C61" w:rsidRDefault="00DF68F6" w:rsidP="00DF68F6">
            <w:pPr>
              <w:rPr>
                <w:rFonts w:ascii="新細明體" w:hAnsi="新細明體"/>
                <w:szCs w:val="24"/>
              </w:rPr>
            </w:pPr>
            <w:r w:rsidRPr="00D13C61">
              <w:rPr>
                <w:rFonts w:ascii="新細明體" w:hAnsi="新細明體" w:hint="eastAsia"/>
                <w:szCs w:val="24"/>
              </w:rPr>
              <w:t>1.能正確朗讀課文並認讀課文中的重要語詞。</w:t>
            </w:r>
          </w:p>
          <w:p w14:paraId="393D469E" w14:textId="77777777" w:rsidR="00DF68F6" w:rsidRPr="00D13C61" w:rsidRDefault="00DF68F6" w:rsidP="00DF68F6">
            <w:pPr>
              <w:rPr>
                <w:rFonts w:ascii="新細明體" w:hAnsi="新細明體"/>
                <w:szCs w:val="24"/>
              </w:rPr>
            </w:pPr>
            <w:r w:rsidRPr="00D13C61">
              <w:rPr>
                <w:rFonts w:ascii="新細明體" w:hAnsi="新細明體" w:hint="eastAsia"/>
                <w:szCs w:val="24"/>
              </w:rPr>
              <w:t>2.能聽懂且說出生活中常見的三餐說法、食物說法，並學會運用。</w:t>
            </w:r>
          </w:p>
          <w:p w14:paraId="7ECAE367" w14:textId="77777777" w:rsidR="00DF68F6" w:rsidRPr="00D13C61" w:rsidRDefault="00DF68F6" w:rsidP="00DF68F6">
            <w:pPr>
              <w:rPr>
                <w:rFonts w:ascii="新細明體" w:hAnsi="新細明體"/>
                <w:szCs w:val="24"/>
              </w:rPr>
            </w:pPr>
            <w:r w:rsidRPr="00D13C61">
              <w:rPr>
                <w:rFonts w:ascii="新細明體" w:hAnsi="新細明體" w:hint="eastAsia"/>
                <w:szCs w:val="24"/>
              </w:rPr>
              <w:t>3.能透過課程提供的句型，掌握語詞運用的方法，並應用於日常生活。</w:t>
            </w:r>
          </w:p>
          <w:p w14:paraId="4882D59D" w14:textId="77777777" w:rsidR="00DF68F6" w:rsidRPr="00D13C61" w:rsidRDefault="00DF68F6" w:rsidP="00DF68F6">
            <w:pPr>
              <w:rPr>
                <w:rFonts w:ascii="新細明體" w:hAnsi="新細明體"/>
                <w:szCs w:val="24"/>
              </w:rPr>
            </w:pPr>
            <w:r w:rsidRPr="00D13C61">
              <w:rPr>
                <w:rFonts w:ascii="新細明體" w:hAnsi="新細明體" w:hint="eastAsia"/>
                <w:szCs w:val="24"/>
              </w:rPr>
              <w:t>4.能藉由課程活動學習正確的用餐禮儀，及團隊合作的精神。</w:t>
            </w:r>
          </w:p>
          <w:p w14:paraId="5E49B0CA" w14:textId="77777777" w:rsidR="00DF68F6" w:rsidRPr="00D13C61" w:rsidRDefault="00DF68F6" w:rsidP="00DF68F6">
            <w:pPr>
              <w:rPr>
                <w:rFonts w:ascii="新細明體" w:hAnsi="新細明體"/>
                <w:szCs w:val="24"/>
              </w:rPr>
            </w:pPr>
            <w:r w:rsidRPr="00D13C61">
              <w:rPr>
                <w:rFonts w:ascii="新細明體" w:hAnsi="新細明體" w:hint="eastAsia"/>
                <w:szCs w:val="24"/>
              </w:rPr>
              <w:t>5.能聽懂且說出常見的客家點心名稱，並能透過課程提供的句型應用於日常生活。</w:t>
            </w:r>
          </w:p>
          <w:p w14:paraId="4C101D88" w14:textId="77777777" w:rsidR="00DF68F6" w:rsidRPr="00D13C61" w:rsidRDefault="00DF68F6" w:rsidP="00DF68F6">
            <w:pPr>
              <w:rPr>
                <w:rFonts w:ascii="新細明體" w:hAnsi="新細明體"/>
                <w:szCs w:val="24"/>
              </w:rPr>
            </w:pPr>
            <w:r w:rsidRPr="00D13C61">
              <w:rPr>
                <w:rFonts w:ascii="新細明體" w:hAnsi="新細明體" w:hint="eastAsia"/>
                <w:szCs w:val="24"/>
              </w:rPr>
              <w:t>6.能認識AA結構之疊字詞，並描述食物的滋味。</w:t>
            </w:r>
          </w:p>
          <w:p w14:paraId="2149D6AE" w14:textId="77777777" w:rsidR="00DF68F6" w:rsidRPr="00D13C61" w:rsidRDefault="00DF68F6" w:rsidP="00DF68F6">
            <w:pPr>
              <w:rPr>
                <w:rFonts w:ascii="新細明體" w:hAnsi="新細明體"/>
                <w:szCs w:val="24"/>
              </w:rPr>
            </w:pPr>
            <w:r w:rsidRPr="00D13C61">
              <w:rPr>
                <w:rFonts w:ascii="新細明體" w:hAnsi="新細明體" w:hint="eastAsia"/>
                <w:szCs w:val="24"/>
              </w:rPr>
              <w:t>7.能透過課程活動，與他人協力完成指定任務，學習團隊合作的精神。</w:t>
            </w:r>
          </w:p>
          <w:p w14:paraId="28BD96BF" w14:textId="77777777" w:rsidR="00DF68F6" w:rsidRPr="00D13C61" w:rsidRDefault="00DF68F6" w:rsidP="00DF68F6">
            <w:pPr>
              <w:rPr>
                <w:rFonts w:ascii="新細明體" w:hAnsi="新細明體"/>
                <w:szCs w:val="24"/>
              </w:rPr>
            </w:pPr>
            <w:r w:rsidRPr="00D13C61">
              <w:rPr>
                <w:rFonts w:ascii="新細明體" w:hAnsi="新細明體" w:hint="eastAsia"/>
                <w:szCs w:val="24"/>
              </w:rPr>
              <w:t>8.能聽懂市場中常見攤位的</w:t>
            </w:r>
            <w:r>
              <w:rPr>
                <w:rFonts w:ascii="新細明體" w:hAnsi="新細明體" w:hint="eastAsia"/>
                <w:szCs w:val="24"/>
              </w:rPr>
              <w:t>客語</w:t>
            </w:r>
            <w:r w:rsidRPr="00D13C61">
              <w:rPr>
                <w:rFonts w:ascii="新細明體" w:hAnsi="新細明體" w:hint="eastAsia"/>
                <w:szCs w:val="24"/>
              </w:rPr>
              <w:t>說法。</w:t>
            </w:r>
          </w:p>
          <w:p w14:paraId="0C4CE672" w14:textId="77777777" w:rsidR="00DF68F6" w:rsidRPr="00D13C61" w:rsidRDefault="00DF68F6" w:rsidP="00DF68F6">
            <w:pPr>
              <w:rPr>
                <w:rFonts w:ascii="新細明體" w:hAnsi="新細明體"/>
                <w:szCs w:val="24"/>
              </w:rPr>
            </w:pPr>
            <w:r w:rsidRPr="00D13C61">
              <w:rPr>
                <w:rFonts w:ascii="新細明體" w:hAnsi="新細明體" w:hint="eastAsia"/>
                <w:szCs w:val="24"/>
              </w:rPr>
              <w:t>9.能認念市場中常見攤位的</w:t>
            </w:r>
            <w:r>
              <w:rPr>
                <w:rFonts w:ascii="新細明體" w:hAnsi="新細明體" w:hint="eastAsia"/>
                <w:szCs w:val="24"/>
              </w:rPr>
              <w:t>客語</w:t>
            </w:r>
            <w:r w:rsidRPr="00D13C61">
              <w:rPr>
                <w:rFonts w:ascii="新細明體" w:hAnsi="新細明體" w:hint="eastAsia"/>
                <w:szCs w:val="24"/>
              </w:rPr>
              <w:t>基礎漢字及語詞。</w:t>
            </w:r>
          </w:p>
          <w:p w14:paraId="7D315AB5" w14:textId="77777777" w:rsidR="00DF68F6" w:rsidRPr="00D13C61" w:rsidRDefault="00DF68F6" w:rsidP="00DF68F6">
            <w:pPr>
              <w:rPr>
                <w:rFonts w:ascii="新細明體" w:hAnsi="新細明體"/>
                <w:szCs w:val="24"/>
              </w:rPr>
            </w:pPr>
            <w:r w:rsidRPr="00D13C61">
              <w:rPr>
                <w:rFonts w:ascii="新細明體" w:hAnsi="新細明體" w:hint="eastAsia"/>
                <w:szCs w:val="24"/>
              </w:rPr>
              <w:t>10.能對各行各業及其特性有初步認識。</w:t>
            </w:r>
          </w:p>
          <w:p w14:paraId="6971D3E7" w14:textId="77777777" w:rsidR="00DF68F6" w:rsidRPr="00D13C61" w:rsidRDefault="00DF68F6" w:rsidP="00DF68F6">
            <w:pPr>
              <w:rPr>
                <w:rFonts w:ascii="新細明體" w:hAnsi="新細明體"/>
                <w:szCs w:val="24"/>
              </w:rPr>
            </w:pPr>
            <w:r w:rsidRPr="00D13C61">
              <w:rPr>
                <w:rFonts w:ascii="新細明體" w:hAnsi="新細明體" w:hint="eastAsia"/>
                <w:szCs w:val="24"/>
              </w:rPr>
              <w:t>11.能藉由課程活動認識鄰里社區中的各行各業，並能予以尊重。</w:t>
            </w:r>
          </w:p>
          <w:p w14:paraId="4EDB3263" w14:textId="77777777" w:rsidR="00DF68F6" w:rsidRPr="00D13C61" w:rsidRDefault="00DF68F6" w:rsidP="00DF68F6">
            <w:pPr>
              <w:rPr>
                <w:rFonts w:ascii="新細明體" w:hAnsi="新細明體"/>
                <w:szCs w:val="24"/>
              </w:rPr>
            </w:pPr>
            <w:r w:rsidRPr="00D13C61">
              <w:rPr>
                <w:rFonts w:ascii="新細明體" w:hAnsi="新細明體" w:hint="eastAsia"/>
                <w:szCs w:val="24"/>
              </w:rPr>
              <w:t>12.能聽懂且說出生活中常見的職業名稱和說法，並能說出各職業的特色。</w:t>
            </w:r>
          </w:p>
          <w:p w14:paraId="4A28E844" w14:textId="77777777" w:rsidR="00DF68F6" w:rsidRPr="00D13C61" w:rsidRDefault="00DF68F6" w:rsidP="00DF68F6">
            <w:pPr>
              <w:rPr>
                <w:rFonts w:ascii="新細明體" w:hAnsi="新細明體"/>
                <w:szCs w:val="24"/>
              </w:rPr>
            </w:pPr>
            <w:r w:rsidRPr="00D13C61">
              <w:rPr>
                <w:rFonts w:ascii="新細明體" w:hAnsi="新細明體" w:hint="eastAsia"/>
                <w:szCs w:val="24"/>
              </w:rPr>
              <w:t>13.能藉由課程活動發掘個人志趣，並尊重、感謝各行各業的貢獻。</w:t>
            </w:r>
          </w:p>
          <w:p w14:paraId="1E634C8D" w14:textId="77777777" w:rsidR="00DF68F6" w:rsidRPr="00D13C61" w:rsidRDefault="00DF68F6" w:rsidP="00DF68F6">
            <w:pPr>
              <w:rPr>
                <w:rFonts w:ascii="新細明體" w:hAnsi="新細明體"/>
                <w:szCs w:val="24"/>
              </w:rPr>
            </w:pPr>
            <w:r w:rsidRPr="00D13C61">
              <w:rPr>
                <w:rFonts w:ascii="新細明體" w:hAnsi="新細明體" w:hint="eastAsia"/>
                <w:szCs w:val="24"/>
              </w:rPr>
              <w:t>14.能聽懂且說出生活中常見用以表示位置的方向說法，並學會運用。</w:t>
            </w:r>
          </w:p>
          <w:p w14:paraId="627C7A83" w14:textId="77777777" w:rsidR="00DF68F6" w:rsidRPr="00D13C61" w:rsidRDefault="00DF68F6" w:rsidP="00DF68F6">
            <w:pPr>
              <w:rPr>
                <w:rFonts w:ascii="新細明體" w:hAnsi="新細明體"/>
                <w:szCs w:val="24"/>
              </w:rPr>
            </w:pPr>
            <w:r w:rsidRPr="00D13C61">
              <w:rPr>
                <w:rFonts w:ascii="新細明體" w:hAnsi="新細明體" w:hint="eastAsia"/>
                <w:szCs w:val="24"/>
              </w:rPr>
              <w:t>15.能透過課程提供的句型，掌握語詞運用的方法，並應用於日常生活。</w:t>
            </w:r>
          </w:p>
          <w:p w14:paraId="5C74E3C2" w14:textId="77777777" w:rsidR="00704A15" w:rsidRDefault="00DF68F6" w:rsidP="00DF68F6">
            <w:pPr>
              <w:spacing w:line="320" w:lineRule="exact"/>
              <w:rPr>
                <w:rFonts w:ascii="新細明體" w:hAnsi="新細明體"/>
                <w:szCs w:val="24"/>
              </w:rPr>
            </w:pPr>
            <w:r w:rsidRPr="00D13C61">
              <w:rPr>
                <w:rFonts w:ascii="新細明體" w:hAnsi="新細明體" w:hint="eastAsia"/>
                <w:szCs w:val="24"/>
              </w:rPr>
              <w:t>16.能藉由課程活動增強空間認知能力且類化至生活，並學習團隊合作的精神。</w:t>
            </w:r>
          </w:p>
          <w:p w14:paraId="0B526019" w14:textId="77777777" w:rsidR="00DF68F6" w:rsidRPr="00461E2B" w:rsidRDefault="00DF68F6" w:rsidP="00DF68F6">
            <w:pPr>
              <w:spacing w:line="320" w:lineRule="exact"/>
            </w:pPr>
          </w:p>
        </w:tc>
      </w:tr>
      <w:tr w:rsidR="00704A15" w14:paraId="3D98A4D5" w14:textId="77777777" w:rsidTr="00C57576">
        <w:trPr>
          <w:trHeight w:val="419"/>
        </w:trPr>
        <w:tc>
          <w:tcPr>
            <w:tcW w:w="675" w:type="dxa"/>
            <w:vMerge w:val="restart"/>
            <w:shd w:val="clear" w:color="auto" w:fill="FDE9D9"/>
            <w:vAlign w:val="center"/>
          </w:tcPr>
          <w:p w14:paraId="35728B2D"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主題</w:t>
            </w:r>
          </w:p>
        </w:tc>
        <w:tc>
          <w:tcPr>
            <w:tcW w:w="709" w:type="dxa"/>
            <w:vMerge w:val="restart"/>
            <w:shd w:val="clear" w:color="auto" w:fill="FDE9D9"/>
            <w:vAlign w:val="center"/>
          </w:tcPr>
          <w:p w14:paraId="0651FB9E"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單元名稱</w:t>
            </w:r>
          </w:p>
        </w:tc>
        <w:tc>
          <w:tcPr>
            <w:tcW w:w="1559" w:type="dxa"/>
            <w:gridSpan w:val="2"/>
            <w:vMerge w:val="restart"/>
            <w:shd w:val="clear" w:color="auto" w:fill="FDE9D9"/>
            <w:vAlign w:val="center"/>
          </w:tcPr>
          <w:p w14:paraId="122E8DB4"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總綱核心素養/</w:t>
            </w:r>
          </w:p>
          <w:p w14:paraId="1EFEF9CD"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領綱核心素養</w:t>
            </w:r>
          </w:p>
        </w:tc>
        <w:tc>
          <w:tcPr>
            <w:tcW w:w="2410" w:type="dxa"/>
            <w:gridSpan w:val="2"/>
            <w:tcBorders>
              <w:bottom w:val="single" w:sz="4" w:space="0" w:color="000000"/>
            </w:tcBorders>
            <w:shd w:val="clear" w:color="auto" w:fill="FDE9D9"/>
            <w:vAlign w:val="center"/>
          </w:tcPr>
          <w:p w14:paraId="36C1E4EC"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學習重點</w:t>
            </w:r>
          </w:p>
        </w:tc>
        <w:tc>
          <w:tcPr>
            <w:tcW w:w="1134" w:type="dxa"/>
            <w:vMerge w:val="restart"/>
            <w:tcBorders>
              <w:right w:val="single" w:sz="4" w:space="0" w:color="000000"/>
            </w:tcBorders>
            <w:shd w:val="clear" w:color="auto" w:fill="FDE9D9"/>
            <w:vAlign w:val="center"/>
          </w:tcPr>
          <w:p w14:paraId="4777F518"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學習目標</w:t>
            </w:r>
          </w:p>
        </w:tc>
        <w:tc>
          <w:tcPr>
            <w:tcW w:w="3969" w:type="dxa"/>
            <w:gridSpan w:val="3"/>
            <w:vMerge w:val="restart"/>
            <w:tcBorders>
              <w:left w:val="single" w:sz="4" w:space="0" w:color="000000"/>
            </w:tcBorders>
            <w:shd w:val="clear" w:color="auto" w:fill="FDE9D9"/>
            <w:vAlign w:val="center"/>
          </w:tcPr>
          <w:p w14:paraId="60027EDF"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教學活動概述</w:t>
            </w:r>
          </w:p>
          <w:p w14:paraId="5ACA1317" w14:textId="77777777" w:rsidR="00704A15" w:rsidRDefault="009A38C9">
            <w:pPr>
              <w:pBdr>
                <w:top w:val="nil"/>
                <w:left w:val="nil"/>
                <w:bottom w:val="nil"/>
                <w:right w:val="nil"/>
                <w:between w:val="nil"/>
              </w:pBdr>
              <w:jc w:val="center"/>
              <w:rPr>
                <w:rFonts w:ascii="標楷體" w:eastAsia="標楷體" w:hAnsi="標楷體" w:cs="標楷體"/>
                <w:color w:val="000000"/>
                <w:sz w:val="16"/>
                <w:szCs w:val="16"/>
              </w:rPr>
            </w:pPr>
            <w:r>
              <w:rPr>
                <w:rFonts w:ascii="標楷體" w:eastAsia="標楷體" w:hAnsi="標楷體" w:cs="標楷體"/>
                <w:b/>
                <w:color w:val="000000"/>
                <w:sz w:val="16"/>
                <w:szCs w:val="16"/>
              </w:rPr>
              <w:t>（教學活動重點）</w:t>
            </w:r>
          </w:p>
        </w:tc>
        <w:tc>
          <w:tcPr>
            <w:tcW w:w="567" w:type="dxa"/>
            <w:vMerge w:val="restart"/>
            <w:shd w:val="clear" w:color="auto" w:fill="FDE9D9"/>
            <w:vAlign w:val="center"/>
          </w:tcPr>
          <w:p w14:paraId="154B50A5"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節數</w:t>
            </w:r>
          </w:p>
        </w:tc>
        <w:tc>
          <w:tcPr>
            <w:tcW w:w="992" w:type="dxa"/>
            <w:vMerge w:val="restart"/>
            <w:shd w:val="clear" w:color="auto" w:fill="FDE9D9"/>
            <w:vAlign w:val="center"/>
          </w:tcPr>
          <w:p w14:paraId="05618404"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教學資源</w:t>
            </w:r>
          </w:p>
        </w:tc>
        <w:tc>
          <w:tcPr>
            <w:tcW w:w="709" w:type="dxa"/>
            <w:vMerge w:val="restart"/>
            <w:shd w:val="clear" w:color="auto" w:fill="FDE9D9"/>
            <w:vAlign w:val="center"/>
          </w:tcPr>
          <w:p w14:paraId="0912382A"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評量方式</w:t>
            </w:r>
          </w:p>
        </w:tc>
        <w:tc>
          <w:tcPr>
            <w:tcW w:w="1134" w:type="dxa"/>
            <w:vMerge w:val="restart"/>
            <w:shd w:val="clear" w:color="auto" w:fill="FDE9D9"/>
            <w:vAlign w:val="center"/>
          </w:tcPr>
          <w:p w14:paraId="1B016B44"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議題融入</w:t>
            </w:r>
          </w:p>
          <w:p w14:paraId="207CD889"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實質內涵</w:t>
            </w:r>
          </w:p>
        </w:tc>
        <w:tc>
          <w:tcPr>
            <w:tcW w:w="596" w:type="dxa"/>
            <w:vMerge w:val="restart"/>
            <w:shd w:val="clear" w:color="auto" w:fill="FDE9D9"/>
            <w:vAlign w:val="center"/>
          </w:tcPr>
          <w:p w14:paraId="708BC886"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備註</w:t>
            </w:r>
          </w:p>
        </w:tc>
      </w:tr>
      <w:tr w:rsidR="00C57576" w14:paraId="603AFAD7" w14:textId="77777777" w:rsidTr="00C57576">
        <w:trPr>
          <w:trHeight w:val="419"/>
        </w:trPr>
        <w:tc>
          <w:tcPr>
            <w:tcW w:w="675" w:type="dxa"/>
            <w:vMerge/>
            <w:shd w:val="clear" w:color="auto" w:fill="D9D9D9"/>
            <w:vAlign w:val="center"/>
          </w:tcPr>
          <w:p w14:paraId="23F8457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068CAD29"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559" w:type="dxa"/>
            <w:gridSpan w:val="2"/>
            <w:vMerge/>
            <w:shd w:val="clear" w:color="auto" w:fill="D9D9D9"/>
            <w:vAlign w:val="center"/>
          </w:tcPr>
          <w:p w14:paraId="5DDBBEB5"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tcBorders>
              <w:top w:val="single" w:sz="4" w:space="0" w:color="000000"/>
              <w:right w:val="single" w:sz="4" w:space="0" w:color="000000"/>
            </w:tcBorders>
            <w:shd w:val="clear" w:color="auto" w:fill="FDE9D9"/>
            <w:vAlign w:val="center"/>
          </w:tcPr>
          <w:p w14:paraId="5230042A"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學習內容</w:t>
            </w:r>
          </w:p>
        </w:tc>
        <w:tc>
          <w:tcPr>
            <w:tcW w:w="1276" w:type="dxa"/>
            <w:tcBorders>
              <w:top w:val="single" w:sz="4" w:space="0" w:color="000000"/>
              <w:left w:val="single" w:sz="4" w:space="0" w:color="000000"/>
            </w:tcBorders>
            <w:shd w:val="clear" w:color="auto" w:fill="FDE9D9"/>
            <w:vAlign w:val="center"/>
          </w:tcPr>
          <w:p w14:paraId="171C9401"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學習表現</w:t>
            </w:r>
          </w:p>
        </w:tc>
        <w:tc>
          <w:tcPr>
            <w:tcW w:w="1134" w:type="dxa"/>
            <w:vMerge/>
            <w:tcBorders>
              <w:right w:val="single" w:sz="4" w:space="0" w:color="000000"/>
            </w:tcBorders>
            <w:shd w:val="clear" w:color="auto" w:fill="D9D9D9"/>
            <w:vAlign w:val="center"/>
          </w:tcPr>
          <w:p w14:paraId="3E66AE8C"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3969" w:type="dxa"/>
            <w:gridSpan w:val="3"/>
            <w:vMerge/>
            <w:tcBorders>
              <w:left w:val="single" w:sz="4" w:space="0" w:color="000000"/>
            </w:tcBorders>
            <w:shd w:val="clear" w:color="auto" w:fill="D9D9D9"/>
            <w:vAlign w:val="center"/>
          </w:tcPr>
          <w:p w14:paraId="044315F1"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67" w:type="dxa"/>
            <w:vMerge/>
            <w:shd w:val="clear" w:color="auto" w:fill="D9D9D9"/>
            <w:vAlign w:val="center"/>
          </w:tcPr>
          <w:p w14:paraId="1CAD734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992" w:type="dxa"/>
            <w:vMerge/>
            <w:shd w:val="clear" w:color="auto" w:fill="D9D9D9"/>
            <w:vAlign w:val="center"/>
          </w:tcPr>
          <w:p w14:paraId="452D2604"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70184782"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vMerge/>
            <w:shd w:val="clear" w:color="auto" w:fill="D9D9D9"/>
            <w:vAlign w:val="center"/>
          </w:tcPr>
          <w:p w14:paraId="6E7C412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96" w:type="dxa"/>
            <w:vMerge/>
            <w:shd w:val="clear" w:color="auto" w:fill="D9D9D9"/>
            <w:vAlign w:val="center"/>
          </w:tcPr>
          <w:p w14:paraId="2FDD84C3"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r>
      <w:tr w:rsidR="00DF68F6" w14:paraId="7E3AABD8" w14:textId="77777777" w:rsidTr="007D53FB">
        <w:trPr>
          <w:trHeight w:val="419"/>
        </w:trPr>
        <w:tc>
          <w:tcPr>
            <w:tcW w:w="675" w:type="dxa"/>
            <w:vAlign w:val="center"/>
          </w:tcPr>
          <w:p w14:paraId="51B5E75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4A77E6C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1.三餐食麼个</w:t>
            </w:r>
          </w:p>
        </w:tc>
        <w:tc>
          <w:tcPr>
            <w:tcW w:w="1559" w:type="dxa"/>
            <w:gridSpan w:val="2"/>
          </w:tcPr>
          <w:p w14:paraId="74DCCCF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55AFD87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560FA0F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309E56B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5711BB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1F41440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25DA8BE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Ab-Ⅱ-1</w:t>
            </w:r>
            <w:r>
              <w:rPr>
                <w:rFonts w:ascii="新細明體" w:hAnsi="新細明體" w:hint="eastAsia"/>
              </w:rPr>
              <w:t>客語</w:t>
            </w:r>
            <w:r w:rsidRPr="00860051">
              <w:rPr>
                <w:rFonts w:ascii="新細明體" w:hAnsi="新細明體" w:hint="eastAsia"/>
              </w:rPr>
              <w:t>基礎漢字。</w:t>
            </w:r>
          </w:p>
          <w:p w14:paraId="4C35862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Ab-Ⅱ-2</w:t>
            </w:r>
            <w:r>
              <w:rPr>
                <w:rFonts w:ascii="新細明體" w:hAnsi="新細明體" w:hint="eastAsia"/>
              </w:rPr>
              <w:t>客語</w:t>
            </w:r>
            <w:r w:rsidRPr="00860051">
              <w:rPr>
                <w:rFonts w:ascii="新細明體" w:hAnsi="新細明體" w:hint="eastAsia"/>
              </w:rPr>
              <w:t>基礎語詞。</w:t>
            </w:r>
          </w:p>
          <w:p w14:paraId="3C67E48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Ac-Ⅱ-1</w:t>
            </w:r>
            <w:r>
              <w:rPr>
                <w:rFonts w:ascii="新細明體" w:hAnsi="新細明體" w:hint="eastAsia"/>
              </w:rPr>
              <w:t>客語</w:t>
            </w:r>
            <w:r w:rsidRPr="00860051">
              <w:rPr>
                <w:rFonts w:ascii="新細明體" w:hAnsi="新細明體" w:hint="eastAsia"/>
              </w:rPr>
              <w:t>基礎生活用語。</w:t>
            </w:r>
          </w:p>
          <w:p w14:paraId="78B6D38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Ad-Ⅱ-1</w:t>
            </w:r>
            <w:r>
              <w:rPr>
                <w:rFonts w:ascii="新細明體" w:hAnsi="新細明體" w:hint="eastAsia"/>
              </w:rPr>
              <w:t>客語</w:t>
            </w:r>
            <w:r w:rsidRPr="00860051">
              <w:rPr>
                <w:rFonts w:ascii="新細明體" w:hAnsi="新細明體" w:hint="eastAsia"/>
              </w:rPr>
              <w:t>簡短文章。</w:t>
            </w:r>
          </w:p>
          <w:p w14:paraId="18DDBCA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Ae-Ⅱ-2</w:t>
            </w:r>
            <w:r>
              <w:rPr>
                <w:rFonts w:ascii="新細明體" w:hAnsi="新細明體" w:hint="eastAsia"/>
              </w:rPr>
              <w:t>客語</w:t>
            </w:r>
            <w:r w:rsidRPr="00860051">
              <w:rPr>
                <w:rFonts w:ascii="新細明體" w:hAnsi="新細明體" w:hint="eastAsia"/>
              </w:rPr>
              <w:t>簡易說話技巧。</w:t>
            </w:r>
          </w:p>
          <w:p w14:paraId="0D9A5D8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Ba-Ⅱ-1情緒用語。</w:t>
            </w:r>
          </w:p>
          <w:p w14:paraId="7603EE1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Bb-Ⅱ-2簡易生活應對。</w:t>
            </w:r>
          </w:p>
          <w:p w14:paraId="0FD202F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Bc-Ⅱ-2同儕互動。</w:t>
            </w:r>
          </w:p>
          <w:p w14:paraId="06C75A2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Cc-Ⅱ-1客家傳統飲食。</w:t>
            </w:r>
          </w:p>
        </w:tc>
        <w:tc>
          <w:tcPr>
            <w:tcW w:w="1276" w:type="dxa"/>
            <w:tcBorders>
              <w:left w:val="single" w:sz="4" w:space="0" w:color="000000"/>
            </w:tcBorders>
          </w:tcPr>
          <w:p w14:paraId="28DB318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1-Ⅱ-1能辨識日常生活對話的語句。</w:t>
            </w:r>
          </w:p>
          <w:p w14:paraId="7C082FA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2-Ⅱ-3能以</w:t>
            </w:r>
            <w:r>
              <w:rPr>
                <w:rFonts w:ascii="新細明體" w:hAnsi="新細明體" w:hint="eastAsia"/>
              </w:rPr>
              <w:t>客語</w:t>
            </w:r>
            <w:r w:rsidRPr="00860051">
              <w:rPr>
                <w:rFonts w:ascii="新細明體" w:hAnsi="新細明體" w:hint="eastAsia"/>
              </w:rPr>
              <w:t>回應日常生活對話。</w:t>
            </w:r>
          </w:p>
          <w:p w14:paraId="6119268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3-Ⅱ-3能認唸與拼讀</w:t>
            </w:r>
            <w:r>
              <w:rPr>
                <w:rFonts w:ascii="新細明體" w:hAnsi="新細明體" w:hint="eastAsia"/>
              </w:rPr>
              <w:t>客語</w:t>
            </w:r>
            <w:r w:rsidRPr="00860051">
              <w:rPr>
                <w:rFonts w:ascii="新細明體" w:hAnsi="新細明體" w:hint="eastAsia"/>
              </w:rPr>
              <w:t>的聲韻調。</w:t>
            </w:r>
          </w:p>
          <w:p w14:paraId="1CE81BD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0F80677D"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4C0EE739"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能聽懂且說出生活中常見的三餐說法、食物說法，並學會運用。</w:t>
            </w:r>
          </w:p>
          <w:p w14:paraId="72C9541D"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能透過課程提供的句型，掌握語詞運用的方法，並應用於日常生活。</w:t>
            </w:r>
          </w:p>
          <w:p w14:paraId="30ACD7A5"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能藉由課程活動學習正確的用餐禮儀，及團隊合作的精神。</w:t>
            </w:r>
          </w:p>
        </w:tc>
        <w:tc>
          <w:tcPr>
            <w:tcW w:w="3969" w:type="dxa"/>
            <w:gridSpan w:val="3"/>
            <w:tcBorders>
              <w:left w:val="single" w:sz="4" w:space="0" w:color="000000"/>
            </w:tcBorders>
          </w:tcPr>
          <w:p w14:paraId="71D9993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一、引起動機</w:t>
            </w:r>
          </w:p>
          <w:p w14:paraId="43D7259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老師詢問學生喜歡吃哪些家常食物，藉此引導學生進入課文教學。</w:t>
            </w:r>
          </w:p>
          <w:p w14:paraId="2FC94F8C" w14:textId="77777777" w:rsidR="00DF68F6" w:rsidRPr="00860051" w:rsidRDefault="00DF68F6" w:rsidP="00E321E0">
            <w:pPr>
              <w:spacing w:line="0" w:lineRule="atLeast"/>
              <w:rPr>
                <w:rFonts w:ascii="新細明體" w:hAnsi="新細明體"/>
              </w:rPr>
            </w:pPr>
          </w:p>
          <w:p w14:paraId="58FD6AD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0CF901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（一）活動一：大家來唸課文</w:t>
            </w:r>
          </w:p>
          <w:p w14:paraId="47BAFF8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1.播放CD或教學電子書，讓學生聆聽課文內容，老師再帶領學生朗讀，講解課文內容、語詞，並指導學生正確發音。</w:t>
            </w:r>
          </w:p>
          <w:p w14:paraId="6BE91C0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2.根據課文內容提問，協助學生理解文本。</w:t>
            </w:r>
          </w:p>
          <w:p w14:paraId="68E537C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3.參考「唸課文當生趣」進行教學遊戲。</w:t>
            </w:r>
          </w:p>
          <w:p w14:paraId="3C996AE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4.播放CD或教學電子書，讓學生跟著說白節奏念唱課文。</w:t>
            </w:r>
          </w:p>
          <w:p w14:paraId="64A67D0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5.參考「教學補給站」補充相關的語詞。</w:t>
            </w:r>
          </w:p>
        </w:tc>
        <w:tc>
          <w:tcPr>
            <w:tcW w:w="567" w:type="dxa"/>
          </w:tcPr>
          <w:p w14:paraId="62165079"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0D1A2C3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40200AC9"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284A86B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4E1E7E62" w14:textId="77777777" w:rsidR="00DF68F6" w:rsidRPr="00860051" w:rsidRDefault="00DF68F6" w:rsidP="00E321E0">
            <w:pPr>
              <w:spacing w:line="0" w:lineRule="atLeast"/>
              <w:rPr>
                <w:rFonts w:ascii="新細明體" w:hAnsi="新細明體"/>
              </w:rPr>
            </w:pPr>
          </w:p>
        </w:tc>
        <w:tc>
          <w:tcPr>
            <w:tcW w:w="1134" w:type="dxa"/>
          </w:tcPr>
          <w:p w14:paraId="02E34B0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閱讀素養教育</w:t>
            </w:r>
          </w:p>
          <w:p w14:paraId="64C1DB5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閱E1：認識一般生活情境中需要使用的，以及學習學科基礎知識所應具備的字詞彙。</w:t>
            </w:r>
          </w:p>
        </w:tc>
        <w:tc>
          <w:tcPr>
            <w:tcW w:w="596" w:type="dxa"/>
          </w:tcPr>
          <w:p w14:paraId="7C08F20C"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10BA5CB0" w14:textId="77777777" w:rsidTr="007D53FB">
        <w:trPr>
          <w:trHeight w:val="419"/>
        </w:trPr>
        <w:tc>
          <w:tcPr>
            <w:tcW w:w="675" w:type="dxa"/>
            <w:vAlign w:val="center"/>
          </w:tcPr>
          <w:p w14:paraId="2BDF767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36D10DA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1.三餐食麼个</w:t>
            </w:r>
          </w:p>
        </w:tc>
        <w:tc>
          <w:tcPr>
            <w:tcW w:w="1559" w:type="dxa"/>
            <w:gridSpan w:val="2"/>
          </w:tcPr>
          <w:p w14:paraId="0D055F4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2225666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w:t>
            </w:r>
            <w:r w:rsidRPr="00860051">
              <w:rPr>
                <w:rFonts w:ascii="新細明體" w:hAnsi="新細明體" w:hint="eastAsia"/>
              </w:rPr>
              <w:lastRenderedPageBreak/>
              <w:t>學處理日常生活的問題。</w:t>
            </w:r>
          </w:p>
          <w:p w14:paraId="0FD5A8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12BD5D9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05BC422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2241780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44A76DE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Ab-Ⅱ-1</w:t>
            </w:r>
            <w:r>
              <w:rPr>
                <w:rFonts w:ascii="新細明體" w:hAnsi="新細明體" w:hint="eastAsia"/>
              </w:rPr>
              <w:t>客語</w:t>
            </w:r>
            <w:r w:rsidRPr="00860051">
              <w:rPr>
                <w:rFonts w:ascii="新細明體" w:hAnsi="新細明體" w:hint="eastAsia"/>
              </w:rPr>
              <w:t>基礎漢字。</w:t>
            </w:r>
          </w:p>
          <w:p w14:paraId="663109D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Ab-Ⅱ-2</w:t>
            </w:r>
            <w:r>
              <w:rPr>
                <w:rFonts w:ascii="新細明體" w:hAnsi="新細明體" w:hint="eastAsia"/>
              </w:rPr>
              <w:t>客語</w:t>
            </w:r>
            <w:r w:rsidRPr="00860051">
              <w:rPr>
                <w:rFonts w:ascii="新細明體" w:hAnsi="新細明體" w:hint="eastAsia"/>
              </w:rPr>
              <w:t>基礎語詞。</w:t>
            </w:r>
          </w:p>
          <w:p w14:paraId="02528646"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Ac-Ⅱ-1</w:t>
            </w:r>
            <w:r>
              <w:rPr>
                <w:rFonts w:ascii="新細明體" w:hAnsi="新細明體" w:hint="eastAsia"/>
              </w:rPr>
              <w:t>客語</w:t>
            </w:r>
            <w:r w:rsidRPr="00860051">
              <w:rPr>
                <w:rFonts w:ascii="新細明體" w:hAnsi="新細明體" w:hint="eastAsia"/>
              </w:rPr>
              <w:t>基礎生活用語。</w:t>
            </w:r>
          </w:p>
          <w:p w14:paraId="32F5DBC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Ae-Ⅱ-2</w:t>
            </w:r>
            <w:r>
              <w:rPr>
                <w:rFonts w:ascii="新細明體" w:hAnsi="新細明體" w:hint="eastAsia"/>
              </w:rPr>
              <w:t>客語</w:t>
            </w:r>
            <w:r w:rsidRPr="00860051">
              <w:rPr>
                <w:rFonts w:ascii="新細明體" w:hAnsi="新細明體" w:hint="eastAsia"/>
              </w:rPr>
              <w:t>簡易說話技巧。</w:t>
            </w:r>
          </w:p>
          <w:p w14:paraId="1CFC816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Ba-Ⅱ-1情緒用語。</w:t>
            </w:r>
          </w:p>
          <w:p w14:paraId="1DFC90A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Bb-Ⅱ-2簡易生活應對。</w:t>
            </w:r>
          </w:p>
          <w:p w14:paraId="7D4525E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Bc-Ⅱ-2同儕互動。</w:t>
            </w:r>
          </w:p>
          <w:p w14:paraId="60CC490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Cc-Ⅱ-1客家傳統飲食。</w:t>
            </w:r>
          </w:p>
        </w:tc>
        <w:tc>
          <w:tcPr>
            <w:tcW w:w="1276" w:type="dxa"/>
            <w:tcBorders>
              <w:left w:val="single" w:sz="4" w:space="0" w:color="000000"/>
            </w:tcBorders>
          </w:tcPr>
          <w:p w14:paraId="181AE5F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1-Ⅱ-1能辨識日常生活對話的語句。</w:t>
            </w:r>
          </w:p>
          <w:p w14:paraId="5AF50CB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2-Ⅱ-3能以</w:t>
            </w:r>
            <w:r>
              <w:rPr>
                <w:rFonts w:ascii="新細明體" w:hAnsi="新細明體" w:hint="eastAsia"/>
              </w:rPr>
              <w:t>客語</w:t>
            </w:r>
            <w:r w:rsidRPr="00860051">
              <w:rPr>
                <w:rFonts w:ascii="新細明體" w:hAnsi="新細明體" w:hint="eastAsia"/>
              </w:rPr>
              <w:t>回應日</w:t>
            </w:r>
            <w:r w:rsidRPr="00860051">
              <w:rPr>
                <w:rFonts w:ascii="新細明體" w:hAnsi="新細明體" w:hint="eastAsia"/>
              </w:rPr>
              <w:lastRenderedPageBreak/>
              <w:t>常生活對話。</w:t>
            </w:r>
          </w:p>
          <w:p w14:paraId="05F4EBF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3-Ⅱ-3能認唸與拼讀</w:t>
            </w:r>
            <w:r>
              <w:rPr>
                <w:rFonts w:ascii="新細明體" w:hAnsi="新細明體" w:hint="eastAsia"/>
              </w:rPr>
              <w:t>客語</w:t>
            </w:r>
            <w:r w:rsidRPr="00860051">
              <w:rPr>
                <w:rFonts w:ascii="新細明體" w:hAnsi="新細明體" w:hint="eastAsia"/>
              </w:rPr>
              <w:t>的聲韻調。</w:t>
            </w:r>
          </w:p>
          <w:p w14:paraId="200C703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183ABF63"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能聽懂且說出生活中常見的三餐說法、食物說法，並學會</w:t>
            </w:r>
            <w:r w:rsidRPr="00860051">
              <w:rPr>
                <w:rFonts w:ascii="新細明體" w:hAnsi="新細明體" w:hint="eastAsia"/>
              </w:rPr>
              <w:lastRenderedPageBreak/>
              <w:t>運用。</w:t>
            </w:r>
          </w:p>
          <w:p w14:paraId="20CCE9AC"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能透過課程提供的句型，掌握語詞運用的方法，並應用於日常生活。</w:t>
            </w:r>
          </w:p>
          <w:p w14:paraId="702D2181"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能藉由課程活動學習正確的用餐禮儀，及團隊合作的精神。</w:t>
            </w:r>
          </w:p>
        </w:tc>
        <w:tc>
          <w:tcPr>
            <w:tcW w:w="3969" w:type="dxa"/>
            <w:gridSpan w:val="3"/>
            <w:tcBorders>
              <w:left w:val="single" w:sz="4" w:space="0" w:color="000000"/>
            </w:tcBorders>
          </w:tcPr>
          <w:p w14:paraId="0E6B50A5"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（二）活動二：語詞練習</w:t>
            </w:r>
          </w:p>
          <w:p w14:paraId="46018A4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1.播放CD或教學電子書，讓學生聆聽「語詞練習」內容，老師再帶領學生複誦，講解語詞並指導學生正確發音。</w:t>
            </w:r>
          </w:p>
          <w:p w14:paraId="4423AD4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2.參考「語詞偵探」進行教學遊戲，使學生理解「語詞造句」之應用，藉以加深學習印</w:t>
            </w:r>
            <w:r w:rsidRPr="00860051">
              <w:rPr>
                <w:rFonts w:ascii="新細明體" w:hAnsi="新細明體" w:hint="eastAsia"/>
              </w:rPr>
              <w:lastRenderedPageBreak/>
              <w:t>象。</w:t>
            </w:r>
          </w:p>
          <w:p w14:paraId="27BC2A15" w14:textId="77777777" w:rsidR="00DF68F6" w:rsidRPr="00860051" w:rsidRDefault="00DF68F6" w:rsidP="00E321E0">
            <w:pPr>
              <w:spacing w:line="0" w:lineRule="atLeast"/>
              <w:rPr>
                <w:rFonts w:ascii="新細明體" w:hAnsi="新細明體"/>
              </w:rPr>
            </w:pPr>
            <w:r w:rsidRPr="00860051">
              <w:rPr>
                <w:rFonts w:ascii="新細明體" w:hAnsi="新細明體"/>
              </w:rPr>
              <w:t>3.</w:t>
            </w:r>
            <w:r w:rsidRPr="00860051">
              <w:rPr>
                <w:rFonts w:ascii="新細明體" w:hAnsi="新細明體" w:hint="eastAsia"/>
              </w:rPr>
              <w:t>視教學狀況，可補充教學補給站：情境小劇場、「其他食飯時間个講法」。</w:t>
            </w:r>
          </w:p>
        </w:tc>
        <w:tc>
          <w:tcPr>
            <w:tcW w:w="567" w:type="dxa"/>
          </w:tcPr>
          <w:p w14:paraId="78A72990"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3FF2738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5346990C"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566A3222" w14:textId="77777777" w:rsidR="00DF68F6" w:rsidRPr="00860051" w:rsidRDefault="00DF68F6" w:rsidP="00E321E0">
            <w:pPr>
              <w:spacing w:line="0" w:lineRule="atLeast"/>
              <w:rPr>
                <w:rFonts w:ascii="新細明體" w:hAnsi="新細明體"/>
              </w:rPr>
            </w:pPr>
          </w:p>
        </w:tc>
        <w:tc>
          <w:tcPr>
            <w:tcW w:w="1134" w:type="dxa"/>
          </w:tcPr>
          <w:p w14:paraId="431214D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閱讀素養教育</w:t>
            </w:r>
          </w:p>
          <w:p w14:paraId="27B6A22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閱E1：認識一般生活情境中需要使用</w:t>
            </w:r>
            <w:r w:rsidRPr="00860051">
              <w:rPr>
                <w:rFonts w:ascii="新細明體" w:hAnsi="新細明體" w:hint="eastAsia"/>
              </w:rPr>
              <w:lastRenderedPageBreak/>
              <w:t>的，以及學習學科基礎知識所應具備的字詞彙。</w:t>
            </w:r>
          </w:p>
        </w:tc>
        <w:tc>
          <w:tcPr>
            <w:tcW w:w="596" w:type="dxa"/>
          </w:tcPr>
          <w:p w14:paraId="24775310"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1DE9CAA0" w14:textId="77777777" w:rsidTr="007D53FB">
        <w:trPr>
          <w:trHeight w:val="419"/>
        </w:trPr>
        <w:tc>
          <w:tcPr>
            <w:tcW w:w="675" w:type="dxa"/>
            <w:vAlign w:val="center"/>
          </w:tcPr>
          <w:p w14:paraId="5882978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24FC6D8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1.三餐食麼个</w:t>
            </w:r>
          </w:p>
        </w:tc>
        <w:tc>
          <w:tcPr>
            <w:tcW w:w="1559" w:type="dxa"/>
            <w:gridSpan w:val="2"/>
          </w:tcPr>
          <w:p w14:paraId="030309E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269F69F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4CB0DF0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386A01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55B5C3A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391ED4C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w:t>
            </w:r>
            <w:r w:rsidRPr="00860051">
              <w:rPr>
                <w:rFonts w:ascii="新細明體" w:hAnsi="新細明體" w:hint="eastAsia"/>
              </w:rPr>
              <w:lastRenderedPageBreak/>
              <w:t>動協調，提升團隊合作的能力。</w:t>
            </w:r>
          </w:p>
        </w:tc>
        <w:tc>
          <w:tcPr>
            <w:tcW w:w="1134" w:type="dxa"/>
            <w:tcBorders>
              <w:right w:val="single" w:sz="4" w:space="0" w:color="000000"/>
            </w:tcBorders>
          </w:tcPr>
          <w:p w14:paraId="6ED58F3C"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Ab-Ⅱ-1</w:t>
            </w:r>
            <w:r>
              <w:rPr>
                <w:rFonts w:ascii="新細明體" w:hAnsi="新細明體" w:hint="eastAsia"/>
              </w:rPr>
              <w:t>客語</w:t>
            </w:r>
            <w:r w:rsidRPr="00860051">
              <w:rPr>
                <w:rFonts w:ascii="新細明體" w:hAnsi="新細明體" w:hint="eastAsia"/>
              </w:rPr>
              <w:t>基礎漢字。</w:t>
            </w:r>
          </w:p>
          <w:p w14:paraId="11E4F2C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Ab-Ⅱ-2</w:t>
            </w:r>
            <w:r>
              <w:rPr>
                <w:rFonts w:ascii="新細明體" w:hAnsi="新細明體" w:hint="eastAsia"/>
              </w:rPr>
              <w:t>客語</w:t>
            </w:r>
            <w:r w:rsidRPr="00860051">
              <w:rPr>
                <w:rFonts w:ascii="新細明體" w:hAnsi="新細明體" w:hint="eastAsia"/>
              </w:rPr>
              <w:t>基礎語詞。</w:t>
            </w:r>
          </w:p>
          <w:p w14:paraId="17435BA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Ac-Ⅱ-1</w:t>
            </w:r>
            <w:r>
              <w:rPr>
                <w:rFonts w:ascii="新細明體" w:hAnsi="新細明體" w:hint="eastAsia"/>
              </w:rPr>
              <w:t>客語</w:t>
            </w:r>
            <w:r w:rsidRPr="00860051">
              <w:rPr>
                <w:rFonts w:ascii="新細明體" w:hAnsi="新細明體" w:hint="eastAsia"/>
              </w:rPr>
              <w:t>基礎生活用語。</w:t>
            </w:r>
          </w:p>
          <w:p w14:paraId="0E1F932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Ae-Ⅱ-2</w:t>
            </w:r>
            <w:r>
              <w:rPr>
                <w:rFonts w:ascii="新細明體" w:hAnsi="新細明體" w:hint="eastAsia"/>
              </w:rPr>
              <w:t>客語</w:t>
            </w:r>
            <w:r w:rsidRPr="00860051">
              <w:rPr>
                <w:rFonts w:ascii="新細明體" w:hAnsi="新細明體" w:hint="eastAsia"/>
              </w:rPr>
              <w:t>簡易說話技巧。</w:t>
            </w:r>
          </w:p>
          <w:p w14:paraId="6C5BDF5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Ba-Ⅱ-1情緒用語。</w:t>
            </w:r>
          </w:p>
          <w:p w14:paraId="1B9490C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Bb-Ⅱ-2簡易生活應對。</w:t>
            </w:r>
          </w:p>
          <w:p w14:paraId="2D822F2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Bc-Ⅱ-2同儕互動。</w:t>
            </w:r>
          </w:p>
          <w:p w14:paraId="7656D7D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Cc-Ⅱ-1客</w:t>
            </w:r>
            <w:r w:rsidRPr="00860051">
              <w:rPr>
                <w:rFonts w:ascii="新細明體" w:hAnsi="新細明體" w:hint="eastAsia"/>
              </w:rPr>
              <w:lastRenderedPageBreak/>
              <w:t>家傳統飲食。</w:t>
            </w:r>
          </w:p>
        </w:tc>
        <w:tc>
          <w:tcPr>
            <w:tcW w:w="1276" w:type="dxa"/>
            <w:tcBorders>
              <w:left w:val="single" w:sz="4" w:space="0" w:color="000000"/>
            </w:tcBorders>
          </w:tcPr>
          <w:p w14:paraId="7CA3E8B6"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1-Ⅱ-1能辨識日常生活對話的語句。</w:t>
            </w:r>
          </w:p>
          <w:p w14:paraId="37238D9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2-Ⅱ-3能以</w:t>
            </w:r>
            <w:r>
              <w:rPr>
                <w:rFonts w:ascii="新細明體" w:hAnsi="新細明體" w:hint="eastAsia"/>
              </w:rPr>
              <w:t>客語</w:t>
            </w:r>
            <w:r w:rsidRPr="00860051">
              <w:rPr>
                <w:rFonts w:ascii="新細明體" w:hAnsi="新細明體" w:hint="eastAsia"/>
              </w:rPr>
              <w:t>回應日常生活對話。</w:t>
            </w:r>
          </w:p>
          <w:p w14:paraId="69FAF2D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3-Ⅱ-3能認唸與拼讀</w:t>
            </w:r>
            <w:r>
              <w:rPr>
                <w:rFonts w:ascii="新細明體" w:hAnsi="新細明體" w:hint="eastAsia"/>
              </w:rPr>
              <w:t>客語</w:t>
            </w:r>
            <w:r w:rsidRPr="00860051">
              <w:rPr>
                <w:rFonts w:ascii="新細明體" w:hAnsi="新細明體" w:hint="eastAsia"/>
              </w:rPr>
              <w:t>的聲韻調。</w:t>
            </w:r>
          </w:p>
          <w:p w14:paraId="5B42923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23F05B11"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能聽懂且說出生活中常見的三餐說法、食物說法，並學會運用。</w:t>
            </w:r>
          </w:p>
          <w:p w14:paraId="56E26428"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能透過課程提供的句型，掌握語詞運用的方法，並應用於日常生活。</w:t>
            </w:r>
          </w:p>
          <w:p w14:paraId="46292939"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能藉由課程活動學習正確的用餐禮儀，及團隊</w:t>
            </w:r>
            <w:r w:rsidRPr="00860051">
              <w:rPr>
                <w:rFonts w:ascii="新細明體" w:hAnsi="新細明體" w:hint="eastAsia"/>
              </w:rPr>
              <w:lastRenderedPageBreak/>
              <w:t>合作的精神。</w:t>
            </w:r>
          </w:p>
          <w:p w14:paraId="341F4F9E" w14:textId="77777777" w:rsidR="00DF68F6" w:rsidRPr="00860051" w:rsidRDefault="00DF68F6" w:rsidP="00E321E0">
            <w:pPr>
              <w:spacing w:line="0" w:lineRule="atLeast"/>
              <w:rPr>
                <w:rFonts w:ascii="新細明體" w:hAnsi="新細明體"/>
              </w:rPr>
            </w:pPr>
          </w:p>
        </w:tc>
        <w:tc>
          <w:tcPr>
            <w:tcW w:w="3969" w:type="dxa"/>
            <w:gridSpan w:val="3"/>
            <w:tcBorders>
              <w:left w:val="single" w:sz="4" w:space="0" w:color="000000"/>
            </w:tcBorders>
          </w:tcPr>
          <w:p w14:paraId="303E27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（三）活動三：</w:t>
            </w:r>
            <w:r w:rsidRPr="00860051">
              <w:rPr>
                <w:rFonts w:ascii="新細明體" w:eastAsia="新細明體-ExtB" w:hAnsi="新細明體" w:cs="新細明體-ExtB" w:hint="eastAsia"/>
              </w:rPr>
              <w:t>𠊎</w:t>
            </w:r>
            <w:r w:rsidRPr="00860051">
              <w:rPr>
                <w:rFonts w:ascii="新細明體" w:hAnsi="新細明體" w:hint="eastAsia"/>
              </w:rPr>
              <w:t>會造句</w:t>
            </w:r>
          </w:p>
          <w:p w14:paraId="5B6D28F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會造句」內容，老師再帶領學生複誦，並參考教學補給站解說句型結構。</w:t>
            </w:r>
          </w:p>
          <w:p w14:paraId="05C86BC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2.參考「語詞替換造句」進行教學活動。</w:t>
            </w:r>
          </w:p>
          <w:p w14:paraId="74DAD2E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（四）活動四：</w:t>
            </w:r>
            <w:r w:rsidRPr="00860051">
              <w:rPr>
                <w:rFonts w:ascii="新細明體" w:eastAsia="新細明體-ExtB" w:hAnsi="新細明體" w:cs="新細明體-ExtB" w:hint="eastAsia"/>
              </w:rPr>
              <w:t>𠊎</w:t>
            </w:r>
            <w:r w:rsidRPr="00860051">
              <w:rPr>
                <w:rFonts w:ascii="新細明體" w:hAnsi="新細明體" w:hint="eastAsia"/>
              </w:rPr>
              <w:t>會講</w:t>
            </w:r>
          </w:p>
          <w:p w14:paraId="09D9070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會講」內容，老師再帶領學生複誦，並講解內容。</w:t>
            </w:r>
          </w:p>
          <w:p w14:paraId="65EFC380"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參考「在學校食飯个禮貌」進行教學活動。</w:t>
            </w:r>
          </w:p>
          <w:p w14:paraId="3A2C008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3.視教學狀況，可補充教學補給站「老古人言」。</w:t>
            </w:r>
          </w:p>
          <w:p w14:paraId="451D44F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（五）活動五：</w:t>
            </w:r>
            <w:r w:rsidRPr="00860051">
              <w:rPr>
                <w:rFonts w:ascii="新細明體" w:eastAsia="新細明體-ExtB" w:hAnsi="新細明體" w:cs="新細明體-ExtB" w:hint="eastAsia"/>
              </w:rPr>
              <w:t>𠊎</w:t>
            </w:r>
            <w:r w:rsidRPr="00860051">
              <w:rPr>
                <w:rFonts w:ascii="新細明體" w:hAnsi="新細明體" w:hint="eastAsia"/>
              </w:rPr>
              <w:t>會做</w:t>
            </w:r>
          </w:p>
          <w:p w14:paraId="0EEC60C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會做」內容，老師再帶領學生複誦，並講解內容。</w:t>
            </w:r>
          </w:p>
          <w:p w14:paraId="1D485A2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2.請學生以「佢兜今晡日當晝食( )，傍( ) 摎(同)( )」的句型，將答案書寫在課本空白處，老師隨機請學生發表。</w:t>
            </w:r>
          </w:p>
          <w:p w14:paraId="7BB656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3.將學生分組，進行「恁樣食，當康健」教</w:t>
            </w:r>
            <w:r w:rsidRPr="00860051">
              <w:rPr>
                <w:rFonts w:ascii="新細明體" w:hAnsi="新細明體" w:hint="eastAsia"/>
              </w:rPr>
              <w:lastRenderedPageBreak/>
              <w:t>學活動。</w:t>
            </w:r>
          </w:p>
        </w:tc>
        <w:tc>
          <w:tcPr>
            <w:tcW w:w="567" w:type="dxa"/>
          </w:tcPr>
          <w:p w14:paraId="1D15641A"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58AE0C3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2818755A"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4D5AB47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書寫評量</w:t>
            </w:r>
          </w:p>
          <w:p w14:paraId="2BCA30F8" w14:textId="77777777" w:rsidR="00DF68F6" w:rsidRPr="00860051" w:rsidRDefault="00DF68F6" w:rsidP="00E321E0">
            <w:pPr>
              <w:spacing w:line="0" w:lineRule="atLeast"/>
              <w:rPr>
                <w:rFonts w:ascii="新細明體" w:hAnsi="新細明體"/>
              </w:rPr>
            </w:pPr>
          </w:p>
        </w:tc>
        <w:tc>
          <w:tcPr>
            <w:tcW w:w="1134" w:type="dxa"/>
          </w:tcPr>
          <w:p w14:paraId="06C5579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閱讀素養教育</w:t>
            </w:r>
          </w:p>
          <w:p w14:paraId="5BBEDA6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閱E1：認識一般生活情境中需要使用的，以及學習學科基礎知識所應具備的字詞彙。</w:t>
            </w:r>
          </w:p>
        </w:tc>
        <w:tc>
          <w:tcPr>
            <w:tcW w:w="596" w:type="dxa"/>
          </w:tcPr>
          <w:p w14:paraId="43CCABDB"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74F90753" w14:textId="77777777" w:rsidTr="007D53FB">
        <w:trPr>
          <w:trHeight w:val="419"/>
        </w:trPr>
        <w:tc>
          <w:tcPr>
            <w:tcW w:w="675" w:type="dxa"/>
            <w:vAlign w:val="center"/>
          </w:tcPr>
          <w:p w14:paraId="2D0F1C5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37BF02A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1.三餐食麼个</w:t>
            </w:r>
          </w:p>
        </w:tc>
        <w:tc>
          <w:tcPr>
            <w:tcW w:w="1559" w:type="dxa"/>
            <w:gridSpan w:val="2"/>
          </w:tcPr>
          <w:p w14:paraId="35D4D0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40441C1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0FF606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C56ECA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5DC2488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0165D00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39EAFDC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Aa-Ⅱ-1</w:t>
            </w:r>
            <w:r>
              <w:rPr>
                <w:rFonts w:ascii="新細明體" w:hAnsi="新細明體" w:hint="eastAsia"/>
              </w:rPr>
              <w:t>客語</w:t>
            </w:r>
            <w:r w:rsidRPr="00860051">
              <w:rPr>
                <w:rFonts w:ascii="新細明體" w:hAnsi="新細明體" w:hint="eastAsia"/>
              </w:rPr>
              <w:t>聲韻調的認唸與拼讀。</w:t>
            </w:r>
          </w:p>
          <w:p w14:paraId="0716959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Ab-Ⅱ-1</w:t>
            </w:r>
            <w:r>
              <w:rPr>
                <w:rFonts w:ascii="新細明體" w:hAnsi="新細明體" w:hint="eastAsia"/>
              </w:rPr>
              <w:t>客語</w:t>
            </w:r>
            <w:r w:rsidRPr="00860051">
              <w:rPr>
                <w:rFonts w:ascii="新細明體" w:hAnsi="新細明體" w:hint="eastAsia"/>
              </w:rPr>
              <w:t>基礎漢字。</w:t>
            </w:r>
          </w:p>
          <w:p w14:paraId="087555B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Ab-Ⅱ-2</w:t>
            </w:r>
            <w:r>
              <w:rPr>
                <w:rFonts w:ascii="新細明體" w:hAnsi="新細明體" w:hint="eastAsia"/>
              </w:rPr>
              <w:t>客語</w:t>
            </w:r>
            <w:r w:rsidRPr="00860051">
              <w:rPr>
                <w:rFonts w:ascii="新細明體" w:hAnsi="新細明體" w:hint="eastAsia"/>
              </w:rPr>
              <w:t>基礎語詞。</w:t>
            </w:r>
          </w:p>
          <w:p w14:paraId="1866062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Ac-Ⅱ-1</w:t>
            </w:r>
            <w:r>
              <w:rPr>
                <w:rFonts w:ascii="新細明體" w:hAnsi="新細明體" w:hint="eastAsia"/>
              </w:rPr>
              <w:t>客語</w:t>
            </w:r>
            <w:r w:rsidRPr="00860051">
              <w:rPr>
                <w:rFonts w:ascii="新細明體" w:hAnsi="新細明體" w:hint="eastAsia"/>
              </w:rPr>
              <w:t>基礎生活用語。</w:t>
            </w:r>
          </w:p>
          <w:p w14:paraId="1D05DFC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Ad-Ⅱ-1</w:t>
            </w:r>
            <w:r>
              <w:rPr>
                <w:rFonts w:ascii="新細明體" w:hAnsi="新細明體" w:hint="eastAsia"/>
              </w:rPr>
              <w:t>客語</w:t>
            </w:r>
            <w:r w:rsidRPr="00860051">
              <w:rPr>
                <w:rFonts w:ascii="新細明體" w:hAnsi="新細明體" w:hint="eastAsia"/>
              </w:rPr>
              <w:t>簡短文章。</w:t>
            </w:r>
          </w:p>
          <w:p w14:paraId="0565B8B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Ae-Ⅱ-2</w:t>
            </w:r>
            <w:r>
              <w:rPr>
                <w:rFonts w:ascii="新細明體" w:hAnsi="新細明體" w:hint="eastAsia"/>
              </w:rPr>
              <w:t>客語</w:t>
            </w:r>
            <w:r w:rsidRPr="00860051">
              <w:rPr>
                <w:rFonts w:ascii="新細明體" w:hAnsi="新細明體" w:hint="eastAsia"/>
              </w:rPr>
              <w:t>簡易說話技巧。</w:t>
            </w:r>
          </w:p>
          <w:p w14:paraId="2A6B466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Ba-Ⅱ-1情緒用語。</w:t>
            </w:r>
          </w:p>
          <w:p w14:paraId="7077B62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Bb-Ⅱ-2簡易生活應對。</w:t>
            </w:r>
          </w:p>
          <w:p w14:paraId="3B94CC5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Bc-Ⅱ-2同儕互動。</w:t>
            </w:r>
          </w:p>
          <w:p w14:paraId="5670FA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Cc-Ⅱ-1客家傳統飲食。</w:t>
            </w:r>
          </w:p>
        </w:tc>
        <w:tc>
          <w:tcPr>
            <w:tcW w:w="1276" w:type="dxa"/>
            <w:tcBorders>
              <w:left w:val="single" w:sz="4" w:space="0" w:color="000000"/>
            </w:tcBorders>
          </w:tcPr>
          <w:p w14:paraId="4756581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1-Ⅱ-1能辨識日常生活對話的語句。</w:t>
            </w:r>
          </w:p>
          <w:p w14:paraId="567D707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2-Ⅱ-3能以</w:t>
            </w:r>
            <w:r>
              <w:rPr>
                <w:rFonts w:ascii="新細明體" w:hAnsi="新細明體" w:hint="eastAsia"/>
              </w:rPr>
              <w:t>客語</w:t>
            </w:r>
            <w:r w:rsidRPr="00860051">
              <w:rPr>
                <w:rFonts w:ascii="新細明體" w:hAnsi="新細明體" w:hint="eastAsia"/>
              </w:rPr>
              <w:t>回應日常生活對話。</w:t>
            </w:r>
          </w:p>
          <w:p w14:paraId="254FB15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3-Ⅱ-3能認唸與拼讀</w:t>
            </w:r>
            <w:r>
              <w:rPr>
                <w:rFonts w:ascii="新細明體" w:hAnsi="新細明體" w:hint="eastAsia"/>
              </w:rPr>
              <w:t>客語</w:t>
            </w:r>
            <w:r w:rsidRPr="00860051">
              <w:rPr>
                <w:rFonts w:ascii="新細明體" w:hAnsi="新細明體" w:hint="eastAsia"/>
              </w:rPr>
              <w:t>的聲韻調。</w:t>
            </w:r>
          </w:p>
          <w:p w14:paraId="7D52131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50B4438F"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2E90A0E3"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能聽懂且說出生活中常見的三餐說法、食物說法，並學會運用。</w:t>
            </w:r>
          </w:p>
          <w:p w14:paraId="7D78F96E"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能透過課程提供的句型，掌握語詞運用的方法，並應用於日常生活。</w:t>
            </w:r>
          </w:p>
          <w:p w14:paraId="2505F06A"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能藉由課程活動學習正確的用餐禮儀，及團隊合作的精神。</w:t>
            </w:r>
          </w:p>
          <w:p w14:paraId="6FE4EB4C" w14:textId="77777777" w:rsidR="00DF68F6" w:rsidRPr="00860051" w:rsidRDefault="00DF68F6" w:rsidP="00E321E0">
            <w:pPr>
              <w:spacing w:line="0" w:lineRule="atLeast"/>
              <w:rPr>
                <w:rFonts w:ascii="新細明體" w:hAnsi="新細明體"/>
              </w:rPr>
            </w:pPr>
            <w:r>
              <w:rPr>
                <w:rFonts w:ascii="新細明體" w:hAnsi="新細明體" w:hint="eastAsia"/>
              </w:rPr>
              <w:t>5.</w:t>
            </w:r>
            <w:r w:rsidRPr="00860051">
              <w:rPr>
                <w:rFonts w:ascii="新細明體" w:hAnsi="新細明體" w:hint="eastAsia"/>
              </w:rPr>
              <w:t>能學會本課「</w:t>
            </w:r>
            <w:r w:rsidRPr="00860051">
              <w:rPr>
                <w:rFonts w:ascii="新細明體" w:eastAsia="新細明體-ExtB" w:hAnsi="新細明體-ExtB" w:cs="新細明體-ExtB" w:hint="eastAsia"/>
              </w:rPr>
              <w:t>𠊎</w:t>
            </w:r>
            <w:r w:rsidRPr="00860051">
              <w:rPr>
                <w:rFonts w:ascii="新細明體" w:hAnsi="新細明體" w:hint="eastAsia"/>
              </w:rPr>
              <w:t>會讀音標」教學及相關語詞。</w:t>
            </w:r>
          </w:p>
        </w:tc>
        <w:tc>
          <w:tcPr>
            <w:tcW w:w="3969" w:type="dxa"/>
            <w:gridSpan w:val="3"/>
            <w:tcBorders>
              <w:left w:val="single" w:sz="4" w:space="0" w:color="000000"/>
            </w:tcBorders>
          </w:tcPr>
          <w:p w14:paraId="3C23A5D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（六）活動六：</w:t>
            </w:r>
            <w:r w:rsidRPr="00860051">
              <w:rPr>
                <w:rFonts w:ascii="新細明體" w:eastAsia="新細明體-ExtB" w:hAnsi="新細明體" w:cs="新細明體-ExtB" w:hint="eastAsia"/>
              </w:rPr>
              <w:t>𠊎</w:t>
            </w:r>
            <w:r w:rsidRPr="00860051">
              <w:rPr>
                <w:rFonts w:ascii="新細明體" w:hAnsi="新細明體" w:hint="eastAsia"/>
              </w:rPr>
              <w:t>會聽</w:t>
            </w:r>
          </w:p>
          <w:p w14:paraId="3E9D094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會聽」內容並作答。</w:t>
            </w:r>
          </w:p>
          <w:p w14:paraId="2979FE8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2.師生可採互動方式對答，提示學生以「佢在該食（哪餐）」的句型回答問題。</w:t>
            </w:r>
          </w:p>
          <w:p w14:paraId="48254B3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3.視教學狀況，可補充教學補給站「師傅話」。</w:t>
            </w:r>
          </w:p>
          <w:p w14:paraId="59C276B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（七）活動七：</w:t>
            </w:r>
            <w:r w:rsidRPr="00860051">
              <w:rPr>
                <w:rFonts w:ascii="新細明體" w:eastAsia="新細明體-ExtB" w:hAnsi="新細明體" w:cs="新細明體-ExtB" w:hint="eastAsia"/>
              </w:rPr>
              <w:t>𠊎</w:t>
            </w:r>
            <w:r w:rsidRPr="00860051">
              <w:rPr>
                <w:rFonts w:ascii="新細明體" w:hAnsi="新細明體" w:hint="eastAsia"/>
              </w:rPr>
              <w:t>會讀音標</w:t>
            </w:r>
          </w:p>
          <w:p w14:paraId="1450EAC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會讀音標」內容。</w:t>
            </w:r>
          </w:p>
          <w:p w14:paraId="7F4B92C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2.老師再帶領學生拼讀本課所學音標、聲調，指導學生發音要領，如:發音部位、發音方法、脣形圓展等，並示範。</w:t>
            </w:r>
          </w:p>
          <w:p w14:paraId="114AEF3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3.老師指導音標的書寫。指導音標字體、順序、方向、大小等。</w:t>
            </w:r>
          </w:p>
          <w:p w14:paraId="02C865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4.老師範讀例詞，並指導學生發音，注意聲調。</w:t>
            </w:r>
          </w:p>
          <w:p w14:paraId="5CECB82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5.分組進行「拼音接力賽」教學遊戲。</w:t>
            </w:r>
          </w:p>
          <w:p w14:paraId="00607EA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（八）活動八：音標練習</w:t>
            </w:r>
          </w:p>
          <w:p w14:paraId="10E824D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1.播放CD或教學電子書，讓學生聆聽「音標練習」內容並作答。</w:t>
            </w:r>
          </w:p>
          <w:p w14:paraId="34DA00D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2.師生可採互動方式對答，請學生回答問題時，一併念出該題讀音。打叉的題目，老師可指定或請自願的學生拼讀該題目音標的正確念法並視情況給予指導或鼓勵。</w:t>
            </w:r>
          </w:p>
          <w:p w14:paraId="2A5FB4F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3.視教學狀況，參考「聽音辨聲」進行教學活動。</w:t>
            </w:r>
          </w:p>
          <w:p w14:paraId="34AE713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233A7D7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老師重點式複習本課所學。</w:t>
            </w:r>
          </w:p>
        </w:tc>
        <w:tc>
          <w:tcPr>
            <w:tcW w:w="567" w:type="dxa"/>
          </w:tcPr>
          <w:p w14:paraId="15EBE4F9"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15BBD46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CD、教學電子書、圖卡</w:t>
            </w:r>
          </w:p>
        </w:tc>
        <w:tc>
          <w:tcPr>
            <w:tcW w:w="709" w:type="dxa"/>
          </w:tcPr>
          <w:p w14:paraId="61D0A393" w14:textId="77777777" w:rsidR="00DF68F6" w:rsidRPr="00860051" w:rsidRDefault="00DF68F6" w:rsidP="00E321E0">
            <w:pPr>
              <w:spacing w:line="0" w:lineRule="atLeast"/>
              <w:rPr>
                <w:rFonts w:ascii="新細明體" w:hAnsi="新細明體"/>
              </w:rPr>
            </w:pPr>
            <w:r w:rsidRPr="00860051">
              <w:rPr>
                <w:rFonts w:ascii="新細明體" w:hAnsi="新細明體"/>
              </w:rPr>
              <w:t>聽力評量</w:t>
            </w:r>
          </w:p>
          <w:p w14:paraId="1C2019A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說話</w:t>
            </w:r>
            <w:r w:rsidRPr="00860051">
              <w:rPr>
                <w:rFonts w:ascii="新細明體" w:hAnsi="新細明體"/>
              </w:rPr>
              <w:t>評量</w:t>
            </w:r>
          </w:p>
        </w:tc>
        <w:tc>
          <w:tcPr>
            <w:tcW w:w="1134" w:type="dxa"/>
          </w:tcPr>
          <w:p w14:paraId="168571B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閱讀素養教育</w:t>
            </w:r>
          </w:p>
          <w:p w14:paraId="1869377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閱E1：認識一般生活情境中需要使用的，以及學習學科基礎知識所應具備的字詞彙。</w:t>
            </w:r>
          </w:p>
        </w:tc>
        <w:tc>
          <w:tcPr>
            <w:tcW w:w="596" w:type="dxa"/>
          </w:tcPr>
          <w:p w14:paraId="178218AB"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0BC30186" w14:textId="77777777" w:rsidTr="007D53FB">
        <w:trPr>
          <w:trHeight w:val="419"/>
        </w:trPr>
        <w:tc>
          <w:tcPr>
            <w:tcW w:w="675" w:type="dxa"/>
            <w:vAlign w:val="center"/>
          </w:tcPr>
          <w:p w14:paraId="109AE5A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w:t>
            </w:r>
            <w:r w:rsidRPr="00860051">
              <w:rPr>
                <w:rFonts w:ascii="新細明體" w:hAnsi="新細明體" w:hint="eastAsia"/>
              </w:rPr>
              <w:lastRenderedPageBreak/>
              <w:t>當好食</w:t>
            </w:r>
          </w:p>
        </w:tc>
        <w:tc>
          <w:tcPr>
            <w:tcW w:w="709" w:type="dxa"/>
          </w:tcPr>
          <w:p w14:paraId="21680950"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2.街</w:t>
            </w:r>
            <w:r w:rsidRPr="00860051">
              <w:rPr>
                <w:rFonts w:ascii="新細明體" w:hAnsi="新細明體" w:hint="eastAsia"/>
              </w:rPr>
              <w:lastRenderedPageBreak/>
              <w:t>路頂／肚个點心</w:t>
            </w:r>
          </w:p>
        </w:tc>
        <w:tc>
          <w:tcPr>
            <w:tcW w:w="1559" w:type="dxa"/>
            <w:gridSpan w:val="2"/>
          </w:tcPr>
          <w:p w14:paraId="2F3A01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客-E-A2</w:t>
            </w:r>
          </w:p>
          <w:p w14:paraId="5F67CB77"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2BF578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031088C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2C5B1A3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3E0ABD5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 通能力，與他人建立良好關係，樂於與人互動協調，提升團隊合作的能力。</w:t>
            </w:r>
          </w:p>
        </w:tc>
        <w:tc>
          <w:tcPr>
            <w:tcW w:w="1134" w:type="dxa"/>
            <w:tcBorders>
              <w:right w:val="single" w:sz="4" w:space="0" w:color="000000"/>
            </w:tcBorders>
          </w:tcPr>
          <w:p w14:paraId="3D0E1336"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lastRenderedPageBreak/>
              <w:t>客語</w:t>
            </w:r>
            <w:r w:rsidRPr="00860051">
              <w:rPr>
                <w:rFonts w:ascii="新細明體" w:hAnsi="新細明體" w:hint="eastAsia"/>
              </w:rPr>
              <w:t>基礎漢字。</w:t>
            </w:r>
          </w:p>
          <w:p w14:paraId="6003D4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0DF5B94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26D221C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6665A2BB"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6420D3E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5A6EE577"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w:t>
            </w:r>
          </w:p>
          <w:p w14:paraId="6B65F32D"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能辨識日常生活對話的語句。</w:t>
            </w:r>
          </w:p>
          <w:p w14:paraId="412EE33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3ED03F3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56156F8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0F646C6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1A9E93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507AC8C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11749F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4-Ⅱ-3</w:t>
            </w:r>
          </w:p>
          <w:p w14:paraId="420B865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能組織</w:t>
            </w:r>
            <w:r>
              <w:rPr>
                <w:rFonts w:ascii="新細明體" w:hAnsi="新細明體" w:hint="eastAsia"/>
              </w:rPr>
              <w:t>客語</w:t>
            </w:r>
            <w:r w:rsidRPr="00860051">
              <w:rPr>
                <w:rFonts w:ascii="新細明體" w:hAnsi="新細明體" w:hint="eastAsia"/>
              </w:rPr>
              <w:t>文常用的語句。</w:t>
            </w:r>
          </w:p>
        </w:tc>
        <w:tc>
          <w:tcPr>
            <w:tcW w:w="1134" w:type="dxa"/>
            <w:tcBorders>
              <w:right w:val="single" w:sz="4" w:space="0" w:color="000000"/>
            </w:tcBorders>
          </w:tcPr>
          <w:p w14:paraId="4F2DC79E"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能正確</w:t>
            </w:r>
            <w:r w:rsidRPr="00860051">
              <w:rPr>
                <w:rFonts w:ascii="新細明體" w:hAnsi="新細明體" w:hint="eastAsia"/>
              </w:rPr>
              <w:lastRenderedPageBreak/>
              <w:t>朗讀課文並認讀課文中的重要語詞。</w:t>
            </w:r>
          </w:p>
          <w:p w14:paraId="2A4FD696"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能聽懂且說出常見的客家點心名稱，並能透過課程提供的句型應用於日常生活。</w:t>
            </w:r>
          </w:p>
          <w:p w14:paraId="53E7F855"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能透過課程活動，與他人協力完成指定任務，學習團隊合作的精神。</w:t>
            </w:r>
          </w:p>
        </w:tc>
        <w:tc>
          <w:tcPr>
            <w:tcW w:w="3969" w:type="dxa"/>
            <w:gridSpan w:val="3"/>
            <w:tcBorders>
              <w:left w:val="single" w:sz="4" w:space="0" w:color="000000"/>
            </w:tcBorders>
          </w:tcPr>
          <w:p w14:paraId="052EA56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一、引起動機</w:t>
            </w:r>
          </w:p>
          <w:p w14:paraId="698D2A8D"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老師詢問學生是否有在街上買過點心的經驗，不同時節會買什麼不同的點心？藉此引導學生進入課文教學。</w:t>
            </w:r>
          </w:p>
          <w:p w14:paraId="67A648E6" w14:textId="77777777" w:rsidR="00DF68F6" w:rsidRPr="00860051" w:rsidRDefault="00DF68F6" w:rsidP="00E321E0">
            <w:pPr>
              <w:spacing w:line="0" w:lineRule="atLeast"/>
              <w:rPr>
                <w:rFonts w:ascii="新細明體" w:hAnsi="新細明體"/>
              </w:rPr>
            </w:pPr>
          </w:p>
          <w:p w14:paraId="71478C0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60D4A92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（一）活動一：大家來唸課文</w:t>
            </w:r>
          </w:p>
          <w:p w14:paraId="596A6D0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1.播放CD或教學電子書，讓學生聆聽課文內容，老師再帶領學生朗讀，講解課文內容、語詞，並指導學生正確發音。</w:t>
            </w:r>
          </w:p>
          <w:p w14:paraId="62E564E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2.根據課文內容提問，協助學生理解文本。</w:t>
            </w:r>
          </w:p>
          <w:p w14:paraId="155DF1E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3.播放CD或教學電子書，讓學生跟著說白節奏念唱課文。</w:t>
            </w:r>
          </w:p>
          <w:p w14:paraId="5016E76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4.參考「教學補給站」補充：情境小劇場。</w:t>
            </w:r>
          </w:p>
        </w:tc>
        <w:tc>
          <w:tcPr>
            <w:tcW w:w="567" w:type="dxa"/>
          </w:tcPr>
          <w:p w14:paraId="19B8B0F1"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5D68C27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w:t>
            </w:r>
            <w:r w:rsidRPr="00860051">
              <w:rPr>
                <w:rFonts w:ascii="新細明體" w:hAnsi="新細明體" w:hint="eastAsia"/>
              </w:rPr>
              <w:lastRenderedPageBreak/>
              <w:t>電子書</w:t>
            </w:r>
          </w:p>
        </w:tc>
        <w:tc>
          <w:tcPr>
            <w:tcW w:w="709" w:type="dxa"/>
          </w:tcPr>
          <w:p w14:paraId="16F898C3"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說話</w:t>
            </w:r>
            <w:r w:rsidRPr="00860051">
              <w:rPr>
                <w:rFonts w:ascii="新細明體" w:hAnsi="新細明體"/>
              </w:rPr>
              <w:lastRenderedPageBreak/>
              <w:t>評量</w:t>
            </w:r>
          </w:p>
          <w:p w14:paraId="5A09224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2B756C97" w14:textId="77777777" w:rsidR="00DF68F6" w:rsidRPr="00860051" w:rsidRDefault="00DF68F6" w:rsidP="00E321E0">
            <w:pPr>
              <w:spacing w:line="0" w:lineRule="atLeast"/>
              <w:rPr>
                <w:rFonts w:ascii="新細明體" w:hAnsi="新細明體"/>
              </w:rPr>
            </w:pPr>
          </w:p>
        </w:tc>
        <w:tc>
          <w:tcPr>
            <w:tcW w:w="1134" w:type="dxa"/>
          </w:tcPr>
          <w:p w14:paraId="52D3B26C"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多元文化</w:t>
            </w:r>
            <w:r w:rsidRPr="00860051">
              <w:rPr>
                <w:rFonts w:ascii="新細明體" w:hAnsi="新細明體" w:hint="eastAsia"/>
              </w:rPr>
              <w:lastRenderedPageBreak/>
              <w:t>教育</w:t>
            </w:r>
          </w:p>
          <w:p w14:paraId="1E70C3B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多E1 了解自己的文化特質。</w:t>
            </w:r>
          </w:p>
        </w:tc>
        <w:tc>
          <w:tcPr>
            <w:tcW w:w="596" w:type="dxa"/>
          </w:tcPr>
          <w:p w14:paraId="6710D4DD"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3DC4463E" w14:textId="77777777" w:rsidTr="007D53FB">
        <w:trPr>
          <w:trHeight w:val="419"/>
        </w:trPr>
        <w:tc>
          <w:tcPr>
            <w:tcW w:w="675" w:type="dxa"/>
            <w:vAlign w:val="center"/>
          </w:tcPr>
          <w:p w14:paraId="531E1FF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45BDEA2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2.街路頂／肚个點心</w:t>
            </w:r>
          </w:p>
        </w:tc>
        <w:tc>
          <w:tcPr>
            <w:tcW w:w="1559" w:type="dxa"/>
            <w:gridSpan w:val="2"/>
          </w:tcPr>
          <w:p w14:paraId="21CBB6D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1F3197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4C89AFE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592DB2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9255E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客-E-C2</w:t>
            </w:r>
          </w:p>
          <w:p w14:paraId="39A6F5F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 通能力，與他人建立良好關係，樂於與人互動協調，提升團隊合作的能力。</w:t>
            </w:r>
          </w:p>
        </w:tc>
        <w:tc>
          <w:tcPr>
            <w:tcW w:w="1134" w:type="dxa"/>
            <w:tcBorders>
              <w:right w:val="single" w:sz="4" w:space="0" w:color="000000"/>
            </w:tcBorders>
          </w:tcPr>
          <w:p w14:paraId="5537F28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5E601C6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282E82D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1B5D7F3E"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6CE735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7D0BCA9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w:t>
            </w:r>
          </w:p>
          <w:p w14:paraId="4867DD7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53A7291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4EE1416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329726F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6BBFD3E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3931723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38F7FA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w:t>
            </w:r>
            <w:r w:rsidRPr="00860051">
              <w:rPr>
                <w:rFonts w:ascii="新細明體" w:hAnsi="新細明體" w:hint="eastAsia"/>
              </w:rPr>
              <w:lastRenderedPageBreak/>
              <w:t>韻調。</w:t>
            </w:r>
          </w:p>
          <w:p w14:paraId="1C44974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4-Ⅱ-3</w:t>
            </w:r>
          </w:p>
          <w:p w14:paraId="0E6BD12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能組織</w:t>
            </w:r>
            <w:r>
              <w:rPr>
                <w:rFonts w:ascii="新細明體" w:hAnsi="新細明體" w:hint="eastAsia"/>
              </w:rPr>
              <w:t>客語</w:t>
            </w:r>
            <w:r w:rsidRPr="00860051">
              <w:rPr>
                <w:rFonts w:ascii="新細明體" w:hAnsi="新細明體" w:hint="eastAsia"/>
              </w:rPr>
              <w:t>文常用的語句。</w:t>
            </w:r>
          </w:p>
        </w:tc>
        <w:tc>
          <w:tcPr>
            <w:tcW w:w="1134" w:type="dxa"/>
            <w:tcBorders>
              <w:right w:val="single" w:sz="4" w:space="0" w:color="000000"/>
            </w:tcBorders>
          </w:tcPr>
          <w:p w14:paraId="5943FA58"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能聽懂且說出常見的客家點心名稱，並能透過課程提供的句型應用於日常生活。</w:t>
            </w:r>
          </w:p>
          <w:p w14:paraId="1FE7E3C1"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能認識AA結構之疊字詞，並描述食物的滋味。</w:t>
            </w:r>
          </w:p>
          <w:p w14:paraId="1E19182A"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能透過</w:t>
            </w:r>
            <w:r w:rsidRPr="00860051">
              <w:rPr>
                <w:rFonts w:ascii="新細明體" w:hAnsi="新細明體" w:hint="eastAsia"/>
              </w:rPr>
              <w:lastRenderedPageBreak/>
              <w:t>課程活動，與他人協力完成指定任務，學習團隊合作的精神。</w:t>
            </w:r>
          </w:p>
        </w:tc>
        <w:tc>
          <w:tcPr>
            <w:tcW w:w="3969" w:type="dxa"/>
            <w:gridSpan w:val="3"/>
            <w:tcBorders>
              <w:left w:val="single" w:sz="4" w:space="0" w:color="000000"/>
            </w:tcBorders>
          </w:tcPr>
          <w:p w14:paraId="43C0CD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（二）活動二：語詞練習</w:t>
            </w:r>
          </w:p>
          <w:p w14:paraId="56A4742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1.播放CD或教學電子書，讓學生聆聽「語詞練習」內容，老師再帶領學生複誦，講解語詞並指導學生正確發音。</w:t>
            </w:r>
          </w:p>
          <w:p w14:paraId="7E0838CE"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參考教學活動「點心个味緒」，讓學生進行短語練習。</w:t>
            </w:r>
          </w:p>
          <w:p w14:paraId="1C782BB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3.視教學情況，可補充「語詞造句」，讓學生理解語詞之應用。</w:t>
            </w:r>
          </w:p>
          <w:p w14:paraId="49323FD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4.視教學情況，可介紹教學補給站：「自家做豆乳」。</w:t>
            </w:r>
          </w:p>
        </w:tc>
        <w:tc>
          <w:tcPr>
            <w:tcW w:w="567" w:type="dxa"/>
          </w:tcPr>
          <w:p w14:paraId="27C7B03D"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32C0D02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29FF3B2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說話評量</w:t>
            </w:r>
          </w:p>
        </w:tc>
        <w:tc>
          <w:tcPr>
            <w:tcW w:w="1134" w:type="dxa"/>
          </w:tcPr>
          <w:p w14:paraId="3F8CCA6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多元文化教育</w:t>
            </w:r>
          </w:p>
          <w:p w14:paraId="173D30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多E1 了解自己的文化特質。</w:t>
            </w:r>
          </w:p>
        </w:tc>
        <w:tc>
          <w:tcPr>
            <w:tcW w:w="596" w:type="dxa"/>
          </w:tcPr>
          <w:p w14:paraId="2189C7D7"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23073487" w14:textId="77777777" w:rsidTr="007D53FB">
        <w:trPr>
          <w:trHeight w:val="419"/>
        </w:trPr>
        <w:tc>
          <w:tcPr>
            <w:tcW w:w="675" w:type="dxa"/>
            <w:vAlign w:val="center"/>
          </w:tcPr>
          <w:p w14:paraId="2DC788C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5AD6DC0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2.街路頂／肚个點心</w:t>
            </w:r>
          </w:p>
        </w:tc>
        <w:tc>
          <w:tcPr>
            <w:tcW w:w="1559" w:type="dxa"/>
            <w:gridSpan w:val="2"/>
          </w:tcPr>
          <w:p w14:paraId="7FC32EE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7DEAA57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2DDA88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33AF4D2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672FAF6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2B69D5C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 通能力，與他人建立良好關係，樂於與人互動協調，提升團隊合作的能力。</w:t>
            </w:r>
          </w:p>
        </w:tc>
        <w:tc>
          <w:tcPr>
            <w:tcW w:w="1134" w:type="dxa"/>
            <w:tcBorders>
              <w:right w:val="single" w:sz="4" w:space="0" w:color="000000"/>
            </w:tcBorders>
          </w:tcPr>
          <w:p w14:paraId="163AB2F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64F19E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245E5C1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53002956"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483EA4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263BAD0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w:t>
            </w:r>
          </w:p>
          <w:p w14:paraId="5A69F6C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2E2C24B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6E88D8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12D40E5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6C37B17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2FA01E7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2CBD750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7B3E5C8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4-Ⅱ-3</w:t>
            </w:r>
          </w:p>
          <w:p w14:paraId="2271D8C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能組織</w:t>
            </w:r>
            <w:r>
              <w:rPr>
                <w:rFonts w:ascii="新細明體" w:hAnsi="新細明體" w:hint="eastAsia"/>
              </w:rPr>
              <w:t>客語</w:t>
            </w:r>
            <w:r w:rsidRPr="00860051">
              <w:rPr>
                <w:rFonts w:ascii="新細明體" w:hAnsi="新細明體" w:hint="eastAsia"/>
              </w:rPr>
              <w:t>文常用的語句。</w:t>
            </w:r>
          </w:p>
        </w:tc>
        <w:tc>
          <w:tcPr>
            <w:tcW w:w="1134" w:type="dxa"/>
            <w:tcBorders>
              <w:right w:val="single" w:sz="4" w:space="0" w:color="000000"/>
            </w:tcBorders>
          </w:tcPr>
          <w:p w14:paraId="04971E3F"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能聽懂且說出常見的客家點心名稱，並能透過課程提供的句型應用於日常生活。</w:t>
            </w:r>
          </w:p>
          <w:p w14:paraId="34700E56"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能透過課程活動，與他人協力完成指定任務，學習團隊合作的精神。</w:t>
            </w:r>
          </w:p>
        </w:tc>
        <w:tc>
          <w:tcPr>
            <w:tcW w:w="3969" w:type="dxa"/>
            <w:gridSpan w:val="3"/>
            <w:tcBorders>
              <w:left w:val="single" w:sz="4" w:space="0" w:color="000000"/>
            </w:tcBorders>
          </w:tcPr>
          <w:p w14:paraId="49E2BC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（三）活動三：</w:t>
            </w:r>
            <w:r w:rsidRPr="00860051">
              <w:rPr>
                <w:rFonts w:ascii="新細明體" w:eastAsia="新細明體-ExtB" w:hAnsi="新細明體" w:cs="新細明體-ExtB" w:hint="eastAsia"/>
              </w:rPr>
              <w:t>𠊎</w:t>
            </w:r>
            <w:r w:rsidRPr="00860051">
              <w:rPr>
                <w:rFonts w:ascii="新細明體" w:hAnsi="新細明體" w:hint="eastAsia"/>
              </w:rPr>
              <w:t>會造句</w:t>
            </w:r>
          </w:p>
          <w:p w14:paraId="1A6A451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會造句」內容，老師再帶領學生複誦。</w:t>
            </w:r>
          </w:p>
          <w:p w14:paraId="79E9B22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2.參考教學補給站進行句型解說。</w:t>
            </w:r>
          </w:p>
          <w:p w14:paraId="1564C6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（四）活動四：</w:t>
            </w:r>
            <w:r w:rsidRPr="00860051">
              <w:rPr>
                <w:rFonts w:ascii="新細明體" w:eastAsia="新細明體-ExtB" w:hAnsi="新細明體" w:cs="新細明體-ExtB" w:hint="eastAsia"/>
              </w:rPr>
              <w:t>𠊎</w:t>
            </w:r>
            <w:r w:rsidRPr="00860051">
              <w:rPr>
                <w:rFonts w:ascii="新細明體" w:hAnsi="新細明體" w:hint="eastAsia"/>
              </w:rPr>
              <w:t>會講</w:t>
            </w:r>
          </w:p>
          <w:p w14:paraId="5613B32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會講」內容，老師再帶領學生複誦，並講解內容。</w:t>
            </w:r>
          </w:p>
          <w:p w14:paraId="4CCC638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2.參考「點心食毋煞」進行教學活動。</w:t>
            </w:r>
          </w:p>
          <w:p w14:paraId="581286F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（五）活動五：</w:t>
            </w:r>
            <w:r w:rsidRPr="00860051">
              <w:rPr>
                <w:rFonts w:ascii="新細明體" w:eastAsia="新細明體-ExtB" w:hAnsi="新細明體" w:cs="新細明體-ExtB" w:hint="eastAsia"/>
              </w:rPr>
              <w:t>𠊎</w:t>
            </w:r>
            <w:r w:rsidRPr="00860051">
              <w:rPr>
                <w:rFonts w:ascii="新細明體" w:hAnsi="新細明體" w:hint="eastAsia"/>
              </w:rPr>
              <w:t>會做</w:t>
            </w:r>
          </w:p>
          <w:p w14:paraId="59D0543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會做」內容，老師再帶領學生複誦，並講解內容。</w:t>
            </w:r>
          </w:p>
          <w:p w14:paraId="283AF14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2.師生可採互動式對答，請學生以指定句型回答。</w:t>
            </w:r>
          </w:p>
          <w:p w14:paraId="78473F4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3.參考「點心食起來仰般」進行教學活動。</w:t>
            </w:r>
          </w:p>
          <w:p w14:paraId="60547F9B" w14:textId="77777777" w:rsidR="00DF68F6" w:rsidRPr="00860051" w:rsidRDefault="00DF68F6" w:rsidP="00E321E0">
            <w:pPr>
              <w:spacing w:line="0" w:lineRule="atLeast"/>
              <w:rPr>
                <w:rFonts w:ascii="新細明體" w:hAnsi="新細明體"/>
              </w:rPr>
            </w:pPr>
            <w:r w:rsidRPr="00860051">
              <w:rPr>
                <w:rFonts w:ascii="新細明體" w:hAnsi="新細明體"/>
              </w:rPr>
              <w:t>4.</w:t>
            </w:r>
            <w:r w:rsidRPr="00860051">
              <w:rPr>
                <w:rFonts w:ascii="新細明體" w:hAnsi="新細明體" w:hint="eastAsia"/>
              </w:rPr>
              <w:t>視教學情況，可補充教學補給站：「其他个點心」、「其他形容食物个講法」。</w:t>
            </w:r>
          </w:p>
          <w:p w14:paraId="24B0494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（六）活動六：</w:t>
            </w:r>
            <w:r w:rsidRPr="00860051">
              <w:rPr>
                <w:rFonts w:ascii="新細明體" w:eastAsia="新細明體-ExtB" w:hAnsi="新細明體" w:cs="新細明體-ExtB" w:hint="eastAsia"/>
              </w:rPr>
              <w:t>𠊎</w:t>
            </w:r>
            <w:r w:rsidRPr="00860051">
              <w:rPr>
                <w:rFonts w:ascii="新細明體" w:hAnsi="新細明體" w:hint="eastAsia"/>
              </w:rPr>
              <w:t>會聽</w:t>
            </w:r>
          </w:p>
          <w:p w14:paraId="19F81F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會聽」內容，老師再帶領學生複誦，並講解內容。</w:t>
            </w:r>
          </w:p>
          <w:p w14:paraId="5ED10140"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參考「買麼个」進行教學活動。</w:t>
            </w:r>
          </w:p>
          <w:p w14:paraId="1329D06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（七）活動七：</w:t>
            </w:r>
            <w:r w:rsidRPr="00860051">
              <w:rPr>
                <w:rFonts w:ascii="新細明體" w:eastAsia="新細明體-ExtB" w:hAnsi="新細明體" w:cs="新細明體-ExtB" w:hint="eastAsia"/>
              </w:rPr>
              <w:t>𠊎</w:t>
            </w:r>
            <w:r w:rsidRPr="00860051">
              <w:rPr>
                <w:rFonts w:ascii="新細明體" w:hAnsi="新細明體" w:hint="eastAsia"/>
              </w:rPr>
              <w:t>會讀音標</w:t>
            </w:r>
          </w:p>
          <w:p w14:paraId="462D360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會讀音標」內容，老師再帶領學生拼讀本課所學音標、聲調，並指導其發音。</w:t>
            </w:r>
          </w:p>
          <w:p w14:paraId="4F7E2A8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2.參考「來搞鬥音標」進行教學遊戲。</w:t>
            </w:r>
          </w:p>
          <w:p w14:paraId="3632F05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（八）活動八：音標練習</w:t>
            </w:r>
          </w:p>
          <w:p w14:paraId="5B3AE4EA"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1.播放CD或教學電子書，讓學生聆聽「音標練習」內容並作答。</w:t>
            </w:r>
          </w:p>
          <w:p w14:paraId="7D6CBE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2.師生可採互動方式對答，請學生依序念出音標。</w:t>
            </w:r>
          </w:p>
          <w:p w14:paraId="4FD11D4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3.視教學狀況，參考「你手寫</w:t>
            </w:r>
            <w:r w:rsidRPr="00860051">
              <w:rPr>
                <w:rFonts w:ascii="新細明體" w:eastAsia="新細明體-ExtB" w:hAnsi="新細明體" w:cs="新細明體-ExtB" w:hint="eastAsia"/>
              </w:rPr>
              <w:t>𠊎</w:t>
            </w:r>
            <w:r w:rsidRPr="00860051">
              <w:rPr>
                <w:rFonts w:ascii="新細明體" w:hAnsi="新細明體" w:hint="eastAsia"/>
              </w:rPr>
              <w:t>口」進行教學遊戲。</w:t>
            </w:r>
          </w:p>
          <w:p w14:paraId="245D1EE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23779CA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老師重點式複習本課所學。</w:t>
            </w:r>
          </w:p>
        </w:tc>
        <w:tc>
          <w:tcPr>
            <w:tcW w:w="567" w:type="dxa"/>
          </w:tcPr>
          <w:p w14:paraId="3EC060A5"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75486E7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CD、教學電子書、書後圖卡、小白板、白板筆</w:t>
            </w:r>
          </w:p>
        </w:tc>
        <w:tc>
          <w:tcPr>
            <w:tcW w:w="709" w:type="dxa"/>
          </w:tcPr>
          <w:p w14:paraId="76C27A82"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1DE2BEB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1EBC60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p w14:paraId="3BBDDB8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p w14:paraId="7D9C30E5" w14:textId="77777777" w:rsidR="00DF68F6" w:rsidRPr="00860051" w:rsidRDefault="00DF68F6" w:rsidP="00E321E0">
            <w:pPr>
              <w:spacing w:line="0" w:lineRule="atLeast"/>
              <w:rPr>
                <w:rFonts w:ascii="新細明體" w:hAnsi="新細明體"/>
              </w:rPr>
            </w:pPr>
          </w:p>
        </w:tc>
        <w:tc>
          <w:tcPr>
            <w:tcW w:w="1134" w:type="dxa"/>
          </w:tcPr>
          <w:p w14:paraId="6C0CB36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多元文化教育</w:t>
            </w:r>
          </w:p>
          <w:p w14:paraId="3E4A898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多E1 了解自己的文化特質。</w:t>
            </w:r>
          </w:p>
        </w:tc>
        <w:tc>
          <w:tcPr>
            <w:tcW w:w="596" w:type="dxa"/>
          </w:tcPr>
          <w:p w14:paraId="4C8B9CB2"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2632C0F0" w14:textId="77777777" w:rsidTr="007D53FB">
        <w:trPr>
          <w:trHeight w:val="419"/>
        </w:trPr>
        <w:tc>
          <w:tcPr>
            <w:tcW w:w="675" w:type="dxa"/>
            <w:vAlign w:val="center"/>
          </w:tcPr>
          <w:p w14:paraId="6676ED0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一、當好食</w:t>
            </w:r>
          </w:p>
        </w:tc>
        <w:tc>
          <w:tcPr>
            <w:tcW w:w="709" w:type="dxa"/>
          </w:tcPr>
          <w:p w14:paraId="7B709C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2.街路頂／肚个點心</w:t>
            </w:r>
          </w:p>
        </w:tc>
        <w:tc>
          <w:tcPr>
            <w:tcW w:w="1559" w:type="dxa"/>
            <w:gridSpan w:val="2"/>
          </w:tcPr>
          <w:p w14:paraId="2A25759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7A1D280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4B9660C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30B750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9966DD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2B01473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 通能力，與他人建立良好關係，樂於與人互動協調，提升團隊合作的能力。</w:t>
            </w:r>
          </w:p>
        </w:tc>
        <w:tc>
          <w:tcPr>
            <w:tcW w:w="1134" w:type="dxa"/>
            <w:tcBorders>
              <w:right w:val="single" w:sz="4" w:space="0" w:color="000000"/>
            </w:tcBorders>
          </w:tcPr>
          <w:p w14:paraId="6B1709C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6DE046C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5009295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0A8507F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2C8E67A4"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6E2AD62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7C67166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w:t>
            </w:r>
          </w:p>
          <w:p w14:paraId="19D40F2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7756A7A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526BADD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07F976E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0853A60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0C145AA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03E61D1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2DF701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4-Ⅱ-3</w:t>
            </w:r>
          </w:p>
          <w:p w14:paraId="7803644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能組織</w:t>
            </w:r>
            <w:r>
              <w:rPr>
                <w:rFonts w:ascii="新細明體" w:hAnsi="新細明體" w:hint="eastAsia"/>
              </w:rPr>
              <w:t>客語</w:t>
            </w:r>
            <w:r w:rsidRPr="00860051">
              <w:rPr>
                <w:rFonts w:ascii="新細明體" w:hAnsi="新細明體" w:hint="eastAsia"/>
              </w:rPr>
              <w:t>文常用的語句。</w:t>
            </w:r>
          </w:p>
        </w:tc>
        <w:tc>
          <w:tcPr>
            <w:tcW w:w="1134" w:type="dxa"/>
            <w:tcBorders>
              <w:right w:val="single" w:sz="4" w:space="0" w:color="000000"/>
            </w:tcBorders>
          </w:tcPr>
          <w:p w14:paraId="352ABA68"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433DEDB1"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能聽懂且說出常見的客家點心名稱，並能透過課程提供的句型應用於日常生活。</w:t>
            </w:r>
          </w:p>
          <w:p w14:paraId="39D464D6"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能認識AA結構之疊字詞，並描述食物的滋味。</w:t>
            </w:r>
          </w:p>
          <w:p w14:paraId="242D2ECD"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能透過課程活動，與他人協力完成指定任務，學習團隊合作的精神。</w:t>
            </w:r>
          </w:p>
        </w:tc>
        <w:tc>
          <w:tcPr>
            <w:tcW w:w="3969" w:type="dxa"/>
            <w:gridSpan w:val="3"/>
            <w:tcBorders>
              <w:left w:val="single" w:sz="4" w:space="0" w:color="000000"/>
            </w:tcBorders>
          </w:tcPr>
          <w:p w14:paraId="746925C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一、引起動機</w:t>
            </w:r>
          </w:p>
          <w:p w14:paraId="00DAD2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老師問學生第一、二課的學習心得，藉此進入「複習一」教學。</w:t>
            </w:r>
          </w:p>
          <w:p w14:paraId="65C4B42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4640978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（一）活動一：複習一</w:t>
            </w:r>
          </w:p>
          <w:p w14:paraId="3703284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1.播放CD或教學電子書，讓學生聆聽「複習一」內容，老師再帶領學生複誦，並講解內容、引導學生作答。</w:t>
            </w:r>
          </w:p>
          <w:p w14:paraId="0F2C479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2.請學生在時限內作答，答畢師生可採互動式進行對答。老師亦可針對非答案之選項向學生提問，以達充分複習之效。</w:t>
            </w:r>
          </w:p>
          <w:p w14:paraId="30C4317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3.視教學狀況，可參考「</w:t>
            </w:r>
            <w:r w:rsidRPr="00860051">
              <w:rPr>
                <w:rFonts w:ascii="新細明體" w:eastAsia="新細明體-ExtB" w:hAnsi="新細明體" w:cs="新細明體-ExtB" w:hint="eastAsia"/>
              </w:rPr>
              <w:t>𠊎</w:t>
            </w:r>
            <w:r w:rsidRPr="00860051">
              <w:rPr>
                <w:rFonts w:ascii="新細明體" w:hAnsi="新細明體" w:hint="eastAsia"/>
              </w:rPr>
              <w:t>係金頭腦」進行教學遊戲。</w:t>
            </w:r>
          </w:p>
          <w:p w14:paraId="71AB985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（二）活動二：看圖講故事</w:t>
            </w:r>
          </w:p>
          <w:p w14:paraId="5F00658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1.老師協助學生分組，參考「故事山」進行教學活動。</w:t>
            </w:r>
          </w:p>
          <w:p w14:paraId="2D4496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2.老師在黑板上畫出故事山結構，並請每組學生拿出四個小白板，標上故事山的編號。</w:t>
            </w:r>
          </w:p>
          <w:p w14:paraId="3B42594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3.老師播放CD或教學電子書，讓學生聆聽「看圖講故事」內容，聽完請各組根據故事山的結構，在各分圖旁標示「(1)開始、(2)發展／高潮、(3)結局」之編號。</w:t>
            </w:r>
          </w:p>
          <w:p w14:paraId="7B66AD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4.老師根據故事山結構依序提問，請學生將答案寫在對應的小白板上，並排成故事山結構。</w:t>
            </w:r>
          </w:p>
          <w:p w14:paraId="2D159CB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5.各組派代表上臺發表成果，老師視情況給予指導或鼓勵。</w:t>
            </w:r>
          </w:p>
          <w:p w14:paraId="312990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2286AF23"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老師重點式複習本堂課所學。</w:t>
            </w:r>
          </w:p>
        </w:tc>
        <w:tc>
          <w:tcPr>
            <w:tcW w:w="567" w:type="dxa"/>
          </w:tcPr>
          <w:p w14:paraId="23F9A8B5"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3BC9FD2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w:t>
            </w:r>
          </w:p>
        </w:tc>
        <w:tc>
          <w:tcPr>
            <w:tcW w:w="709" w:type="dxa"/>
          </w:tcPr>
          <w:p w14:paraId="4F025D85" w14:textId="77777777" w:rsidR="00DF68F6" w:rsidRPr="00860051" w:rsidRDefault="00DF68F6" w:rsidP="00E321E0">
            <w:pPr>
              <w:spacing w:line="0" w:lineRule="atLeast"/>
              <w:rPr>
                <w:rFonts w:ascii="新細明體" w:hAnsi="新細明體"/>
              </w:rPr>
            </w:pPr>
            <w:r w:rsidRPr="00860051">
              <w:rPr>
                <w:rFonts w:ascii="新細明體" w:hAnsi="新細明體"/>
              </w:rPr>
              <w:t>聽力評量</w:t>
            </w:r>
          </w:p>
          <w:p w14:paraId="28CA9DA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說話評量</w:t>
            </w:r>
          </w:p>
          <w:p w14:paraId="000F879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6ED2210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tc>
        <w:tc>
          <w:tcPr>
            <w:tcW w:w="1134" w:type="dxa"/>
          </w:tcPr>
          <w:p w14:paraId="0E49A34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多元文化教育</w:t>
            </w:r>
          </w:p>
          <w:p w14:paraId="3A0874B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多E1 了解自己的文化特質。</w:t>
            </w:r>
          </w:p>
        </w:tc>
        <w:tc>
          <w:tcPr>
            <w:tcW w:w="596" w:type="dxa"/>
          </w:tcPr>
          <w:p w14:paraId="717164BE"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512DC50E" w14:textId="77777777" w:rsidTr="007D53FB">
        <w:trPr>
          <w:trHeight w:val="419"/>
        </w:trPr>
        <w:tc>
          <w:tcPr>
            <w:tcW w:w="675" w:type="dxa"/>
            <w:vAlign w:val="center"/>
          </w:tcPr>
          <w:p w14:paraId="0420910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70688B3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 攤仔</w:t>
            </w:r>
          </w:p>
        </w:tc>
        <w:tc>
          <w:tcPr>
            <w:tcW w:w="1559" w:type="dxa"/>
            <w:gridSpan w:val="2"/>
          </w:tcPr>
          <w:p w14:paraId="75B1965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38E288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65A7665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20EA63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670C9C0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69CA638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認識客家文化中的傳統美德、環境保護與社會關懷等課題，藉此增進個人道德知識與是非判斷的能力。</w:t>
            </w:r>
          </w:p>
        </w:tc>
        <w:tc>
          <w:tcPr>
            <w:tcW w:w="1134" w:type="dxa"/>
            <w:tcBorders>
              <w:right w:val="single" w:sz="4" w:space="0" w:color="000000"/>
            </w:tcBorders>
          </w:tcPr>
          <w:p w14:paraId="1459FC1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5B29502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5AF4D8C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7E2D711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30581935"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3ECBD35B"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2C78206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p w14:paraId="177EE64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Bc-Ⅱ-3 鄰里社區。</w:t>
            </w:r>
          </w:p>
          <w:p w14:paraId="7A56199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5420E59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 能辨識日常生活對話的語句。</w:t>
            </w:r>
          </w:p>
          <w:p w14:paraId="0D139D3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 能養成聆聽</w:t>
            </w:r>
            <w:r>
              <w:rPr>
                <w:rFonts w:ascii="新細明體" w:hAnsi="新細明體" w:hint="eastAsia"/>
              </w:rPr>
              <w:t>客語</w:t>
            </w:r>
            <w:r w:rsidRPr="00860051">
              <w:rPr>
                <w:rFonts w:ascii="新細明體" w:hAnsi="新細明體" w:hint="eastAsia"/>
              </w:rPr>
              <w:t>文的習慣。</w:t>
            </w:r>
          </w:p>
          <w:p w14:paraId="4482B0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 能以</w:t>
            </w:r>
            <w:r>
              <w:rPr>
                <w:rFonts w:ascii="新細明體" w:hAnsi="新細明體" w:hint="eastAsia"/>
              </w:rPr>
              <w:t>客語</w:t>
            </w:r>
            <w:r w:rsidRPr="00860051">
              <w:rPr>
                <w:rFonts w:ascii="新細明體" w:hAnsi="新細明體" w:hint="eastAsia"/>
              </w:rPr>
              <w:t>回應日常生活對話。</w:t>
            </w:r>
          </w:p>
          <w:p w14:paraId="64AE8C5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 能認唸與拼讀</w:t>
            </w:r>
            <w:r>
              <w:rPr>
                <w:rFonts w:ascii="新細明體" w:hAnsi="新細明體" w:hint="eastAsia"/>
              </w:rPr>
              <w:t>客語</w:t>
            </w:r>
            <w:r w:rsidRPr="00860051">
              <w:rPr>
                <w:rFonts w:ascii="新細明體" w:hAnsi="新細明體" w:hint="eastAsia"/>
              </w:rPr>
              <w:t>的聲韻調。</w:t>
            </w:r>
          </w:p>
          <w:p w14:paraId="174AAA1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 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266C0EF2"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1A86248C"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能聽懂市場中常見攤位的</w:t>
            </w:r>
            <w:r>
              <w:rPr>
                <w:rFonts w:ascii="新細明體" w:hAnsi="新細明體" w:hint="eastAsia"/>
              </w:rPr>
              <w:t>客語</w:t>
            </w:r>
            <w:r w:rsidRPr="00860051">
              <w:rPr>
                <w:rFonts w:ascii="新細明體" w:hAnsi="新細明體" w:hint="eastAsia"/>
              </w:rPr>
              <w:t>說法。</w:t>
            </w:r>
          </w:p>
          <w:p w14:paraId="2734BF0A"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能認念市場中常見攤位的</w:t>
            </w:r>
            <w:r>
              <w:rPr>
                <w:rFonts w:ascii="新細明體" w:hAnsi="新細明體" w:hint="eastAsia"/>
              </w:rPr>
              <w:t>客語</w:t>
            </w:r>
            <w:r w:rsidRPr="00860051">
              <w:rPr>
                <w:rFonts w:ascii="新細明體" w:hAnsi="新細明體" w:hint="eastAsia"/>
              </w:rPr>
              <w:t>基礎漢字及語詞。</w:t>
            </w:r>
          </w:p>
          <w:p w14:paraId="2D91B49B"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能掌握本課所學</w:t>
            </w:r>
            <w:r>
              <w:rPr>
                <w:rFonts w:ascii="新細明體" w:hAnsi="新細明體" w:hint="eastAsia"/>
              </w:rPr>
              <w:t>客語</w:t>
            </w:r>
            <w:r w:rsidRPr="00860051">
              <w:rPr>
                <w:rFonts w:ascii="新細明體" w:hAnsi="新細明體" w:hint="eastAsia"/>
              </w:rPr>
              <w:t>句型，並應用於日常生活。</w:t>
            </w:r>
          </w:p>
          <w:p w14:paraId="49CA6D35" w14:textId="77777777" w:rsidR="00DF68F6" w:rsidRPr="00860051" w:rsidRDefault="00DF68F6" w:rsidP="00E321E0">
            <w:pPr>
              <w:spacing w:line="0" w:lineRule="atLeast"/>
              <w:rPr>
                <w:rFonts w:ascii="新細明體" w:hAnsi="新細明體"/>
              </w:rPr>
            </w:pPr>
            <w:r>
              <w:rPr>
                <w:rFonts w:ascii="新細明體" w:hAnsi="新細明體" w:hint="eastAsia"/>
              </w:rPr>
              <w:t>5.</w:t>
            </w:r>
            <w:r w:rsidRPr="00860051">
              <w:rPr>
                <w:rFonts w:ascii="新細明體" w:hAnsi="新細明體" w:hint="eastAsia"/>
              </w:rPr>
              <w:t>能對各行各業及其特性有初步認識。</w:t>
            </w:r>
          </w:p>
          <w:p w14:paraId="75CC6E5B" w14:textId="77777777" w:rsidR="00DF68F6" w:rsidRPr="00860051" w:rsidRDefault="00DF68F6" w:rsidP="00E321E0">
            <w:pPr>
              <w:spacing w:line="0" w:lineRule="atLeast"/>
              <w:rPr>
                <w:rFonts w:ascii="新細明體" w:hAnsi="新細明體"/>
              </w:rPr>
            </w:pPr>
            <w:r>
              <w:rPr>
                <w:rFonts w:ascii="新細明體" w:hAnsi="新細明體" w:hint="eastAsia"/>
              </w:rPr>
              <w:t>6.</w:t>
            </w:r>
            <w:r w:rsidRPr="00860051">
              <w:rPr>
                <w:rFonts w:ascii="新細明體" w:hAnsi="新細明體" w:hint="eastAsia"/>
              </w:rPr>
              <w:t>能藉由課程活動認識鄰里社區中的各行各業，並能予以尊重。</w:t>
            </w:r>
          </w:p>
        </w:tc>
        <w:tc>
          <w:tcPr>
            <w:tcW w:w="3969" w:type="dxa"/>
            <w:gridSpan w:val="3"/>
            <w:tcBorders>
              <w:left w:val="single" w:sz="4" w:space="0" w:color="000000"/>
            </w:tcBorders>
          </w:tcPr>
          <w:p w14:paraId="3EB28CA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一、引起動機</w:t>
            </w:r>
          </w:p>
          <w:p w14:paraId="62CB86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老師詢問學生是否去過菜市場？有看過哪些攤販？藉此引導學生進入課文教學。</w:t>
            </w:r>
          </w:p>
          <w:p w14:paraId="34FFBBB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51D159B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（一）活動一：大家來唸課文</w:t>
            </w:r>
          </w:p>
          <w:p w14:paraId="676C5D9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1.播放CD或教學電子書，讓學生聆聽課文內容，老師再帶領學生朗讀，講解課文內容、語詞，並指導學生正確發音。</w:t>
            </w:r>
          </w:p>
          <w:p w14:paraId="434FFB1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2.根據課文內容提問，協助學生理解文本。</w:t>
            </w:r>
          </w:p>
          <w:p w14:paraId="6E6198B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3.參考「唸課文當生趣」進行教學遊戲。</w:t>
            </w:r>
          </w:p>
          <w:p w14:paraId="312DB1F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4.播放CD或教學電子書，讓學生跟著說白節奏念唱課文。</w:t>
            </w:r>
          </w:p>
          <w:p w14:paraId="41118E8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5.參考「教學補給站」補充相關的語文知識。</w:t>
            </w:r>
          </w:p>
          <w:p w14:paraId="599588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6.視教學情況，參考「頭家當慨」進行教學活動。</w:t>
            </w:r>
          </w:p>
        </w:tc>
        <w:tc>
          <w:tcPr>
            <w:tcW w:w="567" w:type="dxa"/>
          </w:tcPr>
          <w:p w14:paraId="58968DA6"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22C50EF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7CDB1421"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7BA03B5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tc>
        <w:tc>
          <w:tcPr>
            <w:tcW w:w="1134" w:type="dxa"/>
          </w:tcPr>
          <w:p w14:paraId="4D121E8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4B2AD0E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涯E8 對工作／教育環境的好奇心。</w:t>
            </w:r>
          </w:p>
          <w:p w14:paraId="449C106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戶外教育</w:t>
            </w:r>
          </w:p>
          <w:p w14:paraId="322EBA0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戶E2 豐富自身與環境的互動經驗，培養對生活環境的覺知與敏感，體驗與珍惜環境的好。</w:t>
            </w:r>
          </w:p>
        </w:tc>
        <w:tc>
          <w:tcPr>
            <w:tcW w:w="596" w:type="dxa"/>
          </w:tcPr>
          <w:p w14:paraId="45A4751D"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2DFDBEFB" w14:textId="77777777" w:rsidTr="007D53FB">
        <w:trPr>
          <w:trHeight w:val="419"/>
        </w:trPr>
        <w:tc>
          <w:tcPr>
            <w:tcW w:w="675" w:type="dxa"/>
            <w:vAlign w:val="center"/>
          </w:tcPr>
          <w:p w14:paraId="63ED9D0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2DADE17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 攤仔</w:t>
            </w:r>
          </w:p>
        </w:tc>
        <w:tc>
          <w:tcPr>
            <w:tcW w:w="1559" w:type="dxa"/>
            <w:gridSpan w:val="2"/>
          </w:tcPr>
          <w:p w14:paraId="02AEAC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0215EB2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w:t>
            </w:r>
            <w:r w:rsidRPr="00860051">
              <w:rPr>
                <w:rFonts w:ascii="新細明體" w:hAnsi="新細明體" w:hint="eastAsia"/>
              </w:rPr>
              <w:lastRenderedPageBreak/>
              <w:t>俗，藉此培養良好生活習慣以促進身心健康、發展個人生命潛能。</w:t>
            </w:r>
          </w:p>
          <w:p w14:paraId="1DEB32C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308C8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62F0386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34B177E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認識客家文化中的傳統美德、環境保護與社會關懷等課題，藉此增進個人道德知識與是非判斷的能力。</w:t>
            </w:r>
          </w:p>
        </w:tc>
        <w:tc>
          <w:tcPr>
            <w:tcW w:w="1134" w:type="dxa"/>
            <w:tcBorders>
              <w:right w:val="single" w:sz="4" w:space="0" w:color="000000"/>
            </w:tcBorders>
          </w:tcPr>
          <w:p w14:paraId="1752A022"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57D5F471"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Ab-Ⅱ-2 </w:t>
            </w:r>
            <w:r>
              <w:rPr>
                <w:rFonts w:ascii="新細明體" w:hAnsi="新細明體" w:hint="eastAsia"/>
              </w:rPr>
              <w:t>客語</w:t>
            </w:r>
            <w:r w:rsidRPr="00860051">
              <w:rPr>
                <w:rFonts w:ascii="新細明體" w:hAnsi="新細明體" w:hint="eastAsia"/>
              </w:rPr>
              <w:t>基礎語詞。</w:t>
            </w:r>
          </w:p>
          <w:p w14:paraId="460F86D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5CB3CBC0"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789C7E0E"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269CE23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p w14:paraId="6B9F06A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Bc-Ⅱ-3 鄰里社區。</w:t>
            </w:r>
          </w:p>
          <w:p w14:paraId="4ECF617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04DA73E3"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 能辨識日常生活對話的語</w:t>
            </w:r>
            <w:r w:rsidRPr="00860051">
              <w:rPr>
                <w:rFonts w:ascii="新細明體" w:hAnsi="新細明體" w:hint="eastAsia"/>
              </w:rPr>
              <w:lastRenderedPageBreak/>
              <w:t>句。</w:t>
            </w:r>
          </w:p>
          <w:p w14:paraId="4B9C8FA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 能養成聆聽</w:t>
            </w:r>
            <w:r>
              <w:rPr>
                <w:rFonts w:ascii="新細明體" w:hAnsi="新細明體" w:hint="eastAsia"/>
              </w:rPr>
              <w:t>客語</w:t>
            </w:r>
            <w:r w:rsidRPr="00860051">
              <w:rPr>
                <w:rFonts w:ascii="新細明體" w:hAnsi="新細明體" w:hint="eastAsia"/>
              </w:rPr>
              <w:t>文的習慣。</w:t>
            </w:r>
          </w:p>
          <w:p w14:paraId="503FB86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 能以</w:t>
            </w:r>
            <w:r>
              <w:rPr>
                <w:rFonts w:ascii="新細明體" w:hAnsi="新細明體" w:hint="eastAsia"/>
              </w:rPr>
              <w:t>客語</w:t>
            </w:r>
            <w:r w:rsidRPr="00860051">
              <w:rPr>
                <w:rFonts w:ascii="新細明體" w:hAnsi="新細明體" w:hint="eastAsia"/>
              </w:rPr>
              <w:t>回應日常生活對話。</w:t>
            </w:r>
          </w:p>
          <w:p w14:paraId="379162B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 能認唸與拼讀</w:t>
            </w:r>
            <w:r>
              <w:rPr>
                <w:rFonts w:ascii="新細明體" w:hAnsi="新細明體" w:hint="eastAsia"/>
              </w:rPr>
              <w:t>客語</w:t>
            </w:r>
            <w:r w:rsidRPr="00860051">
              <w:rPr>
                <w:rFonts w:ascii="新細明體" w:hAnsi="新細明體" w:hint="eastAsia"/>
              </w:rPr>
              <w:t>的聲韻調。</w:t>
            </w:r>
          </w:p>
          <w:p w14:paraId="5F84DB8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 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06E683BE"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能聽懂市場中常見攤位的</w:t>
            </w:r>
            <w:r>
              <w:rPr>
                <w:rFonts w:ascii="新細明體" w:hAnsi="新細明體" w:hint="eastAsia"/>
              </w:rPr>
              <w:lastRenderedPageBreak/>
              <w:t>客語</w:t>
            </w:r>
            <w:r w:rsidRPr="00860051">
              <w:rPr>
                <w:rFonts w:ascii="新細明體" w:hAnsi="新細明體" w:hint="eastAsia"/>
              </w:rPr>
              <w:t>說法。</w:t>
            </w:r>
          </w:p>
          <w:p w14:paraId="5458BE41"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能認念市場中常見攤位的</w:t>
            </w:r>
            <w:r>
              <w:rPr>
                <w:rFonts w:ascii="新細明體" w:hAnsi="新細明體" w:hint="eastAsia"/>
              </w:rPr>
              <w:t>客語</w:t>
            </w:r>
            <w:r w:rsidRPr="00860051">
              <w:rPr>
                <w:rFonts w:ascii="新細明體" w:hAnsi="新細明體" w:hint="eastAsia"/>
              </w:rPr>
              <w:t>基礎漢字及語詞。</w:t>
            </w:r>
          </w:p>
          <w:p w14:paraId="6B87A039"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能掌握本課所學</w:t>
            </w:r>
            <w:r>
              <w:rPr>
                <w:rFonts w:ascii="新細明體" w:hAnsi="新細明體" w:hint="eastAsia"/>
              </w:rPr>
              <w:t>客語</w:t>
            </w:r>
            <w:r w:rsidRPr="00860051">
              <w:rPr>
                <w:rFonts w:ascii="新細明體" w:hAnsi="新細明體" w:hint="eastAsia"/>
              </w:rPr>
              <w:t>句型，並應用於日常生活。</w:t>
            </w:r>
          </w:p>
          <w:p w14:paraId="4D1A9807"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能對各行各業及其特性有初步認識。</w:t>
            </w:r>
          </w:p>
          <w:p w14:paraId="10471EFC" w14:textId="77777777" w:rsidR="00DF68F6" w:rsidRPr="00860051" w:rsidRDefault="00DF68F6" w:rsidP="00E321E0">
            <w:pPr>
              <w:spacing w:line="0" w:lineRule="atLeast"/>
              <w:rPr>
                <w:rFonts w:ascii="新細明體" w:hAnsi="新細明體"/>
              </w:rPr>
            </w:pPr>
            <w:r>
              <w:rPr>
                <w:rFonts w:ascii="新細明體" w:hAnsi="新細明體" w:hint="eastAsia"/>
              </w:rPr>
              <w:t>5.</w:t>
            </w:r>
            <w:r w:rsidRPr="00860051">
              <w:rPr>
                <w:rFonts w:ascii="新細明體" w:hAnsi="新細明體" w:hint="eastAsia"/>
              </w:rPr>
              <w:t>能藉由課程活動認識鄰里社區中的各行各業，並能予以尊重。</w:t>
            </w:r>
          </w:p>
        </w:tc>
        <w:tc>
          <w:tcPr>
            <w:tcW w:w="3969" w:type="dxa"/>
            <w:gridSpan w:val="3"/>
            <w:tcBorders>
              <w:left w:val="single" w:sz="4" w:space="0" w:color="000000"/>
            </w:tcBorders>
          </w:tcPr>
          <w:p w14:paraId="137C663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（二）活動二：語詞練習</w:t>
            </w:r>
          </w:p>
          <w:p w14:paraId="266B10F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1.播放CD或教學電子書，讓學生聆聽「語詞練習」內容，老師再帶領學生複誦，講解</w:t>
            </w:r>
            <w:r w:rsidRPr="00860051">
              <w:rPr>
                <w:rFonts w:ascii="新細明體" w:hAnsi="新細明體" w:hint="eastAsia"/>
              </w:rPr>
              <w:lastRenderedPageBreak/>
              <w:t>語詞並指導學生正確發音。</w:t>
            </w:r>
          </w:p>
          <w:p w14:paraId="7475E522"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參考「麼个人去該片買東西」進行教學活動，讓學生透過句型熟悉語詞的應用。</w:t>
            </w:r>
          </w:p>
          <w:p w14:paraId="69E445A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3.視教學情況可補充「語詞造句」。</w:t>
            </w:r>
          </w:p>
          <w:p w14:paraId="7551250E" w14:textId="77777777" w:rsidR="00DF68F6" w:rsidRPr="00860051" w:rsidRDefault="00DF68F6" w:rsidP="00E321E0">
            <w:pPr>
              <w:spacing w:line="0" w:lineRule="atLeast"/>
              <w:rPr>
                <w:rFonts w:ascii="新細明體" w:hAnsi="新細明體"/>
              </w:rPr>
            </w:pPr>
            <w:r w:rsidRPr="00860051">
              <w:rPr>
                <w:rFonts w:ascii="新細明體" w:hAnsi="新細明體"/>
              </w:rPr>
              <w:t>4.</w:t>
            </w:r>
            <w:r w:rsidRPr="00860051">
              <w:rPr>
                <w:rFonts w:ascii="新細明體" w:hAnsi="新細明體" w:hint="eastAsia"/>
              </w:rPr>
              <w:t>視教學情況可補充教學補給站，介紹「其他个攤仔摎</w:t>
            </w:r>
            <w:r w:rsidRPr="00860051">
              <w:rPr>
                <w:rFonts w:ascii="新細明體" w:hAnsi="新細明體"/>
              </w:rPr>
              <w:t>(</w:t>
            </w:r>
            <w:r w:rsidRPr="00860051">
              <w:rPr>
                <w:rFonts w:ascii="新細明體" w:hAnsi="新細明體" w:hint="eastAsia"/>
              </w:rPr>
              <w:t>同</w:t>
            </w:r>
            <w:r w:rsidRPr="00860051">
              <w:rPr>
                <w:rFonts w:ascii="新細明體" w:hAnsi="新細明體"/>
              </w:rPr>
              <w:t>)</w:t>
            </w:r>
            <w:r w:rsidRPr="00860051">
              <w:rPr>
                <w:rFonts w:ascii="新細明體" w:hAnsi="新細明體" w:hint="eastAsia"/>
              </w:rPr>
              <w:t>店仔」、「老古人言」。</w:t>
            </w:r>
          </w:p>
        </w:tc>
        <w:tc>
          <w:tcPr>
            <w:tcW w:w="567" w:type="dxa"/>
          </w:tcPr>
          <w:p w14:paraId="450780EC"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4BE9BAD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60B2CE62"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46A4697B" w14:textId="77777777" w:rsidR="00DF68F6" w:rsidRPr="00860051" w:rsidRDefault="00DF68F6" w:rsidP="00E321E0">
            <w:pPr>
              <w:spacing w:line="0" w:lineRule="atLeast"/>
              <w:rPr>
                <w:rFonts w:ascii="新細明體" w:hAnsi="新細明體"/>
              </w:rPr>
            </w:pPr>
          </w:p>
        </w:tc>
        <w:tc>
          <w:tcPr>
            <w:tcW w:w="1134" w:type="dxa"/>
          </w:tcPr>
          <w:p w14:paraId="2C6F72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4A8456F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涯E8 對</w:t>
            </w:r>
            <w:r w:rsidRPr="00860051">
              <w:rPr>
                <w:rFonts w:ascii="新細明體" w:hAnsi="新細明體" w:hint="eastAsia"/>
              </w:rPr>
              <w:lastRenderedPageBreak/>
              <w:t>工作／教育環境的好奇心。</w:t>
            </w:r>
          </w:p>
          <w:p w14:paraId="52085BF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戶外教育</w:t>
            </w:r>
          </w:p>
          <w:p w14:paraId="25BD6C6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戶E2 豐富自身與環境的互動經驗，培養對生活環境的覺知與敏感，體驗與珍惜環境的好。</w:t>
            </w:r>
          </w:p>
        </w:tc>
        <w:tc>
          <w:tcPr>
            <w:tcW w:w="596" w:type="dxa"/>
          </w:tcPr>
          <w:p w14:paraId="6EF45214"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4FD324FA" w14:textId="77777777" w:rsidTr="007D53FB">
        <w:trPr>
          <w:trHeight w:val="419"/>
        </w:trPr>
        <w:tc>
          <w:tcPr>
            <w:tcW w:w="675" w:type="dxa"/>
            <w:vAlign w:val="center"/>
          </w:tcPr>
          <w:p w14:paraId="7A94647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29DE4B4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 攤仔</w:t>
            </w:r>
          </w:p>
        </w:tc>
        <w:tc>
          <w:tcPr>
            <w:tcW w:w="1559" w:type="dxa"/>
            <w:gridSpan w:val="2"/>
          </w:tcPr>
          <w:p w14:paraId="4FFA789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56F159F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0414AD5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284B02A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w:t>
            </w:r>
            <w:r w:rsidRPr="00860051">
              <w:rPr>
                <w:rFonts w:ascii="新細明體" w:hAnsi="新細明體" w:hint="eastAsia"/>
              </w:rPr>
              <w:lastRenderedPageBreak/>
              <w:t>運用</w:t>
            </w:r>
            <w:r>
              <w:rPr>
                <w:rFonts w:ascii="新細明體" w:hAnsi="新細明體" w:hint="eastAsia"/>
              </w:rPr>
              <w:t>客語</w:t>
            </w:r>
            <w:r w:rsidRPr="00860051">
              <w:rPr>
                <w:rFonts w:ascii="新細明體" w:hAnsi="新細明體" w:hint="eastAsia"/>
              </w:rPr>
              <w:t>文進行日常生活的表達。</w:t>
            </w:r>
          </w:p>
          <w:p w14:paraId="60B199E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186A3FF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認識客家文化中的傳統美德、環境保護與社會關懷等課題，藉此增進個人道德知識與是非判斷的能力。</w:t>
            </w:r>
          </w:p>
        </w:tc>
        <w:tc>
          <w:tcPr>
            <w:tcW w:w="1134" w:type="dxa"/>
            <w:tcBorders>
              <w:right w:val="single" w:sz="4" w:space="0" w:color="000000"/>
            </w:tcBorders>
          </w:tcPr>
          <w:p w14:paraId="3F2387D2"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511E4E8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12B705E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1269601C"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6F98BDB4"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lastRenderedPageBreak/>
              <w:t>◎</w:t>
            </w:r>
            <w:r w:rsidRPr="00860051">
              <w:rPr>
                <w:rFonts w:ascii="新細明體" w:hAnsi="新細明體" w:hint="eastAsia"/>
              </w:rPr>
              <w:t>Ba-Ⅱ-2 社交稱謂。</w:t>
            </w:r>
          </w:p>
          <w:p w14:paraId="51B290A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p w14:paraId="4A6571C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Bc-Ⅱ-3 鄰里社區。</w:t>
            </w:r>
          </w:p>
          <w:p w14:paraId="30CB925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0CBA481C"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 能辨識日常生活對話的語句。</w:t>
            </w:r>
          </w:p>
          <w:p w14:paraId="616D23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 能養成聆聽</w:t>
            </w:r>
            <w:r>
              <w:rPr>
                <w:rFonts w:ascii="新細明體" w:hAnsi="新細明體" w:hint="eastAsia"/>
              </w:rPr>
              <w:t>客語</w:t>
            </w:r>
            <w:r w:rsidRPr="00860051">
              <w:rPr>
                <w:rFonts w:ascii="新細明體" w:hAnsi="新細明體" w:hint="eastAsia"/>
              </w:rPr>
              <w:t>文的習慣。</w:t>
            </w:r>
          </w:p>
          <w:p w14:paraId="32FBA51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 能以</w:t>
            </w:r>
            <w:r>
              <w:rPr>
                <w:rFonts w:ascii="新細明體" w:hAnsi="新細明體" w:hint="eastAsia"/>
              </w:rPr>
              <w:t>客語</w:t>
            </w:r>
            <w:r w:rsidRPr="00860051">
              <w:rPr>
                <w:rFonts w:ascii="新細明體" w:hAnsi="新細明體" w:hint="eastAsia"/>
              </w:rPr>
              <w:t>回應日常生活對話。</w:t>
            </w:r>
          </w:p>
          <w:p w14:paraId="7AF9042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 能認</w:t>
            </w:r>
            <w:r w:rsidRPr="00860051">
              <w:rPr>
                <w:rFonts w:ascii="新細明體" w:hAnsi="新細明體" w:hint="eastAsia"/>
              </w:rPr>
              <w:lastRenderedPageBreak/>
              <w:t>唸與拼讀</w:t>
            </w:r>
            <w:r>
              <w:rPr>
                <w:rFonts w:ascii="新細明體" w:hAnsi="新細明體" w:hint="eastAsia"/>
              </w:rPr>
              <w:t>客語</w:t>
            </w:r>
            <w:r w:rsidRPr="00860051">
              <w:rPr>
                <w:rFonts w:ascii="新細明體" w:hAnsi="新細明體" w:hint="eastAsia"/>
              </w:rPr>
              <w:t>的聲韻調。</w:t>
            </w:r>
          </w:p>
          <w:p w14:paraId="3E21FB4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 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38B0BC6A"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能聽懂市場中常見攤位的</w:t>
            </w:r>
            <w:r>
              <w:rPr>
                <w:rFonts w:ascii="新細明體" w:hAnsi="新細明體" w:hint="eastAsia"/>
              </w:rPr>
              <w:t>客語</w:t>
            </w:r>
            <w:r w:rsidRPr="00860051">
              <w:rPr>
                <w:rFonts w:ascii="新細明體" w:hAnsi="新細明體" w:hint="eastAsia"/>
              </w:rPr>
              <w:t>說法。</w:t>
            </w:r>
          </w:p>
          <w:p w14:paraId="6F38F324"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能認念市場中常見攤位的</w:t>
            </w:r>
            <w:r>
              <w:rPr>
                <w:rFonts w:ascii="新細明體" w:hAnsi="新細明體" w:hint="eastAsia"/>
              </w:rPr>
              <w:t>客語</w:t>
            </w:r>
            <w:r w:rsidRPr="00860051">
              <w:rPr>
                <w:rFonts w:ascii="新細明體" w:hAnsi="新細明體" w:hint="eastAsia"/>
              </w:rPr>
              <w:t>基礎漢字及語詞。</w:t>
            </w:r>
          </w:p>
          <w:p w14:paraId="76D4949A"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能掌握本課所學</w:t>
            </w:r>
            <w:r>
              <w:rPr>
                <w:rFonts w:ascii="新細明體" w:hAnsi="新細明體" w:hint="eastAsia"/>
              </w:rPr>
              <w:lastRenderedPageBreak/>
              <w:t>客語</w:t>
            </w:r>
            <w:r w:rsidRPr="00860051">
              <w:rPr>
                <w:rFonts w:ascii="新細明體" w:hAnsi="新細明體" w:hint="eastAsia"/>
              </w:rPr>
              <w:t>句型，並應用於日常生活。</w:t>
            </w:r>
          </w:p>
          <w:p w14:paraId="5455C0C5"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能對各行各業及其特性有初步認識。</w:t>
            </w:r>
          </w:p>
          <w:p w14:paraId="78D123E6" w14:textId="77777777" w:rsidR="00DF68F6" w:rsidRPr="00860051" w:rsidRDefault="00DF68F6" w:rsidP="00E321E0">
            <w:pPr>
              <w:spacing w:line="0" w:lineRule="atLeast"/>
              <w:rPr>
                <w:rFonts w:ascii="新細明體" w:hAnsi="新細明體"/>
              </w:rPr>
            </w:pPr>
            <w:r>
              <w:rPr>
                <w:rFonts w:ascii="新細明體" w:hAnsi="新細明體" w:hint="eastAsia"/>
              </w:rPr>
              <w:t>5.</w:t>
            </w:r>
            <w:r w:rsidRPr="00860051">
              <w:rPr>
                <w:rFonts w:ascii="新細明體" w:hAnsi="新細明體" w:hint="eastAsia"/>
              </w:rPr>
              <w:t>能藉由課程活動認識鄰里社區中的各行各業，並能予以尊重。</w:t>
            </w:r>
          </w:p>
        </w:tc>
        <w:tc>
          <w:tcPr>
            <w:tcW w:w="3969" w:type="dxa"/>
            <w:gridSpan w:val="3"/>
            <w:tcBorders>
              <w:left w:val="single" w:sz="4" w:space="0" w:color="000000"/>
            </w:tcBorders>
          </w:tcPr>
          <w:p w14:paraId="0A5B22B2"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（三）活動三：</w:t>
            </w:r>
            <w:r w:rsidRPr="00860051">
              <w:rPr>
                <w:rFonts w:ascii="新細明體" w:eastAsia="新細明體-ExtB" w:hAnsi="新細明體" w:cs="新細明體-ExtB" w:hint="eastAsia"/>
              </w:rPr>
              <w:t>𠊎</w:t>
            </w:r>
            <w:r w:rsidRPr="00860051">
              <w:rPr>
                <w:rFonts w:ascii="新細明體" w:hAnsi="新細明體" w:hint="eastAsia"/>
              </w:rPr>
              <w:t>會造句</w:t>
            </w:r>
          </w:p>
          <w:p w14:paraId="654ECF1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會造句」內容，老師再帶領學生複誦，並解說句型結構。</w:t>
            </w:r>
          </w:p>
          <w:p w14:paraId="1B6CA48B"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參考「佢兜在該做麼个」進行教學活動。</w:t>
            </w:r>
          </w:p>
          <w:p w14:paraId="31F1188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（四）活動四：</w:t>
            </w:r>
            <w:r w:rsidRPr="00860051">
              <w:rPr>
                <w:rFonts w:ascii="新細明體" w:eastAsia="新細明體-ExtB" w:hAnsi="新細明體" w:cs="新細明體-ExtB" w:hint="eastAsia"/>
              </w:rPr>
              <w:t>𠊎</w:t>
            </w:r>
            <w:r w:rsidRPr="00860051">
              <w:rPr>
                <w:rFonts w:ascii="新細明體" w:hAnsi="新細明體" w:hint="eastAsia"/>
              </w:rPr>
              <w:t>會講</w:t>
            </w:r>
          </w:p>
          <w:p w14:paraId="0946B71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會講」內容，老師再帶領學生複誦，並講解內容。</w:t>
            </w:r>
          </w:p>
          <w:p w14:paraId="78EA516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2.參考「話玲琅」進行教學遊戲。</w:t>
            </w:r>
          </w:p>
          <w:p w14:paraId="5041E62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3.視教學情況補充教學補給站：「師傅話」。</w:t>
            </w:r>
          </w:p>
          <w:p w14:paraId="0B26A12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（五）活動五：</w:t>
            </w:r>
            <w:r w:rsidRPr="00860051">
              <w:rPr>
                <w:rFonts w:ascii="新細明體" w:eastAsia="新細明體-ExtB" w:hAnsi="新細明體" w:cs="新細明體-ExtB" w:hint="eastAsia"/>
              </w:rPr>
              <w:t>𠊎</w:t>
            </w:r>
            <w:r w:rsidRPr="00860051">
              <w:rPr>
                <w:rFonts w:ascii="新細明體" w:hAnsi="新細明體" w:hint="eastAsia"/>
              </w:rPr>
              <w:t>會做</w:t>
            </w:r>
          </w:p>
          <w:p w14:paraId="64017091"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會做」內容，老師再帶領學生複誦，講解內容。</w:t>
            </w:r>
          </w:p>
          <w:p w14:paraId="2648603D"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請學生在限時內作答，並以「（麼个人）去（攤仔／店仔）（做麼个）」的句型發表答案。</w:t>
            </w:r>
          </w:p>
          <w:p w14:paraId="41A0DDC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3.視教學情況，參考「一擲必中」進行教學遊戲。</w:t>
            </w:r>
          </w:p>
        </w:tc>
        <w:tc>
          <w:tcPr>
            <w:tcW w:w="567" w:type="dxa"/>
          </w:tcPr>
          <w:p w14:paraId="5368D80F"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78359D3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CD、教學電子書、書後圖卡、小白板、白板筆、電器膠帶、沙包、紙籤</w:t>
            </w:r>
          </w:p>
        </w:tc>
        <w:tc>
          <w:tcPr>
            <w:tcW w:w="709" w:type="dxa"/>
          </w:tcPr>
          <w:p w14:paraId="3BDCA0FE"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1A1906AB" w14:textId="77777777" w:rsidR="00DF68F6" w:rsidRPr="00860051" w:rsidRDefault="00DF68F6" w:rsidP="00E321E0">
            <w:pPr>
              <w:spacing w:line="0" w:lineRule="atLeast"/>
              <w:rPr>
                <w:rFonts w:ascii="新細明體" w:hAnsi="新細明體"/>
              </w:rPr>
            </w:pPr>
          </w:p>
        </w:tc>
        <w:tc>
          <w:tcPr>
            <w:tcW w:w="1134" w:type="dxa"/>
          </w:tcPr>
          <w:p w14:paraId="4D2192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1BF0DFA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涯E8 對工作／教育環境的好奇心。</w:t>
            </w:r>
          </w:p>
          <w:p w14:paraId="02C1ACD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戶外教育</w:t>
            </w:r>
          </w:p>
          <w:p w14:paraId="5B10886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戶E2 豐富自身與環境的互動經驗，培養對生活</w:t>
            </w:r>
            <w:r w:rsidRPr="00860051">
              <w:rPr>
                <w:rFonts w:ascii="新細明體" w:hAnsi="新細明體" w:hint="eastAsia"/>
              </w:rPr>
              <w:lastRenderedPageBreak/>
              <w:t>環境的覺知與敏感，體驗與珍惜環境的好。</w:t>
            </w:r>
          </w:p>
        </w:tc>
        <w:tc>
          <w:tcPr>
            <w:tcW w:w="596" w:type="dxa"/>
          </w:tcPr>
          <w:p w14:paraId="244D9829"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2C21E2B8" w14:textId="77777777" w:rsidTr="007D53FB">
        <w:trPr>
          <w:trHeight w:val="419"/>
        </w:trPr>
        <w:tc>
          <w:tcPr>
            <w:tcW w:w="675" w:type="dxa"/>
            <w:vAlign w:val="center"/>
          </w:tcPr>
          <w:p w14:paraId="723E5A9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5D274A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 攤仔</w:t>
            </w:r>
          </w:p>
        </w:tc>
        <w:tc>
          <w:tcPr>
            <w:tcW w:w="1559" w:type="dxa"/>
            <w:gridSpan w:val="2"/>
          </w:tcPr>
          <w:p w14:paraId="475DED3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79623FB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4933C03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1623C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10A777E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03B07C7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w:t>
            </w:r>
            <w:r w:rsidRPr="00860051">
              <w:rPr>
                <w:rFonts w:ascii="新細明體" w:hAnsi="新細明體" w:hint="eastAsia"/>
              </w:rPr>
              <w:lastRenderedPageBreak/>
              <w:t>人道德知識與是非判斷的能力。</w:t>
            </w:r>
          </w:p>
        </w:tc>
        <w:tc>
          <w:tcPr>
            <w:tcW w:w="1134" w:type="dxa"/>
            <w:tcBorders>
              <w:right w:val="single" w:sz="4" w:space="0" w:color="000000"/>
            </w:tcBorders>
          </w:tcPr>
          <w:p w14:paraId="24A3B201"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Aa-Ⅱ-1 </w:t>
            </w:r>
            <w:r>
              <w:rPr>
                <w:rFonts w:ascii="新細明體" w:hAnsi="新細明體" w:hint="eastAsia"/>
              </w:rPr>
              <w:t>客語</w:t>
            </w:r>
            <w:r w:rsidRPr="00860051">
              <w:rPr>
                <w:rFonts w:ascii="新細明體" w:hAnsi="新細明體" w:hint="eastAsia"/>
              </w:rPr>
              <w:t>聲韻調的認唸與拼讀。</w:t>
            </w:r>
          </w:p>
          <w:p w14:paraId="36F0A2D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48A4AB3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704A0A6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637E7ABE"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 xml:space="preserve">Ae-Ⅱ-1 </w:t>
            </w:r>
            <w:r>
              <w:rPr>
                <w:rFonts w:ascii="新細明體" w:hAnsi="新細明體" w:hint="eastAsia"/>
              </w:rPr>
              <w:t>客語</w:t>
            </w:r>
            <w:r w:rsidRPr="00860051">
              <w:rPr>
                <w:rFonts w:ascii="新細明體" w:hAnsi="新細明體" w:hint="eastAsia"/>
              </w:rPr>
              <w:t>情意表達。</w:t>
            </w:r>
          </w:p>
          <w:p w14:paraId="0637BD25"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235FDA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p w14:paraId="2F3D2BF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Bc-Ⅱ-3 鄰里社區。</w:t>
            </w:r>
          </w:p>
          <w:p w14:paraId="58CC9D9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3CC765A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 能辨識日常生活對話的語句。</w:t>
            </w:r>
          </w:p>
          <w:p w14:paraId="48948F4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 能養成聆聽</w:t>
            </w:r>
            <w:r>
              <w:rPr>
                <w:rFonts w:ascii="新細明體" w:hAnsi="新細明體" w:hint="eastAsia"/>
              </w:rPr>
              <w:t>客語</w:t>
            </w:r>
            <w:r w:rsidRPr="00860051">
              <w:rPr>
                <w:rFonts w:ascii="新細明體" w:hAnsi="新細明體" w:hint="eastAsia"/>
              </w:rPr>
              <w:t>文的習慣。</w:t>
            </w:r>
          </w:p>
          <w:p w14:paraId="0649E3E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 能以</w:t>
            </w:r>
            <w:r>
              <w:rPr>
                <w:rFonts w:ascii="新細明體" w:hAnsi="新細明體" w:hint="eastAsia"/>
              </w:rPr>
              <w:t>客語</w:t>
            </w:r>
            <w:r w:rsidRPr="00860051">
              <w:rPr>
                <w:rFonts w:ascii="新細明體" w:hAnsi="新細明體" w:hint="eastAsia"/>
              </w:rPr>
              <w:t>回應日常生活對話。</w:t>
            </w:r>
          </w:p>
          <w:p w14:paraId="5BB7C19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 能認唸與拼讀</w:t>
            </w:r>
            <w:r>
              <w:rPr>
                <w:rFonts w:ascii="新細明體" w:hAnsi="新細明體" w:hint="eastAsia"/>
              </w:rPr>
              <w:t>客語</w:t>
            </w:r>
            <w:r w:rsidRPr="00860051">
              <w:rPr>
                <w:rFonts w:ascii="新細明體" w:hAnsi="新細明體" w:hint="eastAsia"/>
              </w:rPr>
              <w:t>的聲韻調。</w:t>
            </w:r>
          </w:p>
          <w:p w14:paraId="338BC1E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 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139AD69F"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能聽懂市場中常見攤位的</w:t>
            </w:r>
            <w:r>
              <w:rPr>
                <w:rFonts w:ascii="新細明體" w:hAnsi="新細明體" w:hint="eastAsia"/>
              </w:rPr>
              <w:t>客語</w:t>
            </w:r>
            <w:r w:rsidRPr="00860051">
              <w:rPr>
                <w:rFonts w:ascii="新細明體" w:hAnsi="新細明體" w:hint="eastAsia"/>
              </w:rPr>
              <w:t>說法。</w:t>
            </w:r>
          </w:p>
          <w:p w14:paraId="36285679"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能認念市場中常見攤位的</w:t>
            </w:r>
            <w:r>
              <w:rPr>
                <w:rFonts w:ascii="新細明體" w:hAnsi="新細明體" w:hint="eastAsia"/>
              </w:rPr>
              <w:t>客語</w:t>
            </w:r>
            <w:r w:rsidRPr="00860051">
              <w:rPr>
                <w:rFonts w:ascii="新細明體" w:hAnsi="新細明體" w:hint="eastAsia"/>
              </w:rPr>
              <w:t>基礎漢字及語詞。</w:t>
            </w:r>
          </w:p>
          <w:p w14:paraId="448A2916"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能掌握本課所學</w:t>
            </w:r>
            <w:r>
              <w:rPr>
                <w:rFonts w:ascii="新細明體" w:hAnsi="新細明體" w:hint="eastAsia"/>
              </w:rPr>
              <w:t>客語</w:t>
            </w:r>
            <w:r w:rsidRPr="00860051">
              <w:rPr>
                <w:rFonts w:ascii="新細明體" w:hAnsi="新細明體" w:hint="eastAsia"/>
              </w:rPr>
              <w:t>句型，並應用於日常生活。</w:t>
            </w:r>
          </w:p>
          <w:p w14:paraId="035715A0"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能對各行各業及其特性有初步認識。</w:t>
            </w:r>
          </w:p>
          <w:p w14:paraId="3EE54C6E" w14:textId="77777777" w:rsidR="00DF68F6" w:rsidRPr="00860051" w:rsidRDefault="00DF68F6" w:rsidP="00E321E0">
            <w:pPr>
              <w:spacing w:line="0" w:lineRule="atLeast"/>
              <w:rPr>
                <w:rFonts w:ascii="新細明體" w:hAnsi="新細明體"/>
              </w:rPr>
            </w:pPr>
            <w:r>
              <w:rPr>
                <w:rFonts w:ascii="新細明體" w:hAnsi="新細明體" w:hint="eastAsia"/>
              </w:rPr>
              <w:t>5.</w:t>
            </w:r>
            <w:r w:rsidRPr="00860051">
              <w:rPr>
                <w:rFonts w:ascii="新細明體" w:hAnsi="新細明體" w:hint="eastAsia"/>
              </w:rPr>
              <w:t>能藉由</w:t>
            </w:r>
            <w:r w:rsidRPr="00860051">
              <w:rPr>
                <w:rFonts w:ascii="新細明體" w:hAnsi="新細明體" w:hint="eastAsia"/>
              </w:rPr>
              <w:lastRenderedPageBreak/>
              <w:t>課程活動認識鄰里社區中的各行各業，並能予以尊重。</w:t>
            </w:r>
          </w:p>
        </w:tc>
        <w:tc>
          <w:tcPr>
            <w:tcW w:w="3969" w:type="dxa"/>
            <w:gridSpan w:val="3"/>
            <w:tcBorders>
              <w:left w:val="single" w:sz="4" w:space="0" w:color="000000"/>
            </w:tcBorders>
          </w:tcPr>
          <w:p w14:paraId="7DB1DF5D"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（六）活動六：</w:t>
            </w:r>
            <w:r w:rsidRPr="00860051">
              <w:rPr>
                <w:rFonts w:ascii="新細明體" w:eastAsia="新細明體-ExtB" w:hAnsi="新細明體" w:cs="新細明體-ExtB" w:hint="eastAsia"/>
              </w:rPr>
              <w:t>𠊎</w:t>
            </w:r>
            <w:r w:rsidRPr="00860051">
              <w:rPr>
                <w:rFonts w:ascii="新細明體" w:hAnsi="新細明體" w:hint="eastAsia"/>
              </w:rPr>
              <w:t>會聽</w:t>
            </w:r>
          </w:p>
          <w:p w14:paraId="2BD2F6F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會聽」內容並作答。</w:t>
            </w:r>
          </w:p>
          <w:p w14:paraId="5758FEBA"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老師提示學生以「（麼个人）愛去（攤仔）該位買（麼个東西）」的句型發表答案。</w:t>
            </w:r>
          </w:p>
          <w:p w14:paraId="0C310ABA" w14:textId="77777777" w:rsidR="00DF68F6" w:rsidRPr="00860051" w:rsidRDefault="00DF68F6" w:rsidP="00E321E0">
            <w:pPr>
              <w:spacing w:line="0" w:lineRule="atLeast"/>
              <w:rPr>
                <w:rFonts w:ascii="新細明體" w:hAnsi="新細明體"/>
              </w:rPr>
            </w:pPr>
            <w:r w:rsidRPr="00860051">
              <w:rPr>
                <w:rFonts w:ascii="新細明體" w:hAnsi="新細明體"/>
              </w:rPr>
              <w:t>3.</w:t>
            </w:r>
            <w:r w:rsidRPr="00860051">
              <w:rPr>
                <w:rFonts w:ascii="新細明體" w:hAnsi="新細明體" w:hint="eastAsia"/>
              </w:rPr>
              <w:t>視教學情況，可介紹「果子店个蘋果」。</w:t>
            </w:r>
          </w:p>
          <w:p w14:paraId="50753D4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（七）活動七：</w:t>
            </w:r>
            <w:r w:rsidRPr="00860051">
              <w:rPr>
                <w:rFonts w:ascii="新細明體" w:eastAsia="新細明體-ExtB" w:hAnsi="新細明體" w:cs="新細明體-ExtB" w:hint="eastAsia"/>
              </w:rPr>
              <w:t>𠊎</w:t>
            </w:r>
            <w:r w:rsidRPr="00860051">
              <w:rPr>
                <w:rFonts w:ascii="新細明體" w:hAnsi="新細明體" w:hint="eastAsia"/>
              </w:rPr>
              <w:t>會讀音標</w:t>
            </w:r>
          </w:p>
          <w:p w14:paraId="3CBD10C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會讀音標」內容，老師再帶領學生拼讀本課所學音標、聲調，並指導其發音。</w:t>
            </w:r>
          </w:p>
          <w:p w14:paraId="3C3A8F4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2.參考「音標神算」進行教學遊戲。</w:t>
            </w:r>
          </w:p>
          <w:p w14:paraId="2D971B2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（八）活動八：音標練習</w:t>
            </w:r>
          </w:p>
          <w:p w14:paraId="18F8FC1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1.播放CD或教學電子書，讓學生聆聽「音標練習」內容並作答。</w:t>
            </w:r>
          </w:p>
          <w:p w14:paraId="22EBA0D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2.師生可採互動方式對答，請學生念出答案。</w:t>
            </w:r>
          </w:p>
          <w:p w14:paraId="4485876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3.視教學狀況，參考「音標賓果」進行教學遊戲。</w:t>
            </w:r>
          </w:p>
          <w:p w14:paraId="51A888E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4999FEB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老師重點式複習本課所學。</w:t>
            </w:r>
          </w:p>
        </w:tc>
        <w:tc>
          <w:tcPr>
            <w:tcW w:w="567" w:type="dxa"/>
          </w:tcPr>
          <w:p w14:paraId="33CE37D5"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0940AF7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CD、教學電子書、書後圖卡、小白板、白板筆</w:t>
            </w:r>
          </w:p>
        </w:tc>
        <w:tc>
          <w:tcPr>
            <w:tcW w:w="709" w:type="dxa"/>
          </w:tcPr>
          <w:p w14:paraId="119712FD"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6BC029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tc>
        <w:tc>
          <w:tcPr>
            <w:tcW w:w="1134" w:type="dxa"/>
          </w:tcPr>
          <w:p w14:paraId="45FE8F4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51CB51C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涯E8 對工作／教育環境的好奇心。</w:t>
            </w:r>
          </w:p>
          <w:p w14:paraId="000C7DC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戶外教育</w:t>
            </w:r>
          </w:p>
          <w:p w14:paraId="7A432B1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戶E2 豐富自身與環境的互動經驗，培養對生活環境的覺知與敏感，體驗與珍惜環境的好。</w:t>
            </w:r>
          </w:p>
        </w:tc>
        <w:tc>
          <w:tcPr>
            <w:tcW w:w="596" w:type="dxa"/>
          </w:tcPr>
          <w:p w14:paraId="7DD9EB39"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384C5477" w14:textId="77777777" w:rsidTr="007D53FB">
        <w:trPr>
          <w:trHeight w:val="419"/>
        </w:trPr>
        <w:tc>
          <w:tcPr>
            <w:tcW w:w="675" w:type="dxa"/>
            <w:vAlign w:val="center"/>
          </w:tcPr>
          <w:p w14:paraId="2B036DC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3D9864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w:t>
            </w:r>
            <w:r w:rsidRPr="00860051">
              <w:rPr>
                <w:rFonts w:ascii="新細明體" w:hAnsi="新細明體"/>
                <w:noProof/>
              </w:rPr>
              <w:t xml:space="preserve"> </w:t>
            </w:r>
            <w:r w:rsidR="00B83DBC">
              <w:rPr>
                <w:rFonts w:ascii="新細明體" w:hAnsi="新細明體" w:cs="SimSun"/>
                <w:noProof/>
                <w:kern w:val="2"/>
                <w:sz w:val="24"/>
                <w:szCs w:val="22"/>
              </w:rPr>
              <w:pict w14:anchorId="19C7A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9" o:spid="_x0000_i1025" type="#_x0000_t75" alt="https://hakka.dict.edu.tw/hakkadict/koupng/F307.png" style="width:10.9pt;height:10.9pt;visibility:visible">
                  <v:imagedata r:id="rId6" o:title="F307"/>
                </v:shape>
              </w:pict>
            </w:r>
            <w:r w:rsidRPr="00860051">
              <w:rPr>
                <w:rFonts w:ascii="新細明體" w:hAnsi="新細明體" w:hint="eastAsia"/>
              </w:rPr>
              <w:t>个英雄</w:t>
            </w:r>
          </w:p>
        </w:tc>
        <w:tc>
          <w:tcPr>
            <w:tcW w:w="1559" w:type="dxa"/>
            <w:gridSpan w:val="2"/>
          </w:tcPr>
          <w:p w14:paraId="1A482B9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5DBC91B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262E5E1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5BDB641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0A9B2C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7DF5F84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認識客家文化中的傳統美德、環境保護與社會關懷等課題，藉此增進個人道德知識與是非判斷的能力。</w:t>
            </w:r>
          </w:p>
        </w:tc>
        <w:tc>
          <w:tcPr>
            <w:tcW w:w="1134" w:type="dxa"/>
            <w:tcBorders>
              <w:right w:val="single" w:sz="4" w:space="0" w:color="000000"/>
            </w:tcBorders>
          </w:tcPr>
          <w:p w14:paraId="60431B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0986D25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1441177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202D4C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04D12DE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Ae-Ⅱ-2 </w:t>
            </w:r>
            <w:r>
              <w:rPr>
                <w:rFonts w:ascii="新細明體" w:hAnsi="新細明體" w:hint="eastAsia"/>
              </w:rPr>
              <w:t>客語</w:t>
            </w:r>
            <w:r w:rsidRPr="00860051">
              <w:rPr>
                <w:rFonts w:ascii="新細明體" w:hAnsi="新細明體" w:hint="eastAsia"/>
              </w:rPr>
              <w:t>簡易說話技巧。</w:t>
            </w:r>
          </w:p>
          <w:p w14:paraId="67DB9810"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6E659C2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4B23F4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 同儕互動。</w:t>
            </w:r>
          </w:p>
          <w:p w14:paraId="3D623AD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7C777C7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1-Ⅱ-1</w:t>
            </w:r>
          </w:p>
          <w:p w14:paraId="0EEF4DA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0D81F65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4DD3AA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4C2E297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21F9245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6DF4690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546E5E0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291A11C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w:t>
            </w:r>
          </w:p>
          <w:p w14:paraId="6828D3F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015867F3"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3798981D"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能聽懂且說出生活中常見的職業名稱和說法，並能說出各職業的特色。</w:t>
            </w:r>
          </w:p>
          <w:p w14:paraId="74106B46"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能掌握本課句型及運用的方法，並應用於日常生活。</w:t>
            </w:r>
          </w:p>
          <w:p w14:paraId="34F04076"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能藉由課程活動發掘個人志趣，並尊重、感謝各行各業的貢獻。</w:t>
            </w:r>
          </w:p>
        </w:tc>
        <w:tc>
          <w:tcPr>
            <w:tcW w:w="3969" w:type="dxa"/>
            <w:gridSpan w:val="3"/>
            <w:tcBorders>
              <w:left w:val="single" w:sz="4" w:space="0" w:color="000000"/>
            </w:tcBorders>
          </w:tcPr>
          <w:p w14:paraId="7FE5B53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一、引起動機</w:t>
            </w:r>
          </w:p>
          <w:p w14:paraId="2A663B0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老師詢問學生家人從事何種職業，藉此引導學生進入課文教學。</w:t>
            </w:r>
          </w:p>
          <w:p w14:paraId="2EF4389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6A2ADA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（一）活動一：大家來唸課文</w:t>
            </w:r>
          </w:p>
          <w:p w14:paraId="0900155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1.播放CD或教學電子書，讓學生聆聽課文內容，老師再帶領學生朗讀，講解課文內容、語詞，並指導學生正確發音。</w:t>
            </w:r>
          </w:p>
          <w:p w14:paraId="633E5D4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2.根據課文內容提問，協助學生理解文本。</w:t>
            </w:r>
          </w:p>
          <w:p w14:paraId="6A8E388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3.參考「唸課文當生趣」進行教學遊戲。</w:t>
            </w:r>
          </w:p>
          <w:p w14:paraId="6D1A65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4.播放CD或教學電子書，讓學生跟著說白節奏念唱課文。</w:t>
            </w:r>
          </w:p>
          <w:p w14:paraId="28A3D32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5.參考「教學補給站」補充「老古人言」。</w:t>
            </w:r>
          </w:p>
        </w:tc>
        <w:tc>
          <w:tcPr>
            <w:tcW w:w="567" w:type="dxa"/>
          </w:tcPr>
          <w:p w14:paraId="2FE77B5F"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5E74B1F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3DDB60DD"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241FD0D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739C41D7" w14:textId="77777777" w:rsidR="00DF68F6" w:rsidRPr="00860051" w:rsidRDefault="00DF68F6" w:rsidP="00E321E0">
            <w:pPr>
              <w:spacing w:line="0" w:lineRule="atLeast"/>
              <w:rPr>
                <w:rFonts w:ascii="新細明體" w:hAnsi="新細明體"/>
              </w:rPr>
            </w:pPr>
          </w:p>
        </w:tc>
        <w:tc>
          <w:tcPr>
            <w:tcW w:w="1134" w:type="dxa"/>
          </w:tcPr>
          <w:p w14:paraId="4C96BE9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4E1B10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涯E2認識不同的生活角色。</w:t>
            </w:r>
          </w:p>
          <w:p w14:paraId="7F57060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涯E9認識不同類型工作／教育環境。</w:t>
            </w:r>
          </w:p>
        </w:tc>
        <w:tc>
          <w:tcPr>
            <w:tcW w:w="596" w:type="dxa"/>
          </w:tcPr>
          <w:p w14:paraId="488F30B4"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6E1FDA7E" w14:textId="77777777" w:rsidTr="007D53FB">
        <w:trPr>
          <w:trHeight w:val="419"/>
        </w:trPr>
        <w:tc>
          <w:tcPr>
            <w:tcW w:w="675" w:type="dxa"/>
            <w:vAlign w:val="center"/>
          </w:tcPr>
          <w:p w14:paraId="635122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3AA0080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w:t>
            </w:r>
            <w:r w:rsidRPr="00860051">
              <w:rPr>
                <w:rFonts w:ascii="新細明體" w:hAnsi="新細明體"/>
                <w:noProof/>
              </w:rPr>
              <w:t xml:space="preserve"> </w:t>
            </w:r>
            <w:r w:rsidR="00B83DBC">
              <w:rPr>
                <w:rFonts w:ascii="新細明體" w:hAnsi="新細明體" w:cs="SimSun"/>
                <w:noProof/>
                <w:kern w:val="2"/>
                <w:sz w:val="24"/>
                <w:szCs w:val="22"/>
              </w:rPr>
              <w:pict w14:anchorId="1BE7322D">
                <v:shape id="_x0000_i1026" type="#_x0000_t75" alt="https://hakka.dict.edu.tw/hakkadict/koupng/F307.png" style="width:10.9pt;height:10.9pt;visibility:visible">
                  <v:imagedata r:id="rId6" o:title="F307"/>
                </v:shape>
              </w:pict>
            </w:r>
            <w:r w:rsidRPr="00860051">
              <w:rPr>
                <w:rFonts w:ascii="新細明體" w:hAnsi="新細明體" w:hint="eastAsia"/>
              </w:rPr>
              <w:t>个英雄</w:t>
            </w:r>
          </w:p>
        </w:tc>
        <w:tc>
          <w:tcPr>
            <w:tcW w:w="1559" w:type="dxa"/>
            <w:gridSpan w:val="2"/>
          </w:tcPr>
          <w:p w14:paraId="2861B26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47056DB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w:t>
            </w:r>
            <w:r w:rsidRPr="00860051">
              <w:rPr>
                <w:rFonts w:ascii="新細明體" w:hAnsi="新細明體" w:hint="eastAsia"/>
              </w:rPr>
              <w:lastRenderedPageBreak/>
              <w:t>好生活習慣以促進身心健康、發展個人生命潛能。</w:t>
            </w:r>
          </w:p>
          <w:p w14:paraId="364FA31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28312C8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0186429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16B44A0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認識客家文化中的傳統美德、環境保護與社會關懷等課題，藉此增進個人道德知識與是非判斷的能力。</w:t>
            </w:r>
          </w:p>
        </w:tc>
        <w:tc>
          <w:tcPr>
            <w:tcW w:w="1134" w:type="dxa"/>
            <w:tcBorders>
              <w:right w:val="single" w:sz="4" w:space="0" w:color="000000"/>
            </w:tcBorders>
          </w:tcPr>
          <w:p w14:paraId="1D88E5D5"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27E5E1F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lastRenderedPageBreak/>
              <w:t>客語</w:t>
            </w:r>
            <w:r w:rsidRPr="00860051">
              <w:rPr>
                <w:rFonts w:ascii="新細明體" w:hAnsi="新細明體" w:hint="eastAsia"/>
              </w:rPr>
              <w:t>基礎語詞。</w:t>
            </w:r>
          </w:p>
          <w:p w14:paraId="391A070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368B536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Ae-Ⅱ-2 </w:t>
            </w:r>
            <w:r>
              <w:rPr>
                <w:rFonts w:ascii="新細明體" w:hAnsi="新細明體" w:hint="eastAsia"/>
              </w:rPr>
              <w:t>客語</w:t>
            </w:r>
            <w:r w:rsidRPr="00860051">
              <w:rPr>
                <w:rFonts w:ascii="新細明體" w:hAnsi="新細明體" w:hint="eastAsia"/>
              </w:rPr>
              <w:t>簡易說話技巧。</w:t>
            </w:r>
          </w:p>
          <w:p w14:paraId="1A0C0BE3"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5B30B90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7737899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 同儕互動。</w:t>
            </w:r>
          </w:p>
          <w:p w14:paraId="28A6B20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1E08DC10"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w:t>
            </w:r>
          </w:p>
          <w:p w14:paraId="54EF0EA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72120963"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1-Ⅱ-2</w:t>
            </w:r>
          </w:p>
          <w:p w14:paraId="38FF0A4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2B3B4F8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1D674EF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1F4DB1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02A320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4716909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w:t>
            </w:r>
          </w:p>
          <w:p w14:paraId="47B6428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3622488C"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能聽懂且說出生活中常見的職業名</w:t>
            </w:r>
            <w:r w:rsidRPr="00860051">
              <w:rPr>
                <w:rFonts w:ascii="新細明體" w:hAnsi="新細明體" w:hint="eastAsia"/>
              </w:rPr>
              <w:lastRenderedPageBreak/>
              <w:t>稱和說法，並能說出各職業的特色。</w:t>
            </w:r>
          </w:p>
          <w:p w14:paraId="5C45FC19"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能掌握本課句型及運用的方法，並應用於日常生活。</w:t>
            </w:r>
          </w:p>
          <w:p w14:paraId="03E531BD"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能藉由課程活動發掘個人志趣，並尊重、感謝各行各業的貢獻。</w:t>
            </w:r>
          </w:p>
        </w:tc>
        <w:tc>
          <w:tcPr>
            <w:tcW w:w="3969" w:type="dxa"/>
            <w:gridSpan w:val="3"/>
            <w:tcBorders>
              <w:left w:val="single" w:sz="4" w:space="0" w:color="000000"/>
            </w:tcBorders>
          </w:tcPr>
          <w:p w14:paraId="0AB1CD4C"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（二）活動二：語詞練習</w:t>
            </w:r>
          </w:p>
          <w:p w14:paraId="621D817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1.播放CD或教學電子書，讓學生聆聽「語詞練習」內容，老師再帶領學生複誦，講解語詞並指導學生正確發音。</w:t>
            </w:r>
          </w:p>
          <w:p w14:paraId="20FCE6E3"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2.參考「分你揣，佢到底係麼人」進行教學遊戲。</w:t>
            </w:r>
          </w:p>
          <w:p w14:paraId="2132437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3.視教學情況可補充「語詞造句」，讓學生理解語詞之應用。</w:t>
            </w:r>
          </w:p>
          <w:p w14:paraId="2053247E" w14:textId="77777777" w:rsidR="00DF68F6" w:rsidRPr="00860051" w:rsidRDefault="00DF68F6" w:rsidP="00E321E0">
            <w:pPr>
              <w:spacing w:line="0" w:lineRule="atLeast"/>
              <w:rPr>
                <w:rFonts w:ascii="新細明體" w:hAnsi="新細明體"/>
              </w:rPr>
            </w:pPr>
            <w:r w:rsidRPr="00860051">
              <w:rPr>
                <w:rFonts w:ascii="新細明體" w:hAnsi="新細明體"/>
              </w:rPr>
              <w:t>4.</w:t>
            </w:r>
            <w:r w:rsidRPr="00860051">
              <w:rPr>
                <w:rFonts w:ascii="新細明體" w:hAnsi="新細明體" w:hint="eastAsia"/>
              </w:rPr>
              <w:t>視教學情況可補充教學補給站「其他个職業」，讓學生認識其他職業的說法。</w:t>
            </w:r>
          </w:p>
        </w:tc>
        <w:tc>
          <w:tcPr>
            <w:tcW w:w="567" w:type="dxa"/>
          </w:tcPr>
          <w:p w14:paraId="30ABBDB5"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47998A9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68679C46"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69E311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4717E7AF" w14:textId="77777777" w:rsidR="00DF68F6" w:rsidRPr="00860051" w:rsidRDefault="00DF68F6" w:rsidP="00E321E0">
            <w:pPr>
              <w:spacing w:line="0" w:lineRule="atLeast"/>
              <w:rPr>
                <w:rFonts w:ascii="新細明體" w:hAnsi="新細明體"/>
              </w:rPr>
            </w:pPr>
          </w:p>
        </w:tc>
        <w:tc>
          <w:tcPr>
            <w:tcW w:w="1134" w:type="dxa"/>
          </w:tcPr>
          <w:p w14:paraId="7B1FFEB6"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生涯規劃教育</w:t>
            </w:r>
          </w:p>
          <w:p w14:paraId="157B79A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涯E2認識不同的生</w:t>
            </w:r>
            <w:r w:rsidRPr="00860051">
              <w:rPr>
                <w:rFonts w:ascii="新細明體" w:hAnsi="新細明體" w:hint="eastAsia"/>
              </w:rPr>
              <w:lastRenderedPageBreak/>
              <w:t>活角色。</w:t>
            </w:r>
          </w:p>
          <w:p w14:paraId="3CF737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涯E9認識不同類型工作／教育環境。</w:t>
            </w:r>
          </w:p>
        </w:tc>
        <w:tc>
          <w:tcPr>
            <w:tcW w:w="596" w:type="dxa"/>
          </w:tcPr>
          <w:p w14:paraId="73250438"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4F169097" w14:textId="77777777" w:rsidTr="007D53FB">
        <w:trPr>
          <w:trHeight w:val="419"/>
        </w:trPr>
        <w:tc>
          <w:tcPr>
            <w:tcW w:w="675" w:type="dxa"/>
            <w:vAlign w:val="center"/>
          </w:tcPr>
          <w:p w14:paraId="570E013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4F528FE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w:t>
            </w:r>
            <w:r w:rsidRPr="00860051">
              <w:rPr>
                <w:rFonts w:ascii="新細明體" w:hAnsi="新細明體"/>
                <w:noProof/>
              </w:rPr>
              <w:t xml:space="preserve"> </w:t>
            </w:r>
            <w:r w:rsidR="00B83DBC">
              <w:rPr>
                <w:rFonts w:ascii="新細明體" w:hAnsi="新細明體" w:cs="SimSun"/>
                <w:noProof/>
                <w:kern w:val="2"/>
                <w:sz w:val="24"/>
                <w:szCs w:val="22"/>
              </w:rPr>
              <w:pict w14:anchorId="0F7CB65A">
                <v:shape id="_x0000_i1027" type="#_x0000_t75" alt="https://hakka.dict.edu.tw/hakkadict/koupng/F307.png" style="width:10.9pt;height:10.9pt;visibility:visible">
                  <v:imagedata r:id="rId6" o:title="F307"/>
                </v:shape>
              </w:pict>
            </w:r>
            <w:r w:rsidRPr="00860051">
              <w:rPr>
                <w:rFonts w:ascii="新細明體" w:hAnsi="新細明體" w:hint="eastAsia"/>
              </w:rPr>
              <w:t>个英雄</w:t>
            </w:r>
          </w:p>
        </w:tc>
        <w:tc>
          <w:tcPr>
            <w:tcW w:w="1559" w:type="dxa"/>
            <w:gridSpan w:val="2"/>
          </w:tcPr>
          <w:p w14:paraId="2D67455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6DDD06A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535631C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2CBF8C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B7877B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6794AC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認識客家文化中的傳統美德、環境保護與社會關懷等課題，藉此增進個人道德知識與是非判斷的能力。</w:t>
            </w:r>
          </w:p>
        </w:tc>
        <w:tc>
          <w:tcPr>
            <w:tcW w:w="1134" w:type="dxa"/>
            <w:tcBorders>
              <w:right w:val="single" w:sz="4" w:space="0" w:color="000000"/>
            </w:tcBorders>
          </w:tcPr>
          <w:p w14:paraId="4D9A2886"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2E116B6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6D53312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2B90947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Ae-Ⅱ-2 </w:t>
            </w:r>
            <w:r>
              <w:rPr>
                <w:rFonts w:ascii="新細明體" w:hAnsi="新細明體" w:hint="eastAsia"/>
              </w:rPr>
              <w:t>客語</w:t>
            </w:r>
            <w:r w:rsidRPr="00860051">
              <w:rPr>
                <w:rFonts w:ascii="新細明體" w:hAnsi="新細明體" w:hint="eastAsia"/>
              </w:rPr>
              <w:t>簡易說話技巧。</w:t>
            </w:r>
          </w:p>
          <w:p w14:paraId="649D1643"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796BF18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3D1E15DF"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Bc-Ⅱ-2 同儕互動。</w:t>
            </w:r>
          </w:p>
          <w:p w14:paraId="4639E4A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3605AFF0"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w:t>
            </w:r>
          </w:p>
          <w:p w14:paraId="133B58C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66CA059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6F4635C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7389A95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0331983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20A93F5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17EF996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5DDD59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4-Ⅱ-2</w:t>
            </w:r>
          </w:p>
          <w:p w14:paraId="0FCB66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能建立使用</w:t>
            </w:r>
            <w:r>
              <w:rPr>
                <w:rFonts w:ascii="新細明體" w:hAnsi="新細明體" w:hint="eastAsia"/>
              </w:rPr>
              <w:t>客語</w:t>
            </w:r>
            <w:r w:rsidRPr="00860051">
              <w:rPr>
                <w:rFonts w:ascii="新細明體" w:hAnsi="新細明體" w:hint="eastAsia"/>
              </w:rPr>
              <w:t>文書寫的習慣。</w:t>
            </w:r>
          </w:p>
        </w:tc>
        <w:tc>
          <w:tcPr>
            <w:tcW w:w="1134" w:type="dxa"/>
            <w:tcBorders>
              <w:right w:val="single" w:sz="4" w:space="0" w:color="000000"/>
            </w:tcBorders>
          </w:tcPr>
          <w:p w14:paraId="0923DE67"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能聽懂且說出生活中常見的職業名稱和說法，並能說出各職業的特色。</w:t>
            </w:r>
          </w:p>
          <w:p w14:paraId="4017C140"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能掌握本課句型及運用的方法，並應用於日常生活。</w:t>
            </w:r>
          </w:p>
          <w:p w14:paraId="6A5D980D"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w:t>
            </w:r>
            <w:r w:rsidRPr="00860051">
              <w:rPr>
                <w:rFonts w:ascii="新細明體" w:hAnsi="新細明體" w:hint="eastAsia"/>
              </w:rPr>
              <w:lastRenderedPageBreak/>
              <w:t>發掘個人志趣，並尊重、感謝各行各業的貢獻。</w:t>
            </w:r>
          </w:p>
        </w:tc>
        <w:tc>
          <w:tcPr>
            <w:tcW w:w="3969" w:type="dxa"/>
            <w:gridSpan w:val="3"/>
            <w:tcBorders>
              <w:left w:val="single" w:sz="4" w:space="0" w:color="000000"/>
            </w:tcBorders>
          </w:tcPr>
          <w:p w14:paraId="239F28D4"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（三）活動三：</w:t>
            </w:r>
            <w:r w:rsidRPr="00860051">
              <w:rPr>
                <w:rFonts w:ascii="新細明體" w:eastAsia="新細明體-ExtB" w:hAnsi="新細明體" w:cs="新細明體-ExtB" w:hint="eastAsia"/>
              </w:rPr>
              <w:t>𠊎</w:t>
            </w:r>
            <w:r w:rsidRPr="00860051">
              <w:rPr>
                <w:rFonts w:ascii="新細明體" w:hAnsi="新細明體" w:hint="eastAsia"/>
              </w:rPr>
              <w:t>會造句</w:t>
            </w:r>
          </w:p>
          <w:p w14:paraId="2BEE1B6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會造句」內容，老師再帶領學生複誦，並講解接下來教學遊戲的玩法。</w:t>
            </w:r>
          </w:p>
          <w:p w14:paraId="689DA50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2.參考「九宮格大戰」進行教學遊戲。</w:t>
            </w:r>
          </w:p>
          <w:p w14:paraId="02D074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（四）活動四：</w:t>
            </w:r>
            <w:r w:rsidRPr="00860051">
              <w:rPr>
                <w:rFonts w:ascii="新細明體" w:eastAsia="新細明體-ExtB" w:hAnsi="新細明體" w:cs="新細明體-ExtB" w:hint="eastAsia"/>
              </w:rPr>
              <w:t>𠊎</w:t>
            </w:r>
            <w:r w:rsidRPr="00860051">
              <w:rPr>
                <w:rFonts w:ascii="新細明體" w:hAnsi="新細明體" w:hint="eastAsia"/>
              </w:rPr>
              <w:t>會講</w:t>
            </w:r>
          </w:p>
          <w:p w14:paraId="121426D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會講」內容，老師再帶領學生複誦，並講解內容。</w:t>
            </w:r>
          </w:p>
          <w:p w14:paraId="2A236D0A"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參考「吾</w:t>
            </w:r>
            <w:r w:rsidRPr="00860051">
              <w:rPr>
                <w:rFonts w:ascii="新細明體" w:hAnsi="新細明體"/>
              </w:rPr>
              <w:t>(</w:t>
            </w:r>
            <w:r w:rsidRPr="00860051">
              <w:rPr>
                <w:rFonts w:ascii="新細明體" w:eastAsia="新細明體-ExtB" w:hAnsi="新細明體" w:cs="新細明體-ExtB" w:hint="eastAsia"/>
              </w:rPr>
              <w:t>𠊎</w:t>
            </w:r>
            <w:r w:rsidRPr="00860051">
              <w:rPr>
                <w:rFonts w:ascii="新細明體" w:hAnsi="新細明體"/>
              </w:rPr>
              <w:t>)</w:t>
            </w:r>
            <w:r w:rsidRPr="00860051">
              <w:rPr>
                <w:rFonts w:ascii="新細明體" w:hAnsi="新細明體" w:hint="eastAsia"/>
              </w:rPr>
              <w:t>个夢想劇場」進行教學活動。</w:t>
            </w:r>
          </w:p>
          <w:p w14:paraId="2C1ADC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（五）活動五：</w:t>
            </w:r>
            <w:r w:rsidRPr="00860051">
              <w:rPr>
                <w:rFonts w:ascii="新細明體" w:eastAsia="新細明體-ExtB" w:hAnsi="新細明體" w:cs="新細明體-ExtB" w:hint="eastAsia"/>
              </w:rPr>
              <w:t>𠊎</w:t>
            </w:r>
            <w:r w:rsidRPr="00860051">
              <w:rPr>
                <w:rFonts w:ascii="新細明體" w:hAnsi="新細明體" w:hint="eastAsia"/>
              </w:rPr>
              <w:t>會做</w:t>
            </w:r>
          </w:p>
          <w:p w14:paraId="1D79644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會做」內容，老師再帶領學生複誦。</w:t>
            </w:r>
          </w:p>
          <w:p w14:paraId="55099592" w14:textId="77777777" w:rsidR="00DF68F6" w:rsidRPr="00860051" w:rsidRDefault="00DF68F6" w:rsidP="00E321E0">
            <w:pPr>
              <w:spacing w:line="0" w:lineRule="atLeast"/>
              <w:rPr>
                <w:rFonts w:ascii="新細明體" w:hAnsi="新細明體"/>
              </w:rPr>
            </w:pPr>
            <w:r w:rsidRPr="00860051">
              <w:rPr>
                <w:rFonts w:ascii="新細明體" w:hAnsi="新細明體"/>
              </w:rPr>
              <w:t>2.</w:t>
            </w:r>
            <w:r w:rsidRPr="00860051">
              <w:rPr>
                <w:rFonts w:ascii="新細明體" w:hAnsi="新細明體" w:hint="eastAsia"/>
              </w:rPr>
              <w:t>講解接下來要進行的教學活動「</w:t>
            </w:r>
            <w:r w:rsidRPr="00860051">
              <w:rPr>
                <w:rFonts w:ascii="新細明體" w:eastAsia="新細明體-ExtB" w:hAnsi="新細明體" w:cs="新細明體-ExtB" w:hint="eastAsia"/>
              </w:rPr>
              <w:t>𠊎</w:t>
            </w:r>
            <w:r w:rsidRPr="00860051">
              <w:rPr>
                <w:rFonts w:ascii="新細明體" w:hAnsi="新細明體" w:hint="eastAsia"/>
              </w:rPr>
              <w:t>想愛做麼个」。</w:t>
            </w:r>
          </w:p>
          <w:p w14:paraId="6BBBD3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3.視教學情況，介紹教學補給站：情境小劇</w:t>
            </w:r>
            <w:r w:rsidRPr="00860051">
              <w:rPr>
                <w:rFonts w:ascii="新細明體" w:hAnsi="新細明體" w:hint="eastAsia"/>
              </w:rPr>
              <w:lastRenderedPageBreak/>
              <w:t>場。</w:t>
            </w:r>
          </w:p>
          <w:p w14:paraId="1FA767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（六）活動六：</w:t>
            </w:r>
            <w:r w:rsidRPr="00860051">
              <w:rPr>
                <w:rFonts w:ascii="新細明體" w:eastAsia="新細明體-ExtB" w:hAnsi="新細明體" w:cs="新細明體-ExtB" w:hint="eastAsia"/>
              </w:rPr>
              <w:t>𠊎</w:t>
            </w:r>
            <w:r w:rsidRPr="00860051">
              <w:rPr>
                <w:rFonts w:ascii="新細明體" w:hAnsi="新細明體" w:hint="eastAsia"/>
              </w:rPr>
              <w:t>會聽</w:t>
            </w:r>
          </w:p>
          <w:p w14:paraId="742D25F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會聽」內容並作答。</w:t>
            </w:r>
          </w:p>
          <w:p w14:paraId="031797E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2.師生可採互動方式對答，提示學生以「（麼人）會（做這兜事）」的句型回答問題。</w:t>
            </w:r>
          </w:p>
          <w:p w14:paraId="3B2A707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3.老師也可參考其他的問題，評量學生對各職業的認識。</w:t>
            </w:r>
          </w:p>
          <w:p w14:paraId="6629B4B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（七）活動七：</w:t>
            </w:r>
            <w:r w:rsidRPr="00860051">
              <w:rPr>
                <w:rFonts w:ascii="新細明體" w:eastAsia="新細明體-ExtB" w:hAnsi="新細明體" w:cs="新細明體-ExtB" w:hint="eastAsia"/>
              </w:rPr>
              <w:t>𠊎</w:t>
            </w:r>
            <w:r w:rsidRPr="00860051">
              <w:rPr>
                <w:rFonts w:ascii="新細明體" w:hAnsi="新細明體" w:hint="eastAsia"/>
              </w:rPr>
              <w:t>會讀音標</w:t>
            </w:r>
          </w:p>
          <w:p w14:paraId="6906AA6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會讀音標」內容，老師再帶領學生拼讀本課所學音標、聲調，並指導其發音。</w:t>
            </w:r>
          </w:p>
          <w:p w14:paraId="3FC3BD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2.參考「音標翻翻卡」進行教學遊戲。</w:t>
            </w:r>
          </w:p>
          <w:p w14:paraId="53433B2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（八）活動八：音標練習</w:t>
            </w:r>
          </w:p>
          <w:p w14:paraId="5540EF6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1.播放CD或教學電子書，讓學生聆聽「音標練習」內容並作答。</w:t>
            </w:r>
          </w:p>
          <w:p w14:paraId="372D310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2.視教學狀況，參考「拼音小賓果」進行教學遊戲。</w:t>
            </w:r>
          </w:p>
        </w:tc>
        <w:tc>
          <w:tcPr>
            <w:tcW w:w="567" w:type="dxa"/>
          </w:tcPr>
          <w:p w14:paraId="5BBE1DD3"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278B0A6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CD、教學電子書、書後圖卡、小白板、白板筆、拼字片</w:t>
            </w:r>
          </w:p>
        </w:tc>
        <w:tc>
          <w:tcPr>
            <w:tcW w:w="709" w:type="dxa"/>
          </w:tcPr>
          <w:p w14:paraId="1C1B210F"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57CFF7C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tc>
        <w:tc>
          <w:tcPr>
            <w:tcW w:w="1134" w:type="dxa"/>
          </w:tcPr>
          <w:p w14:paraId="6061FB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29EE557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涯E2認識不同的生活角色。</w:t>
            </w:r>
          </w:p>
          <w:p w14:paraId="3751F88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涯E9認識不同類型工作／教育環境。</w:t>
            </w:r>
          </w:p>
        </w:tc>
        <w:tc>
          <w:tcPr>
            <w:tcW w:w="596" w:type="dxa"/>
          </w:tcPr>
          <w:p w14:paraId="5EB7DFEE"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784F62B1" w14:textId="77777777" w:rsidTr="007D53FB">
        <w:trPr>
          <w:trHeight w:val="419"/>
        </w:trPr>
        <w:tc>
          <w:tcPr>
            <w:tcW w:w="675" w:type="dxa"/>
            <w:vAlign w:val="center"/>
          </w:tcPr>
          <w:p w14:paraId="2FB5D69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二、各行各業</w:t>
            </w:r>
          </w:p>
        </w:tc>
        <w:tc>
          <w:tcPr>
            <w:tcW w:w="709" w:type="dxa"/>
          </w:tcPr>
          <w:p w14:paraId="6DF6EBC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w:t>
            </w:r>
            <w:r w:rsidRPr="00860051">
              <w:rPr>
                <w:rFonts w:ascii="新細明體" w:hAnsi="新細明體"/>
                <w:noProof/>
              </w:rPr>
              <w:t xml:space="preserve"> </w:t>
            </w:r>
            <w:r w:rsidR="00B83DBC">
              <w:rPr>
                <w:rFonts w:ascii="新細明體" w:hAnsi="新細明體" w:cs="SimSun"/>
                <w:noProof/>
                <w:kern w:val="2"/>
                <w:sz w:val="24"/>
                <w:szCs w:val="22"/>
              </w:rPr>
              <w:pict w14:anchorId="3E6C518B">
                <v:shape id="_x0000_i1028" type="#_x0000_t75" alt="https://hakka.dict.edu.tw/hakkadict/koupng/F307.png" style="width:10.9pt;height:10.9pt;visibility:visible">
                  <v:imagedata r:id="rId6" o:title="F307"/>
                </v:shape>
              </w:pict>
            </w:r>
            <w:r w:rsidRPr="00860051">
              <w:rPr>
                <w:rFonts w:ascii="新細明體" w:hAnsi="新細明體" w:hint="eastAsia"/>
              </w:rPr>
              <w:t>个英雄</w:t>
            </w:r>
          </w:p>
        </w:tc>
        <w:tc>
          <w:tcPr>
            <w:tcW w:w="1559" w:type="dxa"/>
            <w:gridSpan w:val="2"/>
          </w:tcPr>
          <w:p w14:paraId="34BFE14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客-E-A1</w:t>
            </w:r>
          </w:p>
          <w:p w14:paraId="4031115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學習</w:t>
            </w:r>
            <w:r>
              <w:rPr>
                <w:rFonts w:ascii="新細明體" w:hAnsi="新細明體" w:hint="eastAsia"/>
              </w:rPr>
              <w:t>客語</w:t>
            </w:r>
            <w:r w:rsidRPr="00860051">
              <w:rPr>
                <w:rFonts w:ascii="新細明體" w:hAnsi="新細明體" w:hint="eastAsia"/>
              </w:rPr>
              <w:t>文，認識客家民情風俗，藉此培養良好生活習慣以促進身心健康、發展個人生命潛能。</w:t>
            </w:r>
          </w:p>
          <w:p w14:paraId="35722BB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7802E1E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21A1CC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客-E-C1</w:t>
            </w:r>
          </w:p>
          <w:p w14:paraId="572322C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認識客家文化中的傳統美</w:t>
            </w:r>
            <w:r w:rsidRPr="00860051">
              <w:rPr>
                <w:rFonts w:ascii="新細明體" w:hAnsi="新細明體" w:hint="eastAsia"/>
              </w:rPr>
              <w:lastRenderedPageBreak/>
              <w:t>德、環境保護與社會關懷等課題，藉此增進個人道德知識與是非判斷的能力。</w:t>
            </w:r>
          </w:p>
        </w:tc>
        <w:tc>
          <w:tcPr>
            <w:tcW w:w="1134" w:type="dxa"/>
            <w:tcBorders>
              <w:right w:val="single" w:sz="4" w:space="0" w:color="000000"/>
            </w:tcBorders>
          </w:tcPr>
          <w:p w14:paraId="79FA2839"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0CE5FD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6E2EABE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0F85566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0950313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Ae-Ⅱ-2 </w:t>
            </w:r>
            <w:r>
              <w:rPr>
                <w:rFonts w:ascii="新細明體" w:hAnsi="新細明體" w:hint="eastAsia"/>
              </w:rPr>
              <w:t>客語</w:t>
            </w:r>
            <w:r w:rsidRPr="00860051">
              <w:rPr>
                <w:rFonts w:ascii="新細明體" w:hAnsi="新細明體" w:hint="eastAsia"/>
              </w:rPr>
              <w:t>簡易說話技巧。</w:t>
            </w:r>
          </w:p>
          <w:p w14:paraId="647DD51D" w14:textId="77777777" w:rsidR="00DF68F6" w:rsidRPr="00860051" w:rsidRDefault="00DF68F6" w:rsidP="00E321E0">
            <w:pPr>
              <w:spacing w:line="0" w:lineRule="atLeast"/>
              <w:rPr>
                <w:rFonts w:ascii="新細明體" w:hAnsi="新細明體"/>
              </w:rPr>
            </w:pPr>
            <w:r w:rsidRPr="00860051">
              <w:rPr>
                <w:rFonts w:ascii="新細明體" w:hAnsi="新細明體" w:hint="eastAsia"/>
                <w:vertAlign w:val="superscript"/>
              </w:rPr>
              <w:t>◎</w:t>
            </w:r>
            <w:r w:rsidRPr="00860051">
              <w:rPr>
                <w:rFonts w:ascii="新細明體" w:hAnsi="新細明體" w:hint="eastAsia"/>
              </w:rPr>
              <w:t>Ba-Ⅱ-2 社交稱謂。</w:t>
            </w:r>
          </w:p>
          <w:p w14:paraId="4A659F3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Bb-Ⅱ-1 </w:t>
            </w:r>
            <w:r w:rsidRPr="00860051">
              <w:rPr>
                <w:rFonts w:ascii="新細明體" w:hAnsi="新細明體" w:hint="eastAsia"/>
              </w:rPr>
              <w:lastRenderedPageBreak/>
              <w:t>意見表達。</w:t>
            </w:r>
          </w:p>
          <w:p w14:paraId="3799C71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Bc-Ⅱ-2 同儕互動。</w:t>
            </w:r>
          </w:p>
          <w:p w14:paraId="21787DF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Cd-Ⅱ-1 社區人文景觀。</w:t>
            </w:r>
          </w:p>
        </w:tc>
        <w:tc>
          <w:tcPr>
            <w:tcW w:w="1276" w:type="dxa"/>
            <w:tcBorders>
              <w:left w:val="single" w:sz="4" w:space="0" w:color="000000"/>
            </w:tcBorders>
          </w:tcPr>
          <w:p w14:paraId="26859C84"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1-Ⅱ-1</w:t>
            </w:r>
          </w:p>
          <w:p w14:paraId="6ED22C5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0FFD301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1-Ⅱ-2</w:t>
            </w:r>
          </w:p>
          <w:p w14:paraId="7F2B050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能養成聆聽</w:t>
            </w:r>
            <w:r>
              <w:rPr>
                <w:rFonts w:ascii="新細明體" w:hAnsi="新細明體" w:hint="eastAsia"/>
              </w:rPr>
              <w:t>客語</w:t>
            </w:r>
            <w:r w:rsidRPr="00860051">
              <w:rPr>
                <w:rFonts w:ascii="新細明體" w:hAnsi="新細明體" w:hint="eastAsia"/>
              </w:rPr>
              <w:t>文的習慣。</w:t>
            </w:r>
          </w:p>
          <w:p w14:paraId="306C9E2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2-Ⅱ-3</w:t>
            </w:r>
          </w:p>
          <w:p w14:paraId="51FB480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30063D6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3-Ⅱ-3</w:t>
            </w:r>
          </w:p>
          <w:p w14:paraId="7A6E9FF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能認唸與拼讀</w:t>
            </w:r>
            <w:r>
              <w:rPr>
                <w:rFonts w:ascii="新細明體" w:hAnsi="新細明體" w:hint="eastAsia"/>
              </w:rPr>
              <w:t>客語</w:t>
            </w:r>
            <w:r w:rsidRPr="00860051">
              <w:rPr>
                <w:rFonts w:ascii="新細明體" w:hAnsi="新細明體" w:hint="eastAsia"/>
              </w:rPr>
              <w:t>的聲韻調。</w:t>
            </w:r>
          </w:p>
          <w:p w14:paraId="00FB90C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4-Ⅱ-2</w:t>
            </w:r>
          </w:p>
          <w:p w14:paraId="4DED4E0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能建立使用</w:t>
            </w:r>
            <w:r>
              <w:rPr>
                <w:rFonts w:ascii="新細明體" w:hAnsi="新細明體" w:hint="eastAsia"/>
              </w:rPr>
              <w:lastRenderedPageBreak/>
              <w:t>客語</w:t>
            </w:r>
            <w:r w:rsidRPr="00860051">
              <w:rPr>
                <w:rFonts w:ascii="新細明體" w:hAnsi="新細明體" w:hint="eastAsia"/>
              </w:rPr>
              <w:t>文書寫的習慣。</w:t>
            </w:r>
          </w:p>
        </w:tc>
        <w:tc>
          <w:tcPr>
            <w:tcW w:w="1134" w:type="dxa"/>
            <w:tcBorders>
              <w:right w:val="single" w:sz="4" w:space="0" w:color="000000"/>
            </w:tcBorders>
          </w:tcPr>
          <w:p w14:paraId="23D62294"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能正確朗讀課文並認讀課文中的重要語詞。</w:t>
            </w:r>
          </w:p>
          <w:p w14:paraId="68F95F21"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能聽懂且說出生活中常見的職業名稱和說法，並能說出各職業的特色。</w:t>
            </w:r>
          </w:p>
          <w:p w14:paraId="41C36D40"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能掌握本課句型及運用的方法，並應用於日常</w:t>
            </w:r>
            <w:r w:rsidRPr="00860051">
              <w:rPr>
                <w:rFonts w:ascii="新細明體" w:hAnsi="新細明體" w:hint="eastAsia"/>
              </w:rPr>
              <w:lastRenderedPageBreak/>
              <w:t>生活。</w:t>
            </w:r>
          </w:p>
          <w:p w14:paraId="0142F82F"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能藉由課程活動發掘個人志趣，並尊重、感謝各行各業的貢獻。</w:t>
            </w:r>
          </w:p>
        </w:tc>
        <w:tc>
          <w:tcPr>
            <w:tcW w:w="3969" w:type="dxa"/>
            <w:gridSpan w:val="3"/>
            <w:tcBorders>
              <w:left w:val="single" w:sz="4" w:space="0" w:color="000000"/>
            </w:tcBorders>
          </w:tcPr>
          <w:p w14:paraId="0137E4F1"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一、引起動機</w:t>
            </w:r>
          </w:p>
          <w:p w14:paraId="5856981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老師問學生第三、四課的學習心得，藉此進入「複習二」教學。</w:t>
            </w:r>
          </w:p>
          <w:p w14:paraId="0D14911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690EE07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（一）活動一：複習二</w:t>
            </w:r>
          </w:p>
          <w:p w14:paraId="7AC62F8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1.播放CD或教學電子書，讓學生聆聽「複習二」內容，老師再帶領學生複誦，並講解內容、引導學生作答。</w:t>
            </w:r>
          </w:p>
          <w:p w14:paraId="20199F3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2.師生可進行互動式對答，老師引導學生用完整的句子發表。</w:t>
            </w:r>
          </w:p>
          <w:p w14:paraId="11FDC6B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3.視教學狀況，可參考「關鍵字大冒險」進行教學遊戲。</w:t>
            </w:r>
          </w:p>
          <w:p w14:paraId="4FBE1E9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（二）活動二：看圖講故事</w:t>
            </w:r>
          </w:p>
          <w:p w14:paraId="4BA98B0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1.老師協助學生分組，參考「心智圖」進行教學活動，每組活動工具為一張全開紙和一組彩色筆。</w:t>
            </w:r>
          </w:p>
          <w:p w14:paraId="42489B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2.老師播放CD，讓學生聆聽「看圖講故事」內容，聽完後發下【心智圖】閱讀分析（見</w:t>
            </w:r>
            <w:r w:rsidRPr="00860051">
              <w:rPr>
                <w:rFonts w:ascii="新細明體" w:hAnsi="新細明體" w:hint="eastAsia"/>
              </w:rPr>
              <w:lastRenderedPageBreak/>
              <w:t>P91）給每位學生，接著再次播放CD，引導學生完成內容。</w:t>
            </w:r>
          </w:p>
          <w:p w14:paraId="767CFB4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3.老師請各組就【心智圖】閱讀分析，繪製出心智圖（老師可先在黑板上畫出架構供學生參考）。最後，各組輪流上臺發表成果，老師視情況給予指導或鼓勵。</w:t>
            </w:r>
          </w:p>
          <w:p w14:paraId="33BFB6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5CC8DD8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老師重點式複習本堂課所學。</w:t>
            </w:r>
          </w:p>
        </w:tc>
        <w:tc>
          <w:tcPr>
            <w:tcW w:w="567" w:type="dxa"/>
          </w:tcPr>
          <w:p w14:paraId="20E6A6FC"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4BA0D47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CD、教學電子書、書後圖卡、拼字片、紙板、膠水、數張紙、全開紙、彩色筆</w:t>
            </w:r>
          </w:p>
        </w:tc>
        <w:tc>
          <w:tcPr>
            <w:tcW w:w="709" w:type="dxa"/>
          </w:tcPr>
          <w:p w14:paraId="74036E35"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42A7E21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3D984E9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p w14:paraId="170AC07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tc>
        <w:tc>
          <w:tcPr>
            <w:tcW w:w="1134" w:type="dxa"/>
          </w:tcPr>
          <w:p w14:paraId="1287042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生涯規劃教育</w:t>
            </w:r>
          </w:p>
          <w:p w14:paraId="60B815D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涯E2認識不同的生活角色。</w:t>
            </w:r>
          </w:p>
          <w:p w14:paraId="112B2E6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涯E9認識不同類型工作／教育環境。</w:t>
            </w:r>
          </w:p>
        </w:tc>
        <w:tc>
          <w:tcPr>
            <w:tcW w:w="596" w:type="dxa"/>
          </w:tcPr>
          <w:p w14:paraId="40A0EA75"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220F3BAC" w14:textId="77777777" w:rsidTr="00C57576">
        <w:trPr>
          <w:trHeight w:val="419"/>
        </w:trPr>
        <w:tc>
          <w:tcPr>
            <w:tcW w:w="675" w:type="dxa"/>
          </w:tcPr>
          <w:p w14:paraId="188A187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三、方向</w:t>
            </w:r>
          </w:p>
        </w:tc>
        <w:tc>
          <w:tcPr>
            <w:tcW w:w="709" w:type="dxa"/>
          </w:tcPr>
          <w:p w14:paraId="04DA3460" w14:textId="77777777" w:rsidR="00DF68F6" w:rsidRPr="00860051" w:rsidRDefault="00DF68F6" w:rsidP="00E321E0">
            <w:pPr>
              <w:spacing w:line="0" w:lineRule="atLeast"/>
              <w:rPr>
                <w:rFonts w:ascii="新細明體" w:hAnsi="新細明體"/>
              </w:rPr>
            </w:pPr>
            <w:r w:rsidRPr="00860051">
              <w:rPr>
                <w:rFonts w:ascii="新細明體" w:hAnsi="新細明體"/>
              </w:rPr>
              <w:t>5</w:t>
            </w:r>
            <w:r w:rsidRPr="00860051">
              <w:rPr>
                <w:rFonts w:ascii="新細明體" w:hAnsi="新細明體" w:hint="eastAsia"/>
              </w:rPr>
              <w:t>.騎車仔滿哪仔尞</w:t>
            </w:r>
          </w:p>
        </w:tc>
        <w:tc>
          <w:tcPr>
            <w:tcW w:w="1559" w:type="dxa"/>
            <w:gridSpan w:val="2"/>
          </w:tcPr>
          <w:p w14:paraId="42180CD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2FB2206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5F92BA8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1B0AD17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0911B45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073F603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255B013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2F4954C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2B46DF1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58E94C0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簡短文章。</w:t>
            </w:r>
          </w:p>
          <w:p w14:paraId="0917484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5D3C45B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6C4BAF0F" w14:textId="77777777" w:rsidR="00DF68F6" w:rsidRPr="00860051" w:rsidRDefault="00DF68F6" w:rsidP="00E321E0">
            <w:pPr>
              <w:spacing w:line="0" w:lineRule="atLeast"/>
              <w:rPr>
                <w:rFonts w:ascii="新細明體" w:hAnsi="新細明體"/>
              </w:rPr>
            </w:pPr>
            <w:r w:rsidRPr="00860051">
              <w:rPr>
                <w:rFonts w:ascii="新細明體" w:hAnsi="新細明體"/>
              </w:rPr>
              <w:t>1-II-1</w:t>
            </w:r>
          </w:p>
          <w:p w14:paraId="2E87BF0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28B8044D" w14:textId="77777777" w:rsidR="00DF68F6" w:rsidRPr="00860051" w:rsidRDefault="00DF68F6" w:rsidP="00E321E0">
            <w:pPr>
              <w:spacing w:line="0" w:lineRule="atLeast"/>
              <w:rPr>
                <w:rFonts w:ascii="新細明體" w:hAnsi="新細明體"/>
              </w:rPr>
            </w:pPr>
            <w:r w:rsidRPr="00860051">
              <w:rPr>
                <w:rFonts w:ascii="新細明體" w:hAnsi="新細明體"/>
              </w:rPr>
              <w:t>2-II-3</w:t>
            </w:r>
          </w:p>
          <w:p w14:paraId="3689BD8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5D3825A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3-Ⅱ-1</w:t>
            </w:r>
          </w:p>
          <w:p w14:paraId="4E085F9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能閱讀</w:t>
            </w:r>
            <w:r>
              <w:rPr>
                <w:rFonts w:ascii="新細明體" w:hAnsi="新細明體" w:hint="eastAsia"/>
              </w:rPr>
              <w:t>客語</w:t>
            </w:r>
            <w:r w:rsidRPr="00860051">
              <w:rPr>
                <w:rFonts w:ascii="新細明體" w:hAnsi="新細明體" w:hint="eastAsia"/>
              </w:rPr>
              <w:t>文日常生活常用語句。</w:t>
            </w:r>
          </w:p>
          <w:p w14:paraId="3246FB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4-Ⅱ-1</w:t>
            </w:r>
          </w:p>
          <w:p w14:paraId="682AE4F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能識別</w:t>
            </w:r>
            <w:r>
              <w:rPr>
                <w:rFonts w:ascii="新細明體" w:hAnsi="新細明體" w:hint="eastAsia"/>
              </w:rPr>
              <w:t>客語</w:t>
            </w:r>
            <w:r w:rsidRPr="00860051">
              <w:rPr>
                <w:rFonts w:ascii="新細明體" w:hAnsi="新細明體" w:hint="eastAsia"/>
              </w:rPr>
              <w:t>文和其他語文書寫的差異。</w:t>
            </w:r>
          </w:p>
        </w:tc>
        <w:tc>
          <w:tcPr>
            <w:tcW w:w="1134" w:type="dxa"/>
            <w:tcBorders>
              <w:right w:val="single" w:sz="4" w:space="0" w:color="000000"/>
            </w:tcBorders>
          </w:tcPr>
          <w:p w14:paraId="509FC468"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能正確朗讀課文並認讀課文中的重要語詞。</w:t>
            </w:r>
          </w:p>
          <w:p w14:paraId="1C3EA559"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能聽懂且說出生活中常見用以表示位置的方向說法，並學會運用。</w:t>
            </w:r>
          </w:p>
          <w:p w14:paraId="2A59F976"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能透過課程提供的句型，掌握語詞運用的方法，並應用於日常生活。</w:t>
            </w:r>
          </w:p>
          <w:p w14:paraId="58C3EB33" w14:textId="77777777" w:rsidR="00DF68F6" w:rsidRPr="00860051" w:rsidRDefault="00DF68F6" w:rsidP="00E321E0">
            <w:pPr>
              <w:spacing w:line="0" w:lineRule="atLeast"/>
              <w:rPr>
                <w:rFonts w:ascii="新細明體" w:hAnsi="新細明體"/>
              </w:rPr>
            </w:pPr>
            <w:r>
              <w:rPr>
                <w:rFonts w:ascii="新細明體" w:hAnsi="新細明體" w:hint="eastAsia"/>
              </w:rPr>
              <w:t>4.</w:t>
            </w:r>
            <w:r w:rsidRPr="00860051">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6F22DA5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一、引起動機</w:t>
            </w:r>
          </w:p>
          <w:p w14:paraId="272035F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老師詢問學生是否有和家人朋友一同騎腳踏車出遊的經驗，藉此引導學生進入課文教學。</w:t>
            </w:r>
          </w:p>
          <w:p w14:paraId="19C4363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176036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（一）活動一：大家來唸課文</w:t>
            </w:r>
          </w:p>
          <w:p w14:paraId="6107077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1.播放CD或教學電子書，讓學生聆聽課文內容，老師再帶領學生朗讀，講解課文內容、語詞，並指導學生正確發音。</w:t>
            </w:r>
          </w:p>
          <w:p w14:paraId="65B6192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2.根據課文內容提問，協助學生理解文本。</w:t>
            </w:r>
          </w:p>
          <w:p w14:paraId="15F0AEF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3.參考「唸課文當生趣」進行教學遊戲。</w:t>
            </w:r>
          </w:p>
          <w:p w14:paraId="4D75D90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4.播放CD或教學電子書，引導學生唱跳本課歌曲，或跟著說白節奏念唱課文。</w:t>
            </w:r>
          </w:p>
          <w:p w14:paraId="3D12E4F0" w14:textId="77777777" w:rsidR="00DF68F6" w:rsidRPr="00860051" w:rsidRDefault="00DF68F6" w:rsidP="00E321E0">
            <w:pPr>
              <w:spacing w:line="0" w:lineRule="atLeast"/>
              <w:rPr>
                <w:rFonts w:ascii="新細明體" w:hAnsi="新細明體"/>
              </w:rPr>
            </w:pPr>
          </w:p>
        </w:tc>
        <w:tc>
          <w:tcPr>
            <w:tcW w:w="567" w:type="dxa"/>
          </w:tcPr>
          <w:p w14:paraId="18E5A268"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3C9433B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1C91D033"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20ECF5A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tc>
        <w:tc>
          <w:tcPr>
            <w:tcW w:w="1134" w:type="dxa"/>
          </w:tcPr>
          <w:p w14:paraId="3D986880" w14:textId="77777777" w:rsidR="00DF68F6" w:rsidRPr="00BF4C8C" w:rsidRDefault="00DF68F6" w:rsidP="00E321E0">
            <w:pPr>
              <w:spacing w:line="0" w:lineRule="atLeast"/>
              <w:rPr>
                <w:rFonts w:ascii="新細明體" w:hAnsi="新細明體"/>
              </w:rPr>
            </w:pPr>
            <w:r w:rsidRPr="00BF4C8C">
              <w:rPr>
                <w:rFonts w:ascii="新細明體" w:hAnsi="新細明體" w:hint="eastAsia"/>
              </w:rPr>
              <w:t>戶外教育</w:t>
            </w:r>
          </w:p>
          <w:p w14:paraId="1AEDBAC3" w14:textId="77777777" w:rsidR="00DF68F6" w:rsidRPr="00860051" w:rsidRDefault="00DF68F6" w:rsidP="00E321E0">
            <w:pPr>
              <w:spacing w:line="0" w:lineRule="atLeast"/>
              <w:rPr>
                <w:rFonts w:ascii="新細明體" w:hAnsi="新細明體"/>
              </w:rPr>
            </w:pPr>
            <w:r w:rsidRPr="00BF4C8C">
              <w:rPr>
                <w:rFonts w:ascii="新細明體" w:hAnsi="新細明體" w:hint="eastAsia"/>
              </w:rPr>
              <w:t>戶E1善用教室外、戶外及校外教學，認識生活環境(自然或人為)。</w:t>
            </w:r>
          </w:p>
        </w:tc>
        <w:tc>
          <w:tcPr>
            <w:tcW w:w="596" w:type="dxa"/>
          </w:tcPr>
          <w:p w14:paraId="2D229086"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002260AB" w14:textId="77777777" w:rsidTr="00C57576">
        <w:trPr>
          <w:trHeight w:val="419"/>
        </w:trPr>
        <w:tc>
          <w:tcPr>
            <w:tcW w:w="675" w:type="dxa"/>
          </w:tcPr>
          <w:p w14:paraId="3D710AE7"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三、方向</w:t>
            </w:r>
          </w:p>
        </w:tc>
        <w:tc>
          <w:tcPr>
            <w:tcW w:w="709" w:type="dxa"/>
          </w:tcPr>
          <w:p w14:paraId="34BC1C75" w14:textId="77777777" w:rsidR="00DF68F6" w:rsidRPr="00860051" w:rsidRDefault="00DF68F6" w:rsidP="00E321E0">
            <w:pPr>
              <w:spacing w:line="0" w:lineRule="atLeast"/>
              <w:rPr>
                <w:rFonts w:ascii="新細明體" w:hAnsi="新細明體"/>
              </w:rPr>
            </w:pPr>
            <w:r w:rsidRPr="00860051">
              <w:rPr>
                <w:rFonts w:ascii="新細明體" w:hAnsi="新細明體"/>
              </w:rPr>
              <w:t>5</w:t>
            </w:r>
            <w:r w:rsidRPr="00860051">
              <w:rPr>
                <w:rFonts w:ascii="新細明體" w:hAnsi="新細明體" w:hint="eastAsia"/>
              </w:rPr>
              <w:t>.騎車仔滿哪仔尞</w:t>
            </w:r>
          </w:p>
        </w:tc>
        <w:tc>
          <w:tcPr>
            <w:tcW w:w="1559" w:type="dxa"/>
            <w:gridSpan w:val="2"/>
          </w:tcPr>
          <w:p w14:paraId="2F9C747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202DE44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1B9A93B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1420AD5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4A7AE3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6FD431C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3A85798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2D94F8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4700D98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06A585A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170441D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195D979D" w14:textId="77777777" w:rsidR="00DF68F6" w:rsidRPr="00860051" w:rsidRDefault="00DF68F6" w:rsidP="00E321E0">
            <w:pPr>
              <w:spacing w:line="0" w:lineRule="atLeast"/>
              <w:rPr>
                <w:rFonts w:ascii="新細明體" w:hAnsi="新細明體"/>
              </w:rPr>
            </w:pPr>
            <w:r w:rsidRPr="00860051">
              <w:rPr>
                <w:rFonts w:ascii="新細明體" w:hAnsi="新細明體"/>
              </w:rPr>
              <w:t>1-II-1</w:t>
            </w:r>
          </w:p>
          <w:p w14:paraId="368E2DB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077C8A7E" w14:textId="77777777" w:rsidR="00DF68F6" w:rsidRPr="00860051" w:rsidRDefault="00DF68F6" w:rsidP="00E321E0">
            <w:pPr>
              <w:spacing w:line="0" w:lineRule="atLeast"/>
              <w:rPr>
                <w:rFonts w:ascii="新細明體" w:hAnsi="新細明體"/>
              </w:rPr>
            </w:pPr>
            <w:r w:rsidRPr="00860051">
              <w:rPr>
                <w:rFonts w:ascii="新細明體" w:hAnsi="新細明體"/>
              </w:rPr>
              <w:t>2-II-3</w:t>
            </w:r>
          </w:p>
          <w:p w14:paraId="4FD9C26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700430A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3-Ⅱ-1</w:t>
            </w:r>
          </w:p>
          <w:p w14:paraId="6BCB4FD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能閱讀</w:t>
            </w:r>
            <w:r>
              <w:rPr>
                <w:rFonts w:ascii="新細明體" w:hAnsi="新細明體" w:hint="eastAsia"/>
              </w:rPr>
              <w:t>客語</w:t>
            </w:r>
            <w:r w:rsidRPr="00860051">
              <w:rPr>
                <w:rFonts w:ascii="新細明體" w:hAnsi="新細明體" w:hint="eastAsia"/>
              </w:rPr>
              <w:t>文日常生活常用語句。</w:t>
            </w:r>
          </w:p>
          <w:p w14:paraId="71C27E3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4-Ⅱ-1</w:t>
            </w:r>
          </w:p>
          <w:p w14:paraId="4D70C3B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能識別</w:t>
            </w:r>
            <w:r>
              <w:rPr>
                <w:rFonts w:ascii="新細明體" w:hAnsi="新細明體" w:hint="eastAsia"/>
              </w:rPr>
              <w:t>客語</w:t>
            </w:r>
            <w:r w:rsidRPr="00860051">
              <w:rPr>
                <w:rFonts w:ascii="新細明體" w:hAnsi="新細明體" w:hint="eastAsia"/>
              </w:rPr>
              <w:t>文和其他語文書寫的差異。</w:t>
            </w:r>
          </w:p>
        </w:tc>
        <w:tc>
          <w:tcPr>
            <w:tcW w:w="1134" w:type="dxa"/>
            <w:tcBorders>
              <w:right w:val="single" w:sz="4" w:space="0" w:color="000000"/>
            </w:tcBorders>
          </w:tcPr>
          <w:p w14:paraId="7A12400A"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能聽懂且說出生活中常見用以表示位置的方向說法，並學會運用。</w:t>
            </w:r>
          </w:p>
          <w:p w14:paraId="292FAEAE"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能透過課程提供的句型，掌握語詞運用的方法，並應用於日常生活。</w:t>
            </w:r>
          </w:p>
          <w:p w14:paraId="254D042E"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16A630A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（二）活動二：語詞練習</w:t>
            </w:r>
          </w:p>
          <w:p w14:paraId="00A6402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1.播放CD或教學電子書，讓學生聆聽「語詞練習」內容，老師再帶領學生複誦，講解語詞並指導學生正確發音。</w:t>
            </w:r>
          </w:p>
          <w:p w14:paraId="04F6FF5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2.參考「全體注意，聽吾(</w:t>
            </w:r>
            <w:r w:rsidRPr="00860051">
              <w:rPr>
                <w:rFonts w:ascii="新細明體" w:eastAsia="新細明體-ExtB" w:hAnsi="新細明體" w:cs="新細明體-ExtB" w:hint="eastAsia"/>
              </w:rPr>
              <w:t>𠊎</w:t>
            </w:r>
            <w:r w:rsidRPr="00860051">
              <w:rPr>
                <w:rFonts w:ascii="新細明體" w:hAnsi="新細明體" w:hint="eastAsia"/>
              </w:rPr>
              <w:t>)口令」進行教學遊戲。</w:t>
            </w:r>
          </w:p>
          <w:p w14:paraId="12AD8B4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3.視教學情況，可補充「語詞造句」，讓學生了解語詞之應用，藉以加深學習印象。</w:t>
            </w:r>
          </w:p>
        </w:tc>
        <w:tc>
          <w:tcPr>
            <w:tcW w:w="567" w:type="dxa"/>
          </w:tcPr>
          <w:p w14:paraId="26C55216"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7AEAD30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1DAF09C4"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5F1663A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tc>
        <w:tc>
          <w:tcPr>
            <w:tcW w:w="1134" w:type="dxa"/>
          </w:tcPr>
          <w:p w14:paraId="78FA6B30" w14:textId="77777777" w:rsidR="00DF68F6" w:rsidRPr="00BF4C8C" w:rsidRDefault="00DF68F6" w:rsidP="00E321E0">
            <w:pPr>
              <w:spacing w:line="0" w:lineRule="atLeast"/>
              <w:rPr>
                <w:rFonts w:ascii="新細明體" w:hAnsi="新細明體"/>
              </w:rPr>
            </w:pPr>
            <w:r w:rsidRPr="00BF4C8C">
              <w:rPr>
                <w:rFonts w:ascii="新細明體" w:hAnsi="新細明體" w:hint="eastAsia"/>
              </w:rPr>
              <w:t>戶外教育</w:t>
            </w:r>
          </w:p>
          <w:p w14:paraId="39EF08FF" w14:textId="77777777" w:rsidR="00DF68F6" w:rsidRPr="00860051" w:rsidRDefault="00DF68F6" w:rsidP="00E321E0">
            <w:pPr>
              <w:spacing w:line="0" w:lineRule="atLeast"/>
              <w:rPr>
                <w:rFonts w:ascii="新細明體" w:hAnsi="新細明體"/>
              </w:rPr>
            </w:pPr>
            <w:r w:rsidRPr="00BF4C8C">
              <w:rPr>
                <w:rFonts w:ascii="新細明體" w:hAnsi="新細明體" w:hint="eastAsia"/>
              </w:rPr>
              <w:t>戶E1善用教室外、戶外及校外教學，認識生活環境(自然或人為)。</w:t>
            </w:r>
          </w:p>
        </w:tc>
        <w:tc>
          <w:tcPr>
            <w:tcW w:w="596" w:type="dxa"/>
          </w:tcPr>
          <w:p w14:paraId="22390285"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4E9B107A" w14:textId="77777777" w:rsidTr="00C57576">
        <w:trPr>
          <w:trHeight w:val="419"/>
        </w:trPr>
        <w:tc>
          <w:tcPr>
            <w:tcW w:w="675" w:type="dxa"/>
          </w:tcPr>
          <w:p w14:paraId="41E3240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三、方向</w:t>
            </w:r>
          </w:p>
        </w:tc>
        <w:tc>
          <w:tcPr>
            <w:tcW w:w="709" w:type="dxa"/>
          </w:tcPr>
          <w:p w14:paraId="41E96128" w14:textId="77777777" w:rsidR="00DF68F6" w:rsidRPr="00860051" w:rsidRDefault="00DF68F6" w:rsidP="00E321E0">
            <w:pPr>
              <w:spacing w:line="0" w:lineRule="atLeast"/>
              <w:rPr>
                <w:rFonts w:ascii="新細明體" w:hAnsi="新細明體"/>
              </w:rPr>
            </w:pPr>
            <w:r w:rsidRPr="00860051">
              <w:rPr>
                <w:rFonts w:ascii="新細明體" w:hAnsi="新細明體"/>
              </w:rPr>
              <w:t>5</w:t>
            </w:r>
            <w:r w:rsidRPr="00860051">
              <w:rPr>
                <w:rFonts w:ascii="新細明體" w:hAnsi="新細明體" w:hint="eastAsia"/>
              </w:rPr>
              <w:t>.騎車仔滿哪仔尞</w:t>
            </w:r>
          </w:p>
        </w:tc>
        <w:tc>
          <w:tcPr>
            <w:tcW w:w="1559" w:type="dxa"/>
            <w:gridSpan w:val="2"/>
          </w:tcPr>
          <w:p w14:paraId="31410A2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272E829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3E546BD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47BAE00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w:t>
            </w:r>
            <w:r w:rsidRPr="00860051">
              <w:rPr>
                <w:rFonts w:ascii="新細明體" w:hAnsi="新細明體" w:hint="eastAsia"/>
              </w:rPr>
              <w:lastRenderedPageBreak/>
              <w:t>行日常生活的表達。</w:t>
            </w:r>
          </w:p>
          <w:p w14:paraId="6731C8E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7BF54DF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0CBDB75C"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Aa-Ⅱ-1 </w:t>
            </w:r>
            <w:r>
              <w:rPr>
                <w:rFonts w:ascii="新細明體" w:hAnsi="新細明體" w:hint="eastAsia"/>
              </w:rPr>
              <w:t>客語</w:t>
            </w:r>
            <w:r w:rsidRPr="00860051">
              <w:rPr>
                <w:rFonts w:ascii="新細明體" w:hAnsi="新細明體" w:hint="eastAsia"/>
              </w:rPr>
              <w:t>聲韻調的認唸與拼讀。</w:t>
            </w:r>
          </w:p>
          <w:p w14:paraId="652FECC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7A9C975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6467C6A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7C3C652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Bb-Ⅱ-1 意見表達。</w:t>
            </w:r>
          </w:p>
          <w:p w14:paraId="340198B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3C4D18AC"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1-II-1</w:t>
            </w:r>
          </w:p>
          <w:p w14:paraId="74B8570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5EF05C05" w14:textId="77777777" w:rsidR="00DF68F6" w:rsidRPr="00860051" w:rsidRDefault="00DF68F6" w:rsidP="00E321E0">
            <w:pPr>
              <w:spacing w:line="0" w:lineRule="atLeast"/>
              <w:rPr>
                <w:rFonts w:ascii="新細明體" w:hAnsi="新細明體"/>
              </w:rPr>
            </w:pPr>
            <w:r w:rsidRPr="00860051">
              <w:rPr>
                <w:rFonts w:ascii="新細明體" w:hAnsi="新細明體"/>
              </w:rPr>
              <w:t>2-II-3</w:t>
            </w:r>
          </w:p>
          <w:p w14:paraId="460724F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1B2259A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3-Ⅱ-1</w:t>
            </w:r>
          </w:p>
          <w:p w14:paraId="0FD5EC1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能閱讀</w:t>
            </w:r>
            <w:r>
              <w:rPr>
                <w:rFonts w:ascii="新細明體" w:hAnsi="新細明體" w:hint="eastAsia"/>
              </w:rPr>
              <w:t>客語</w:t>
            </w:r>
            <w:r w:rsidRPr="00860051">
              <w:rPr>
                <w:rFonts w:ascii="新細明體" w:hAnsi="新細明體" w:hint="eastAsia"/>
              </w:rPr>
              <w:t>文日常生活常用語句。</w:t>
            </w:r>
          </w:p>
          <w:p w14:paraId="1CCE8CA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4-Ⅱ-1</w:t>
            </w:r>
          </w:p>
          <w:p w14:paraId="3AF62D1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能識別</w:t>
            </w:r>
            <w:r>
              <w:rPr>
                <w:rFonts w:ascii="新細明體" w:hAnsi="新細明體" w:hint="eastAsia"/>
              </w:rPr>
              <w:t>客語</w:t>
            </w:r>
            <w:r w:rsidRPr="00860051">
              <w:rPr>
                <w:rFonts w:ascii="新細明體" w:hAnsi="新細明體" w:hint="eastAsia"/>
              </w:rPr>
              <w:t>文和其他語文書寫的差異。</w:t>
            </w:r>
          </w:p>
        </w:tc>
        <w:tc>
          <w:tcPr>
            <w:tcW w:w="1134" w:type="dxa"/>
            <w:tcBorders>
              <w:right w:val="single" w:sz="4" w:space="0" w:color="000000"/>
            </w:tcBorders>
          </w:tcPr>
          <w:p w14:paraId="112CD06E"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能聽懂且說出生活中常見用以表示位置的方向說法，並學會運用。</w:t>
            </w:r>
          </w:p>
          <w:p w14:paraId="7F44D636"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能透過課程提供的句型，掌握語詞運用的方法，並應用</w:t>
            </w:r>
            <w:r w:rsidRPr="00860051">
              <w:rPr>
                <w:rFonts w:ascii="新細明體" w:hAnsi="新細明體" w:hint="eastAsia"/>
              </w:rPr>
              <w:lastRenderedPageBreak/>
              <w:t>於日常生活。</w:t>
            </w:r>
          </w:p>
          <w:p w14:paraId="0EDAD60C"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7C524AB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（三）活動三：</w:t>
            </w:r>
            <w:r w:rsidRPr="00860051">
              <w:rPr>
                <w:rFonts w:ascii="新細明體" w:eastAsia="新細明體-ExtB" w:hAnsi="新細明體" w:cs="新細明體-ExtB" w:hint="eastAsia"/>
              </w:rPr>
              <w:t>𠊎</w:t>
            </w:r>
            <w:r w:rsidRPr="00860051">
              <w:rPr>
                <w:rFonts w:ascii="新細明體" w:hAnsi="新細明體" w:hint="eastAsia"/>
              </w:rPr>
              <w:t>會造句</w:t>
            </w:r>
          </w:p>
          <w:p w14:paraId="7C09762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會造句」內容，老師再帶領學生複誦，並解說句型結構。</w:t>
            </w:r>
          </w:p>
          <w:p w14:paraId="12073D3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2.學生兩人一組，拿出小白板，抄寫本課句型（語詞替換處畫底線），練習語詞替換造句。</w:t>
            </w:r>
          </w:p>
          <w:p w14:paraId="3AC5437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（四）活動四：</w:t>
            </w:r>
            <w:r w:rsidRPr="00860051">
              <w:rPr>
                <w:rFonts w:ascii="新細明體" w:eastAsia="新細明體-ExtB" w:hAnsi="新細明體" w:cs="新細明體-ExtB" w:hint="eastAsia"/>
              </w:rPr>
              <w:t>𠊎</w:t>
            </w:r>
            <w:r w:rsidRPr="00860051">
              <w:rPr>
                <w:rFonts w:ascii="新細明體" w:hAnsi="新細明體" w:hint="eastAsia"/>
              </w:rPr>
              <w:t>會講</w:t>
            </w:r>
          </w:p>
          <w:p w14:paraId="3CBA4B8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會講」內容，老師再帶領學生複誦，並講解內容。</w:t>
            </w:r>
          </w:p>
          <w:p w14:paraId="51F05A5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2.視教學情況，參考「做毋得踏地雷」進行教學遊戲。</w:t>
            </w:r>
          </w:p>
          <w:p w14:paraId="0CC60BA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（五）活動五：</w:t>
            </w:r>
            <w:r w:rsidRPr="00860051">
              <w:rPr>
                <w:rFonts w:ascii="新細明體" w:eastAsia="新細明體-ExtB" w:hAnsi="新細明體" w:cs="新細明體-ExtB" w:hint="eastAsia"/>
              </w:rPr>
              <w:t>𠊎</w:t>
            </w:r>
            <w:r w:rsidRPr="00860051">
              <w:rPr>
                <w:rFonts w:ascii="新細明體" w:hAnsi="新細明體" w:hint="eastAsia"/>
              </w:rPr>
              <w:t>會做</w:t>
            </w:r>
          </w:p>
          <w:p w14:paraId="24B9D5E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會做」內容，老師再帶領學生複誦，並講解內容，請學生依提示作答。</w:t>
            </w:r>
          </w:p>
          <w:p w14:paraId="0850607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2.師生可採互動方式對答，答畢全班一起念誦，可請學生邊念邊畫路線以加深學習印象。</w:t>
            </w:r>
          </w:p>
          <w:p w14:paraId="0E9111F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3.參考「豆仔在哪位」進行教學活動。</w:t>
            </w:r>
          </w:p>
          <w:p w14:paraId="6E6A0F2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（六）活動六：</w:t>
            </w:r>
            <w:r w:rsidRPr="00860051">
              <w:rPr>
                <w:rFonts w:ascii="新細明體" w:eastAsia="新細明體-ExtB" w:hAnsi="新細明體" w:cs="新細明體-ExtB" w:hint="eastAsia"/>
              </w:rPr>
              <w:t>𠊎</w:t>
            </w:r>
            <w:r w:rsidRPr="00860051">
              <w:rPr>
                <w:rFonts w:ascii="新細明體" w:hAnsi="新細明體" w:hint="eastAsia"/>
              </w:rPr>
              <w:t>會聽</w:t>
            </w:r>
          </w:p>
          <w:p w14:paraId="75D5669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會聽」內容並作答。</w:t>
            </w:r>
          </w:p>
          <w:p w14:paraId="16CDE46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2.參考「東西南北食飽飽」進行教學遊戲。</w:t>
            </w:r>
          </w:p>
          <w:p w14:paraId="73C0481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（七）活動七：</w:t>
            </w:r>
            <w:r w:rsidRPr="00860051">
              <w:rPr>
                <w:rFonts w:ascii="新細明體" w:eastAsia="新細明體-ExtB" w:hAnsi="新細明體" w:cs="新細明體-ExtB" w:hint="eastAsia"/>
              </w:rPr>
              <w:t>𠊎</w:t>
            </w:r>
            <w:r w:rsidRPr="00860051">
              <w:rPr>
                <w:rFonts w:ascii="新細明體" w:hAnsi="新細明體" w:hint="eastAsia"/>
              </w:rPr>
              <w:t>會讀音標</w:t>
            </w:r>
          </w:p>
          <w:p w14:paraId="329B74A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w:t>
            </w:r>
            <w:r w:rsidRPr="00860051">
              <w:rPr>
                <w:rFonts w:ascii="新細明體" w:eastAsia="新細明體-ExtB" w:hAnsi="新細明體" w:cs="新細明體-ExtB" w:hint="eastAsia"/>
              </w:rPr>
              <w:t>𠊎</w:t>
            </w:r>
            <w:r w:rsidRPr="00860051">
              <w:rPr>
                <w:rFonts w:ascii="新細明體" w:hAnsi="新細明體" w:hint="eastAsia"/>
              </w:rPr>
              <w:t>會讀音標」內容，老師再帶領學生拼讀本課所學音標、聲調，並指導其發音。</w:t>
            </w:r>
          </w:p>
          <w:p w14:paraId="10D7D94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2.參考「音標心臟病」進行教學遊戲。</w:t>
            </w:r>
          </w:p>
          <w:p w14:paraId="43B8519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（八）活動八：音標練習</w:t>
            </w:r>
          </w:p>
          <w:p w14:paraId="111FCA6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1.播放CD或教學電子書，讓學生聆聽「音標練習」內容並作答。</w:t>
            </w:r>
          </w:p>
          <w:p w14:paraId="0BA5A20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2.師生可採互動方式對答，請學生發表答案。</w:t>
            </w:r>
          </w:p>
          <w:p w14:paraId="6C448AC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3.視教學狀況，參考「釣魚大師」進行教學遊戲。</w:t>
            </w:r>
          </w:p>
          <w:p w14:paraId="1C8CD7A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6239CFB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老師重點式複習本課所學。</w:t>
            </w:r>
          </w:p>
        </w:tc>
        <w:tc>
          <w:tcPr>
            <w:tcW w:w="567" w:type="dxa"/>
          </w:tcPr>
          <w:p w14:paraId="5EE3C76C"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63666FC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CD、教學電子書、書後圖卡、小白板、白板筆、紙板、便利貼、對開紙、數字籤紙、棋子、迴紋針、竹筷、棉</w:t>
            </w:r>
            <w:r w:rsidRPr="00860051">
              <w:rPr>
                <w:rFonts w:ascii="新細明體" w:hAnsi="新細明體" w:hint="eastAsia"/>
              </w:rPr>
              <w:lastRenderedPageBreak/>
              <w:t>線、磁鐵</w:t>
            </w:r>
          </w:p>
        </w:tc>
        <w:tc>
          <w:tcPr>
            <w:tcW w:w="709" w:type="dxa"/>
          </w:tcPr>
          <w:p w14:paraId="6BDBBEB9"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說話評量</w:t>
            </w:r>
          </w:p>
          <w:p w14:paraId="6830A25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p w14:paraId="2CD0A31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p w14:paraId="5B0CBD9B" w14:textId="77777777" w:rsidR="00DF68F6" w:rsidRPr="00860051" w:rsidRDefault="00DF68F6" w:rsidP="00E321E0">
            <w:pPr>
              <w:spacing w:line="0" w:lineRule="atLeast"/>
              <w:rPr>
                <w:rFonts w:ascii="新細明體" w:hAnsi="新細明體"/>
              </w:rPr>
            </w:pPr>
          </w:p>
        </w:tc>
        <w:tc>
          <w:tcPr>
            <w:tcW w:w="1134" w:type="dxa"/>
          </w:tcPr>
          <w:p w14:paraId="12D2DBDF" w14:textId="77777777" w:rsidR="00DF68F6" w:rsidRPr="00BF4C8C" w:rsidRDefault="00DF68F6" w:rsidP="00E321E0">
            <w:pPr>
              <w:spacing w:line="0" w:lineRule="atLeast"/>
              <w:rPr>
                <w:rFonts w:ascii="新細明體" w:hAnsi="新細明體"/>
              </w:rPr>
            </w:pPr>
            <w:r w:rsidRPr="00BF4C8C">
              <w:rPr>
                <w:rFonts w:ascii="新細明體" w:hAnsi="新細明體" w:hint="eastAsia"/>
              </w:rPr>
              <w:t>戶外教育</w:t>
            </w:r>
          </w:p>
          <w:p w14:paraId="3E49B774" w14:textId="77777777" w:rsidR="00DF68F6" w:rsidRPr="00860051" w:rsidRDefault="00DF68F6" w:rsidP="00E321E0">
            <w:pPr>
              <w:spacing w:line="0" w:lineRule="atLeast"/>
              <w:rPr>
                <w:rFonts w:ascii="新細明體" w:hAnsi="新細明體"/>
              </w:rPr>
            </w:pPr>
            <w:r w:rsidRPr="00BF4C8C">
              <w:rPr>
                <w:rFonts w:ascii="新細明體" w:hAnsi="新細明體" w:hint="eastAsia"/>
              </w:rPr>
              <w:t>戶E1善用教室外、戶外及校外教學，認識生活環境(自然或人為)。</w:t>
            </w:r>
          </w:p>
        </w:tc>
        <w:tc>
          <w:tcPr>
            <w:tcW w:w="596" w:type="dxa"/>
          </w:tcPr>
          <w:p w14:paraId="2D0FB4E2"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39109A80" w14:textId="77777777" w:rsidTr="00C57576">
        <w:trPr>
          <w:trHeight w:val="419"/>
        </w:trPr>
        <w:tc>
          <w:tcPr>
            <w:tcW w:w="675" w:type="dxa"/>
          </w:tcPr>
          <w:p w14:paraId="2DD3F20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三、方向</w:t>
            </w:r>
          </w:p>
        </w:tc>
        <w:tc>
          <w:tcPr>
            <w:tcW w:w="709" w:type="dxa"/>
          </w:tcPr>
          <w:p w14:paraId="36F820D3" w14:textId="77777777" w:rsidR="00DF68F6" w:rsidRPr="00860051" w:rsidRDefault="00DF68F6" w:rsidP="00E321E0">
            <w:pPr>
              <w:spacing w:line="0" w:lineRule="atLeast"/>
              <w:rPr>
                <w:rFonts w:ascii="新細明體" w:hAnsi="新細明體"/>
              </w:rPr>
            </w:pPr>
            <w:r w:rsidRPr="00860051">
              <w:rPr>
                <w:rFonts w:ascii="新細明體" w:hAnsi="新細明體"/>
              </w:rPr>
              <w:t>5</w:t>
            </w:r>
            <w:r w:rsidRPr="00860051">
              <w:rPr>
                <w:rFonts w:ascii="新細明體" w:hAnsi="新細明體" w:hint="eastAsia"/>
              </w:rPr>
              <w:t>.騎車仔滿哪仔尞</w:t>
            </w:r>
          </w:p>
        </w:tc>
        <w:tc>
          <w:tcPr>
            <w:tcW w:w="1559" w:type="dxa"/>
            <w:gridSpan w:val="2"/>
          </w:tcPr>
          <w:p w14:paraId="68102048"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4DB35DF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7529D26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607ABB2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w:t>
            </w:r>
            <w:r w:rsidRPr="00860051">
              <w:rPr>
                <w:rFonts w:ascii="新細明體" w:hAnsi="新細明體" w:hint="eastAsia"/>
              </w:rPr>
              <w:lastRenderedPageBreak/>
              <w:t>寫的能力，並能運用</w:t>
            </w:r>
            <w:r>
              <w:rPr>
                <w:rFonts w:ascii="新細明體" w:hAnsi="新細明體" w:hint="eastAsia"/>
              </w:rPr>
              <w:t>客語</w:t>
            </w:r>
            <w:r w:rsidRPr="00860051">
              <w:rPr>
                <w:rFonts w:ascii="新細明體" w:hAnsi="新細明體" w:hint="eastAsia"/>
              </w:rPr>
              <w:t>文進行日常生活的表達。</w:t>
            </w:r>
          </w:p>
          <w:p w14:paraId="5F6A7DF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136E57E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文溝通能力，與他人建立良好關係，樂於與人互動協調，提升團隊合作的能力。</w:t>
            </w:r>
          </w:p>
        </w:tc>
        <w:tc>
          <w:tcPr>
            <w:tcW w:w="1134" w:type="dxa"/>
            <w:tcBorders>
              <w:right w:val="single" w:sz="4" w:space="0" w:color="000000"/>
            </w:tcBorders>
          </w:tcPr>
          <w:p w14:paraId="0B2FDC9E"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Ab-Ⅱ-1 </w:t>
            </w:r>
            <w:r>
              <w:rPr>
                <w:rFonts w:ascii="新細明體" w:hAnsi="新細明體" w:hint="eastAsia"/>
              </w:rPr>
              <w:t>客語</w:t>
            </w:r>
            <w:r w:rsidRPr="00860051">
              <w:rPr>
                <w:rFonts w:ascii="新細明體" w:hAnsi="新細明體" w:hint="eastAsia"/>
              </w:rPr>
              <w:t>基礎漢字。</w:t>
            </w:r>
          </w:p>
          <w:p w14:paraId="462F51B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205FD6A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17BA2BA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Ad-Ⅱ-1 </w:t>
            </w:r>
            <w:r>
              <w:rPr>
                <w:rFonts w:ascii="新細明體" w:hAnsi="新細明體" w:hint="eastAsia"/>
              </w:rPr>
              <w:t>客語</w:t>
            </w:r>
            <w:r w:rsidRPr="00860051">
              <w:rPr>
                <w:rFonts w:ascii="新細明體" w:hAnsi="新細明體" w:hint="eastAsia"/>
              </w:rPr>
              <w:t>簡短</w:t>
            </w:r>
            <w:r w:rsidRPr="00860051">
              <w:rPr>
                <w:rFonts w:ascii="新細明體" w:hAnsi="新細明體" w:hint="eastAsia"/>
              </w:rPr>
              <w:lastRenderedPageBreak/>
              <w:t>文章。</w:t>
            </w:r>
          </w:p>
          <w:p w14:paraId="5C29192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2FB6E08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15D19D4D"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1-II-1</w:t>
            </w:r>
          </w:p>
          <w:p w14:paraId="258C542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138583C9" w14:textId="77777777" w:rsidR="00DF68F6" w:rsidRPr="00860051" w:rsidRDefault="00DF68F6" w:rsidP="00E321E0">
            <w:pPr>
              <w:spacing w:line="0" w:lineRule="atLeast"/>
              <w:rPr>
                <w:rFonts w:ascii="新細明體" w:hAnsi="新細明體"/>
              </w:rPr>
            </w:pPr>
            <w:r w:rsidRPr="00860051">
              <w:rPr>
                <w:rFonts w:ascii="新細明體" w:hAnsi="新細明體"/>
              </w:rPr>
              <w:t>2-II-3</w:t>
            </w:r>
          </w:p>
          <w:p w14:paraId="041D762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794AC8F3"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3-Ⅱ-1</w:t>
            </w:r>
          </w:p>
          <w:p w14:paraId="450C0C1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能閱讀</w:t>
            </w:r>
            <w:r>
              <w:rPr>
                <w:rFonts w:ascii="新細明體" w:hAnsi="新細明體" w:hint="eastAsia"/>
              </w:rPr>
              <w:t>客語</w:t>
            </w:r>
            <w:r w:rsidRPr="00860051">
              <w:rPr>
                <w:rFonts w:ascii="新細明體" w:hAnsi="新細明體" w:hint="eastAsia"/>
              </w:rPr>
              <w:t>文日常生活</w:t>
            </w:r>
            <w:r w:rsidRPr="00860051">
              <w:rPr>
                <w:rFonts w:ascii="新細明體" w:hAnsi="新細明體" w:hint="eastAsia"/>
              </w:rPr>
              <w:lastRenderedPageBreak/>
              <w:t>常用語句。</w:t>
            </w:r>
          </w:p>
          <w:p w14:paraId="7A39757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4-Ⅱ-1</w:t>
            </w:r>
          </w:p>
          <w:p w14:paraId="095D757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能識別</w:t>
            </w:r>
            <w:r>
              <w:rPr>
                <w:rFonts w:ascii="新細明體" w:hAnsi="新細明體" w:hint="eastAsia"/>
              </w:rPr>
              <w:t>客語</w:t>
            </w:r>
            <w:r w:rsidRPr="00860051">
              <w:rPr>
                <w:rFonts w:ascii="新細明體" w:hAnsi="新細明體" w:hint="eastAsia"/>
              </w:rPr>
              <w:t>文和其他語文書寫的差異。</w:t>
            </w:r>
          </w:p>
        </w:tc>
        <w:tc>
          <w:tcPr>
            <w:tcW w:w="1134" w:type="dxa"/>
            <w:tcBorders>
              <w:right w:val="single" w:sz="4" w:space="0" w:color="000000"/>
            </w:tcBorders>
          </w:tcPr>
          <w:p w14:paraId="6170E2B2" w14:textId="77777777" w:rsidR="00DF68F6" w:rsidRPr="00860051" w:rsidRDefault="00DF68F6" w:rsidP="00E321E0">
            <w:pPr>
              <w:spacing w:line="0" w:lineRule="atLeast"/>
              <w:rPr>
                <w:rFonts w:ascii="新細明體" w:hAnsi="新細明體"/>
              </w:rPr>
            </w:pPr>
            <w:r>
              <w:rPr>
                <w:rFonts w:ascii="新細明體" w:hAnsi="新細明體" w:hint="eastAsia"/>
              </w:rPr>
              <w:lastRenderedPageBreak/>
              <w:t>1.</w:t>
            </w:r>
            <w:r w:rsidRPr="00860051">
              <w:rPr>
                <w:rFonts w:ascii="新細明體" w:hAnsi="新細明體" w:hint="eastAsia"/>
              </w:rPr>
              <w:t>能聽懂且說出生活中常見用以表示位置的方向說法，並學會運用。</w:t>
            </w:r>
          </w:p>
          <w:p w14:paraId="42B5BFE6"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w:t>
            </w:r>
            <w:r w:rsidRPr="00860051">
              <w:rPr>
                <w:rFonts w:ascii="新細明體" w:hAnsi="新細明體" w:hint="eastAsia"/>
              </w:rPr>
              <w:lastRenderedPageBreak/>
              <w:t>用的方法，並應用於日常生活。</w:t>
            </w:r>
          </w:p>
          <w:p w14:paraId="518FB059"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106D1F5A"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一、引起動機</w:t>
            </w:r>
          </w:p>
          <w:p w14:paraId="45586B1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老師問學生第五課的學習心得，藉此進入「複習三」教學。</w:t>
            </w:r>
          </w:p>
          <w:p w14:paraId="6C10BE9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596DCA3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（一）活動一：複習三</w:t>
            </w:r>
          </w:p>
          <w:p w14:paraId="63F405A2"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1.播放CD或教學電子書，讓學生聆聽「複習三」內容，老師再帶領學生複誦，並講解內容、引導學生作答。</w:t>
            </w:r>
          </w:p>
          <w:p w14:paraId="23890DA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2.答畢師生可採互動式進行對答，老師可引導學生用完整的句子發表。</w:t>
            </w:r>
          </w:p>
          <w:p w14:paraId="5BDD14B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3.視教學狀況，可參考「哪位無共樣」進行</w:t>
            </w:r>
            <w:r w:rsidRPr="00860051">
              <w:rPr>
                <w:rFonts w:ascii="新細明體" w:hAnsi="新細明體" w:hint="eastAsia"/>
              </w:rPr>
              <w:lastRenderedPageBreak/>
              <w:t>教學活動。</w:t>
            </w:r>
          </w:p>
          <w:p w14:paraId="4B71471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（二）活動二：看圖講故事</w:t>
            </w:r>
          </w:p>
          <w:p w14:paraId="53C017B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1.老師協助學生分組，參考【曼陀羅思考法】閱讀分析進行教學活動，老師事先準備活動單，參考P113閱讀分析九宮格設計題目。</w:t>
            </w:r>
          </w:p>
          <w:p w14:paraId="0B59A3D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2.老師協助學生分組，每組發下一張活動單，接著播放CD，讓學生聆聽「看圖講故事」內容。</w:t>
            </w:r>
          </w:p>
          <w:p w14:paraId="08EF2DF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3.聽完後老師帶領學生依序念讀提問，講解意思，接著再次播放CD，引導學生聚焦細節，並隨手記錄。</w:t>
            </w:r>
          </w:p>
          <w:p w14:paraId="5AC36C24"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4.老師隨機或請自願的組別上臺發表成果，視情況給予指導或鼓勵。</w:t>
            </w:r>
          </w:p>
          <w:p w14:paraId="1618943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47FBEF5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老師重點式複習本堂課所學。</w:t>
            </w:r>
          </w:p>
        </w:tc>
        <w:tc>
          <w:tcPr>
            <w:tcW w:w="567" w:type="dxa"/>
          </w:tcPr>
          <w:p w14:paraId="27195D6E" w14:textId="77777777" w:rsidR="00DF68F6" w:rsidRPr="00860051" w:rsidRDefault="00DF68F6" w:rsidP="00E321E0">
            <w:pPr>
              <w:spacing w:line="0" w:lineRule="atLeast"/>
              <w:rPr>
                <w:rFonts w:ascii="新細明體" w:hAnsi="新細明體"/>
              </w:rPr>
            </w:pPr>
            <w:r w:rsidRPr="00860051">
              <w:rPr>
                <w:rFonts w:ascii="新細明體" w:hAnsi="新細明體"/>
              </w:rPr>
              <w:lastRenderedPageBreak/>
              <w:t>1</w:t>
            </w:r>
          </w:p>
        </w:tc>
        <w:tc>
          <w:tcPr>
            <w:tcW w:w="992" w:type="dxa"/>
          </w:tcPr>
          <w:p w14:paraId="13221EB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CD、教學電子書、書後圖卡</w:t>
            </w:r>
          </w:p>
        </w:tc>
        <w:tc>
          <w:tcPr>
            <w:tcW w:w="709" w:type="dxa"/>
          </w:tcPr>
          <w:p w14:paraId="1F019047"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1A08AAF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閱讀評量</w:t>
            </w:r>
          </w:p>
          <w:p w14:paraId="5992AD6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p w14:paraId="6B1317B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p w14:paraId="5680C1E2" w14:textId="77777777" w:rsidR="00DF68F6" w:rsidRPr="00860051" w:rsidRDefault="00DF68F6" w:rsidP="00E321E0">
            <w:pPr>
              <w:spacing w:line="0" w:lineRule="atLeast"/>
              <w:rPr>
                <w:rFonts w:ascii="新細明體" w:hAnsi="新細明體"/>
              </w:rPr>
            </w:pPr>
          </w:p>
        </w:tc>
        <w:tc>
          <w:tcPr>
            <w:tcW w:w="1134" w:type="dxa"/>
          </w:tcPr>
          <w:p w14:paraId="249ADA30" w14:textId="77777777" w:rsidR="00DF68F6" w:rsidRPr="00BF4C8C" w:rsidRDefault="00DF68F6" w:rsidP="00E321E0">
            <w:pPr>
              <w:spacing w:line="0" w:lineRule="atLeast"/>
              <w:rPr>
                <w:rFonts w:ascii="新細明體" w:hAnsi="新細明體"/>
              </w:rPr>
            </w:pPr>
            <w:r w:rsidRPr="00BF4C8C">
              <w:rPr>
                <w:rFonts w:ascii="新細明體" w:hAnsi="新細明體" w:hint="eastAsia"/>
              </w:rPr>
              <w:t>戶外教育</w:t>
            </w:r>
          </w:p>
          <w:p w14:paraId="63B12A2B" w14:textId="77777777" w:rsidR="00DF68F6" w:rsidRPr="00860051" w:rsidRDefault="00DF68F6" w:rsidP="00E321E0">
            <w:pPr>
              <w:spacing w:line="0" w:lineRule="atLeast"/>
              <w:rPr>
                <w:rFonts w:ascii="新細明體" w:hAnsi="新細明體"/>
              </w:rPr>
            </w:pPr>
            <w:r w:rsidRPr="00BF4C8C">
              <w:rPr>
                <w:rFonts w:ascii="新細明體" w:hAnsi="新細明體" w:hint="eastAsia"/>
              </w:rPr>
              <w:t>戶E1善用教室外、戶外及校外教學，認識生活環境(自然或人為)。</w:t>
            </w:r>
          </w:p>
        </w:tc>
        <w:tc>
          <w:tcPr>
            <w:tcW w:w="596" w:type="dxa"/>
          </w:tcPr>
          <w:p w14:paraId="1EAB9F72" w14:textId="77777777" w:rsidR="00DF68F6" w:rsidRDefault="00DF68F6">
            <w:pPr>
              <w:pBdr>
                <w:top w:val="nil"/>
                <w:left w:val="nil"/>
                <w:bottom w:val="nil"/>
                <w:right w:val="nil"/>
                <w:between w:val="nil"/>
              </w:pBdr>
              <w:rPr>
                <w:rFonts w:ascii="標楷體" w:eastAsia="標楷體" w:hAnsi="標楷體" w:cs="標楷體"/>
                <w:color w:val="000000"/>
                <w:szCs w:val="24"/>
              </w:rPr>
            </w:pPr>
          </w:p>
        </w:tc>
      </w:tr>
      <w:tr w:rsidR="00DF68F6" w14:paraId="14AB494E" w14:textId="77777777" w:rsidTr="00C57576">
        <w:trPr>
          <w:trHeight w:val="419"/>
        </w:trPr>
        <w:tc>
          <w:tcPr>
            <w:tcW w:w="675" w:type="dxa"/>
          </w:tcPr>
          <w:p w14:paraId="4D040248" w14:textId="77777777" w:rsidR="00DF68F6" w:rsidRPr="00860051" w:rsidRDefault="00DF68F6" w:rsidP="00E321E0">
            <w:pPr>
              <w:spacing w:line="0" w:lineRule="atLeast"/>
              <w:rPr>
                <w:rFonts w:ascii="新細明體" w:hAnsi="新細明體"/>
              </w:rPr>
            </w:pPr>
            <w:r>
              <w:rPr>
                <w:rFonts w:ascii="新細明體" w:hAnsi="新細明體" w:hint="eastAsia"/>
              </w:rPr>
              <w:t>總複習</w:t>
            </w:r>
          </w:p>
        </w:tc>
        <w:tc>
          <w:tcPr>
            <w:tcW w:w="709" w:type="dxa"/>
          </w:tcPr>
          <w:p w14:paraId="2DD85F92" w14:textId="77777777" w:rsidR="00DF68F6" w:rsidRPr="00860051" w:rsidRDefault="00DF68F6" w:rsidP="00E321E0">
            <w:pPr>
              <w:spacing w:line="0" w:lineRule="atLeast"/>
              <w:rPr>
                <w:rFonts w:ascii="新細明體" w:hAnsi="新細明體"/>
              </w:rPr>
            </w:pPr>
            <w:r>
              <w:rPr>
                <w:rFonts w:ascii="新細明體" w:hAnsi="新細明體"/>
              </w:rPr>
              <w:t>總複習</w:t>
            </w:r>
          </w:p>
        </w:tc>
        <w:tc>
          <w:tcPr>
            <w:tcW w:w="1559" w:type="dxa"/>
            <w:gridSpan w:val="2"/>
          </w:tcPr>
          <w:p w14:paraId="60D72E9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客-E-A2</w:t>
            </w:r>
          </w:p>
          <w:p w14:paraId="3A234CC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透過客家經驗傳承與體驗，使學生具備以</w:t>
            </w:r>
            <w:r>
              <w:rPr>
                <w:rFonts w:ascii="新細明體" w:hAnsi="新細明體" w:hint="eastAsia"/>
              </w:rPr>
              <w:t>客語</w:t>
            </w:r>
            <w:r w:rsidRPr="00860051">
              <w:rPr>
                <w:rFonts w:ascii="新細明體" w:hAnsi="新細明體" w:hint="eastAsia"/>
              </w:rPr>
              <w:t>文思考的能力，並能運用所學處理日常生活的問題。</w:t>
            </w:r>
          </w:p>
          <w:p w14:paraId="7745DDD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客-E-B1</w:t>
            </w:r>
          </w:p>
          <w:p w14:paraId="4E5C4FA1"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文基本聽、說、讀、寫的能力，並能運用</w:t>
            </w:r>
            <w:r>
              <w:rPr>
                <w:rFonts w:ascii="新細明體" w:hAnsi="新細明體" w:hint="eastAsia"/>
              </w:rPr>
              <w:t>客語</w:t>
            </w:r>
            <w:r w:rsidRPr="00860051">
              <w:rPr>
                <w:rFonts w:ascii="新細明體" w:hAnsi="新細明體" w:hint="eastAsia"/>
              </w:rPr>
              <w:t>文進行日常生活的表達。</w:t>
            </w:r>
          </w:p>
          <w:p w14:paraId="4667BB1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客-E-C2</w:t>
            </w:r>
          </w:p>
          <w:p w14:paraId="14822965"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具備</w:t>
            </w:r>
            <w:r>
              <w:rPr>
                <w:rFonts w:ascii="新細明體" w:hAnsi="新細明體" w:hint="eastAsia"/>
              </w:rPr>
              <w:t>客語</w:t>
            </w:r>
            <w:r w:rsidRPr="00860051">
              <w:rPr>
                <w:rFonts w:ascii="新細明體" w:hAnsi="新細明體" w:hint="eastAsia"/>
              </w:rPr>
              <w:t>文溝通能力，與他人建立良好關係，樂於與人互動協調，提升團</w:t>
            </w:r>
            <w:r w:rsidRPr="00860051">
              <w:rPr>
                <w:rFonts w:ascii="新細明體" w:hAnsi="新細明體" w:hint="eastAsia"/>
              </w:rPr>
              <w:lastRenderedPageBreak/>
              <w:t>隊合作的能力。</w:t>
            </w:r>
          </w:p>
        </w:tc>
        <w:tc>
          <w:tcPr>
            <w:tcW w:w="1134" w:type="dxa"/>
            <w:tcBorders>
              <w:right w:val="single" w:sz="4" w:space="0" w:color="000000"/>
            </w:tcBorders>
          </w:tcPr>
          <w:p w14:paraId="607AC3B5"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 xml:space="preserve">Aa-Ⅱ-1 </w:t>
            </w:r>
            <w:r>
              <w:rPr>
                <w:rFonts w:ascii="新細明體" w:hAnsi="新細明體" w:hint="eastAsia"/>
              </w:rPr>
              <w:t>客語</w:t>
            </w:r>
            <w:r w:rsidRPr="00860051">
              <w:rPr>
                <w:rFonts w:ascii="新細明體" w:hAnsi="新細明體" w:hint="eastAsia"/>
              </w:rPr>
              <w:t>聲韻調的認唸與拼讀。</w:t>
            </w:r>
          </w:p>
          <w:p w14:paraId="60B2E38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Ab-Ⅱ-1 </w:t>
            </w:r>
            <w:r>
              <w:rPr>
                <w:rFonts w:ascii="新細明體" w:hAnsi="新細明體" w:hint="eastAsia"/>
              </w:rPr>
              <w:t>客語</w:t>
            </w:r>
            <w:r w:rsidRPr="00860051">
              <w:rPr>
                <w:rFonts w:ascii="新細明體" w:hAnsi="新細明體" w:hint="eastAsia"/>
              </w:rPr>
              <w:t>基礎漢字。</w:t>
            </w:r>
          </w:p>
          <w:p w14:paraId="49D0682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Ab-Ⅱ-2 </w:t>
            </w:r>
            <w:r>
              <w:rPr>
                <w:rFonts w:ascii="新細明體" w:hAnsi="新細明體" w:hint="eastAsia"/>
              </w:rPr>
              <w:t>客語</w:t>
            </w:r>
            <w:r w:rsidRPr="00860051">
              <w:rPr>
                <w:rFonts w:ascii="新細明體" w:hAnsi="新細明體" w:hint="eastAsia"/>
              </w:rPr>
              <w:t>基礎語詞。</w:t>
            </w:r>
          </w:p>
          <w:p w14:paraId="5B39328E" w14:textId="77777777" w:rsidR="00DF68F6" w:rsidRPr="00860051" w:rsidRDefault="00DF68F6" w:rsidP="00E321E0">
            <w:pPr>
              <w:spacing w:line="0" w:lineRule="atLeast"/>
              <w:rPr>
                <w:rFonts w:ascii="新細明體" w:hAnsi="新細明體"/>
              </w:rPr>
            </w:pPr>
            <w:r w:rsidRPr="00860051">
              <w:rPr>
                <w:rFonts w:ascii="新細明體" w:hAnsi="新細明體" w:hint="eastAsia"/>
              </w:rPr>
              <w:t xml:space="preserve">Ac-Ⅱ-1 </w:t>
            </w:r>
            <w:r>
              <w:rPr>
                <w:rFonts w:ascii="新細明體" w:hAnsi="新細明體" w:hint="eastAsia"/>
              </w:rPr>
              <w:t>客語</w:t>
            </w:r>
            <w:r w:rsidRPr="00860051">
              <w:rPr>
                <w:rFonts w:ascii="新細明體" w:hAnsi="新細明體" w:hint="eastAsia"/>
              </w:rPr>
              <w:t>基礎生活用語。</w:t>
            </w:r>
          </w:p>
          <w:p w14:paraId="3C5551D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Bb-Ⅱ-1 意見表達。</w:t>
            </w:r>
          </w:p>
          <w:p w14:paraId="30329B2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Bb-Ⅱ-2 簡易生活應對。</w:t>
            </w:r>
          </w:p>
        </w:tc>
        <w:tc>
          <w:tcPr>
            <w:tcW w:w="1276" w:type="dxa"/>
            <w:tcBorders>
              <w:left w:val="single" w:sz="4" w:space="0" w:color="000000"/>
            </w:tcBorders>
          </w:tcPr>
          <w:p w14:paraId="2076D10E" w14:textId="77777777" w:rsidR="00DF68F6" w:rsidRPr="00860051" w:rsidRDefault="00DF68F6" w:rsidP="00E321E0">
            <w:pPr>
              <w:spacing w:line="0" w:lineRule="atLeast"/>
              <w:rPr>
                <w:rFonts w:ascii="新細明體" w:hAnsi="新細明體"/>
              </w:rPr>
            </w:pPr>
            <w:r w:rsidRPr="00860051">
              <w:rPr>
                <w:rFonts w:ascii="新細明體" w:hAnsi="新細明體"/>
              </w:rPr>
              <w:t>1-II-1</w:t>
            </w:r>
          </w:p>
          <w:p w14:paraId="093ECE2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能辨識日常生活對話的語句。</w:t>
            </w:r>
          </w:p>
          <w:p w14:paraId="4978176B" w14:textId="77777777" w:rsidR="00DF68F6" w:rsidRPr="00860051" w:rsidRDefault="00DF68F6" w:rsidP="00E321E0">
            <w:pPr>
              <w:spacing w:line="0" w:lineRule="atLeast"/>
              <w:rPr>
                <w:rFonts w:ascii="新細明體" w:hAnsi="新細明體"/>
              </w:rPr>
            </w:pPr>
            <w:r w:rsidRPr="00860051">
              <w:rPr>
                <w:rFonts w:ascii="新細明體" w:hAnsi="新細明體"/>
              </w:rPr>
              <w:t>2-II-3</w:t>
            </w:r>
          </w:p>
          <w:p w14:paraId="1F274ED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能以</w:t>
            </w:r>
            <w:r>
              <w:rPr>
                <w:rFonts w:ascii="新細明體" w:hAnsi="新細明體" w:hint="eastAsia"/>
              </w:rPr>
              <w:t>客語</w:t>
            </w:r>
            <w:r w:rsidRPr="00860051">
              <w:rPr>
                <w:rFonts w:ascii="新細明體" w:hAnsi="新細明體" w:hint="eastAsia"/>
              </w:rPr>
              <w:t>回應日常生活對話。</w:t>
            </w:r>
          </w:p>
          <w:p w14:paraId="4209832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3-Ⅱ-1</w:t>
            </w:r>
          </w:p>
          <w:p w14:paraId="01FA17BD"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能閱讀</w:t>
            </w:r>
            <w:r>
              <w:rPr>
                <w:rFonts w:ascii="新細明體" w:hAnsi="新細明體" w:hint="eastAsia"/>
              </w:rPr>
              <w:t>客語</w:t>
            </w:r>
            <w:r w:rsidRPr="00860051">
              <w:rPr>
                <w:rFonts w:ascii="新細明體" w:hAnsi="新細明體" w:hint="eastAsia"/>
              </w:rPr>
              <w:t>文日常生活常用語句。</w:t>
            </w:r>
          </w:p>
          <w:p w14:paraId="726D5E9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4-Ⅱ-1</w:t>
            </w:r>
          </w:p>
          <w:p w14:paraId="68D291C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能識別</w:t>
            </w:r>
            <w:r>
              <w:rPr>
                <w:rFonts w:ascii="新細明體" w:hAnsi="新細明體" w:hint="eastAsia"/>
              </w:rPr>
              <w:t>客語</w:t>
            </w:r>
            <w:r w:rsidRPr="00860051">
              <w:rPr>
                <w:rFonts w:ascii="新細明體" w:hAnsi="新細明體" w:hint="eastAsia"/>
              </w:rPr>
              <w:t>文和其他語文書寫的差異。</w:t>
            </w:r>
          </w:p>
        </w:tc>
        <w:tc>
          <w:tcPr>
            <w:tcW w:w="1134" w:type="dxa"/>
            <w:tcBorders>
              <w:right w:val="single" w:sz="4" w:space="0" w:color="000000"/>
            </w:tcBorders>
          </w:tcPr>
          <w:p w14:paraId="712FAF26" w14:textId="77777777" w:rsidR="00DF68F6" w:rsidRPr="00860051" w:rsidRDefault="00DF68F6" w:rsidP="00E321E0">
            <w:pPr>
              <w:spacing w:line="0" w:lineRule="atLeast"/>
              <w:rPr>
                <w:rFonts w:ascii="新細明體" w:hAnsi="新細明體"/>
              </w:rPr>
            </w:pPr>
            <w:r>
              <w:rPr>
                <w:rFonts w:ascii="新細明體" w:hAnsi="新細明體" w:hint="eastAsia"/>
              </w:rPr>
              <w:t>1.</w:t>
            </w:r>
            <w:r w:rsidRPr="00860051">
              <w:rPr>
                <w:rFonts w:ascii="新細明體" w:hAnsi="新細明體" w:hint="eastAsia"/>
              </w:rPr>
              <w:t>能聽懂且說出生活中常見用以表示位置的方向說法，並學會運用。</w:t>
            </w:r>
          </w:p>
          <w:p w14:paraId="4D5F2A8F" w14:textId="77777777" w:rsidR="00DF68F6" w:rsidRPr="00860051" w:rsidRDefault="00DF68F6" w:rsidP="00E321E0">
            <w:pPr>
              <w:spacing w:line="0" w:lineRule="atLeast"/>
              <w:rPr>
                <w:rFonts w:ascii="新細明體" w:hAnsi="新細明體"/>
              </w:rPr>
            </w:pPr>
            <w:r>
              <w:rPr>
                <w:rFonts w:ascii="新細明體" w:hAnsi="新細明體" w:hint="eastAsia"/>
              </w:rPr>
              <w:t>2.</w:t>
            </w:r>
            <w:r w:rsidRPr="00860051">
              <w:rPr>
                <w:rFonts w:ascii="新細明體" w:hAnsi="新細明體" w:hint="eastAsia"/>
              </w:rPr>
              <w:t>能透過課程提供的句型，掌握語詞運用的方法，並應用於日常生活。</w:t>
            </w:r>
          </w:p>
          <w:p w14:paraId="56F07D33" w14:textId="77777777" w:rsidR="00DF68F6" w:rsidRPr="00860051" w:rsidRDefault="00DF68F6" w:rsidP="00E321E0">
            <w:pPr>
              <w:spacing w:line="0" w:lineRule="atLeast"/>
              <w:rPr>
                <w:rFonts w:ascii="新細明體" w:hAnsi="新細明體"/>
              </w:rPr>
            </w:pPr>
            <w:r>
              <w:rPr>
                <w:rFonts w:ascii="新細明體" w:hAnsi="新細明體" w:hint="eastAsia"/>
              </w:rPr>
              <w:t>3.</w:t>
            </w:r>
            <w:r w:rsidRPr="00860051">
              <w:rPr>
                <w:rFonts w:ascii="新細明體" w:hAnsi="新細明體" w:hint="eastAsia"/>
              </w:rPr>
              <w:t>能藉由課程活動增強空間認知能力且類化至生活，並學</w:t>
            </w:r>
            <w:r w:rsidRPr="00860051">
              <w:rPr>
                <w:rFonts w:ascii="新細明體" w:hAnsi="新細明體" w:hint="eastAsia"/>
              </w:rPr>
              <w:lastRenderedPageBreak/>
              <w:t>習團隊合作的精神。</w:t>
            </w:r>
          </w:p>
        </w:tc>
        <w:tc>
          <w:tcPr>
            <w:tcW w:w="3969" w:type="dxa"/>
            <w:gridSpan w:val="3"/>
            <w:tcBorders>
              <w:left w:val="single" w:sz="4" w:space="0" w:color="000000"/>
            </w:tcBorders>
          </w:tcPr>
          <w:p w14:paraId="62FFF1C8" w14:textId="77777777" w:rsidR="00DF68F6" w:rsidRPr="00860051" w:rsidRDefault="00DF68F6" w:rsidP="00E321E0">
            <w:pPr>
              <w:spacing w:line="0" w:lineRule="atLeast"/>
              <w:rPr>
                <w:rFonts w:ascii="新細明體" w:hAnsi="新細明體"/>
              </w:rPr>
            </w:pPr>
            <w:r w:rsidRPr="00860051">
              <w:rPr>
                <w:rFonts w:ascii="新細明體" w:hAnsi="新細明體" w:hint="eastAsia"/>
              </w:rPr>
              <w:lastRenderedPageBreak/>
              <w:t>一、引起動機</w:t>
            </w:r>
          </w:p>
          <w:p w14:paraId="0FEB60D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老師問學生第五冊的學習心得，藉此進入「總複習」教學。</w:t>
            </w:r>
          </w:p>
          <w:p w14:paraId="53EF1A7B"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二、發展活動</w:t>
            </w:r>
          </w:p>
          <w:p w14:paraId="16D7BCA0" w14:textId="77777777" w:rsidR="00DF68F6" w:rsidRPr="00860051" w:rsidRDefault="00DF68F6" w:rsidP="00E321E0">
            <w:pPr>
              <w:spacing w:line="0" w:lineRule="atLeast"/>
              <w:rPr>
                <w:rFonts w:ascii="新細明體" w:hAnsi="新細明體"/>
              </w:rPr>
            </w:pPr>
            <w:r w:rsidRPr="00860051">
              <w:rPr>
                <w:rFonts w:ascii="新細明體" w:hAnsi="新細明體" w:hint="eastAsia"/>
              </w:rPr>
              <w:t>活動：總複習</w:t>
            </w:r>
          </w:p>
          <w:p w14:paraId="6D6BF4BA" w14:textId="77777777" w:rsidR="00DF68F6" w:rsidRPr="00860051" w:rsidRDefault="00DF68F6" w:rsidP="00E321E0">
            <w:pPr>
              <w:spacing w:line="0" w:lineRule="atLeast"/>
              <w:rPr>
                <w:rFonts w:ascii="新細明體" w:hAnsi="新細明體"/>
              </w:rPr>
            </w:pPr>
            <w:r w:rsidRPr="00860051">
              <w:rPr>
                <w:rFonts w:ascii="新細明體" w:hAnsi="新細明體" w:hint="eastAsia"/>
              </w:rPr>
              <w:t>1.播放CD或教學電子書，讓學生聆聽「總複習」內容，老師再帶領學生複誦，並講解內容、引導學生作答，用完整的句子發表答案。</w:t>
            </w:r>
          </w:p>
          <w:p w14:paraId="6198830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2.視教學情況，可補充教學電子書中的補充資料或影片。</w:t>
            </w:r>
          </w:p>
          <w:p w14:paraId="32E755F9" w14:textId="77777777" w:rsidR="00DF68F6" w:rsidRPr="00860051" w:rsidRDefault="00DF68F6" w:rsidP="00E321E0">
            <w:pPr>
              <w:spacing w:line="0" w:lineRule="atLeast"/>
              <w:rPr>
                <w:rFonts w:ascii="新細明體" w:hAnsi="新細明體"/>
              </w:rPr>
            </w:pPr>
            <w:r w:rsidRPr="00860051">
              <w:rPr>
                <w:rFonts w:ascii="新細明體" w:hAnsi="新細明體" w:hint="eastAsia"/>
              </w:rPr>
              <w:t>三、統整活動</w:t>
            </w:r>
          </w:p>
          <w:p w14:paraId="6FD9EE4C"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老師重點式複習本冊所學。</w:t>
            </w:r>
          </w:p>
        </w:tc>
        <w:tc>
          <w:tcPr>
            <w:tcW w:w="567" w:type="dxa"/>
          </w:tcPr>
          <w:p w14:paraId="1697C655" w14:textId="77777777" w:rsidR="00DF68F6" w:rsidRPr="00860051" w:rsidRDefault="00DF68F6" w:rsidP="00E321E0">
            <w:pPr>
              <w:spacing w:line="0" w:lineRule="atLeast"/>
              <w:rPr>
                <w:rFonts w:ascii="新細明體" w:hAnsi="新細明體"/>
              </w:rPr>
            </w:pPr>
            <w:r w:rsidRPr="00860051">
              <w:rPr>
                <w:rFonts w:ascii="新細明體" w:hAnsi="新細明體"/>
              </w:rPr>
              <w:t>1</w:t>
            </w:r>
          </w:p>
        </w:tc>
        <w:tc>
          <w:tcPr>
            <w:tcW w:w="992" w:type="dxa"/>
          </w:tcPr>
          <w:p w14:paraId="57A073EF" w14:textId="77777777" w:rsidR="00DF68F6" w:rsidRPr="00860051" w:rsidRDefault="00DF68F6" w:rsidP="00E321E0">
            <w:pPr>
              <w:spacing w:line="0" w:lineRule="atLeast"/>
              <w:rPr>
                <w:rFonts w:ascii="新細明體" w:hAnsi="新細明體"/>
              </w:rPr>
            </w:pPr>
            <w:r w:rsidRPr="00860051">
              <w:rPr>
                <w:rFonts w:ascii="新細明體" w:hAnsi="新細明體" w:hint="eastAsia"/>
              </w:rPr>
              <w:t>CD、教學電子書</w:t>
            </w:r>
          </w:p>
        </w:tc>
        <w:tc>
          <w:tcPr>
            <w:tcW w:w="709" w:type="dxa"/>
          </w:tcPr>
          <w:p w14:paraId="418C757C" w14:textId="77777777" w:rsidR="00DF68F6" w:rsidRPr="00860051" w:rsidRDefault="00DF68F6" w:rsidP="00E321E0">
            <w:pPr>
              <w:spacing w:line="0" w:lineRule="atLeast"/>
              <w:rPr>
                <w:rFonts w:ascii="新細明體" w:hAnsi="新細明體"/>
              </w:rPr>
            </w:pPr>
            <w:r w:rsidRPr="00860051">
              <w:rPr>
                <w:rFonts w:ascii="新細明體" w:hAnsi="新細明體"/>
              </w:rPr>
              <w:t>說話評量</w:t>
            </w:r>
          </w:p>
          <w:p w14:paraId="4483F1D6" w14:textId="77777777" w:rsidR="00DF68F6" w:rsidRPr="00860051" w:rsidRDefault="00DF68F6" w:rsidP="00E321E0">
            <w:pPr>
              <w:spacing w:line="0" w:lineRule="atLeast"/>
              <w:rPr>
                <w:rFonts w:ascii="新細明體" w:hAnsi="新細明體"/>
              </w:rPr>
            </w:pPr>
            <w:r w:rsidRPr="00860051">
              <w:rPr>
                <w:rFonts w:ascii="新細明體" w:hAnsi="新細明體" w:hint="eastAsia"/>
              </w:rPr>
              <w:t>聽力評量</w:t>
            </w:r>
          </w:p>
          <w:p w14:paraId="14E165C7" w14:textId="77777777" w:rsidR="00DF68F6" w:rsidRPr="00860051" w:rsidRDefault="00DF68F6" w:rsidP="00E321E0">
            <w:pPr>
              <w:spacing w:line="0" w:lineRule="atLeast"/>
              <w:rPr>
                <w:rFonts w:ascii="新細明體" w:hAnsi="新細明體"/>
              </w:rPr>
            </w:pPr>
            <w:r w:rsidRPr="00860051">
              <w:rPr>
                <w:rFonts w:ascii="新細明體" w:hAnsi="新細明體" w:hint="eastAsia"/>
              </w:rPr>
              <w:t>寫作評量</w:t>
            </w:r>
          </w:p>
          <w:p w14:paraId="260A3E43" w14:textId="77777777" w:rsidR="00DF68F6" w:rsidRPr="00860051" w:rsidRDefault="00DF68F6" w:rsidP="00E321E0">
            <w:pPr>
              <w:spacing w:line="0" w:lineRule="atLeast"/>
              <w:rPr>
                <w:rFonts w:ascii="新細明體" w:hAnsi="新細明體"/>
              </w:rPr>
            </w:pPr>
          </w:p>
        </w:tc>
        <w:tc>
          <w:tcPr>
            <w:tcW w:w="1134" w:type="dxa"/>
          </w:tcPr>
          <w:p w14:paraId="7203684E" w14:textId="77777777" w:rsidR="00DF68F6" w:rsidRPr="00BF4C8C" w:rsidRDefault="00DF68F6" w:rsidP="00E321E0">
            <w:pPr>
              <w:spacing w:line="0" w:lineRule="atLeast"/>
              <w:rPr>
                <w:rFonts w:ascii="新細明體" w:hAnsi="新細明體"/>
              </w:rPr>
            </w:pPr>
            <w:r w:rsidRPr="00BF4C8C">
              <w:rPr>
                <w:rFonts w:ascii="新細明體" w:hAnsi="新細明體" w:hint="eastAsia"/>
              </w:rPr>
              <w:t>戶外教育</w:t>
            </w:r>
          </w:p>
          <w:p w14:paraId="07C55B9F" w14:textId="77777777" w:rsidR="00DF68F6" w:rsidRPr="00860051" w:rsidRDefault="00DF68F6" w:rsidP="00E321E0">
            <w:pPr>
              <w:spacing w:line="0" w:lineRule="atLeast"/>
              <w:rPr>
                <w:rFonts w:ascii="新細明體" w:hAnsi="新細明體"/>
              </w:rPr>
            </w:pPr>
            <w:r w:rsidRPr="00BF4C8C">
              <w:rPr>
                <w:rFonts w:ascii="新細明體" w:hAnsi="新細明體" w:hint="eastAsia"/>
              </w:rPr>
              <w:t>戶E1善用教室外、戶外及校外教學，認識生活環境(自然或人為)。</w:t>
            </w:r>
          </w:p>
        </w:tc>
        <w:tc>
          <w:tcPr>
            <w:tcW w:w="596" w:type="dxa"/>
          </w:tcPr>
          <w:p w14:paraId="395889CD" w14:textId="77777777" w:rsidR="00DF68F6" w:rsidRPr="00DF68F6" w:rsidRDefault="00DF68F6">
            <w:pPr>
              <w:pBdr>
                <w:top w:val="nil"/>
                <w:left w:val="nil"/>
                <w:bottom w:val="nil"/>
                <w:right w:val="nil"/>
                <w:between w:val="nil"/>
              </w:pBdr>
              <w:rPr>
                <w:rFonts w:ascii="標楷體" w:eastAsia="標楷體" w:hAnsi="標楷體" w:cs="標楷體"/>
                <w:color w:val="000000"/>
                <w:szCs w:val="24"/>
              </w:rPr>
            </w:pPr>
          </w:p>
        </w:tc>
      </w:tr>
    </w:tbl>
    <w:p w14:paraId="0A27E1EC"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Cs w:val="24"/>
        </w:rPr>
      </w:pPr>
      <w:r>
        <w:rPr>
          <w:rFonts w:ascii="標楷體" w:eastAsia="標楷體" w:hAnsi="標楷體" w:cs="標楷體"/>
          <w:kern w:val="0"/>
          <w:szCs w:val="24"/>
        </w:rPr>
        <w:t>※若規劃進行「協同」或「跨域統整」教學者，請於當週之備註欄中註記，如：</w:t>
      </w:r>
      <w:r>
        <w:rPr>
          <w:rFonts w:ascii="標楷體" w:eastAsia="標楷體" w:hAnsi="標楷體" w:cs="標楷體" w:hint="eastAsia"/>
          <w:b/>
          <w:kern w:val="0"/>
          <w:szCs w:val="24"/>
        </w:rPr>
        <w:t>＋</w:t>
      </w:r>
      <w:r>
        <w:rPr>
          <w:rFonts w:ascii="標楷體" w:eastAsia="標楷體" w:hAnsi="標楷體" w:cs="標楷體"/>
          <w:b/>
          <w:kern w:val="0"/>
          <w:szCs w:val="24"/>
        </w:rPr>
        <w:t>聯絡 國1節</w:t>
      </w:r>
      <w:r>
        <w:rPr>
          <w:rFonts w:ascii="標楷體" w:eastAsia="標楷體" w:hAnsi="標楷體" w:cs="標楷體"/>
          <w:kern w:val="0"/>
          <w:szCs w:val="24"/>
        </w:rPr>
        <w:t xml:space="preserve"> / </w:t>
      </w:r>
      <w:r>
        <w:rPr>
          <w:rFonts w:ascii="標楷體" w:eastAsia="標楷體" w:hAnsi="標楷體" w:cs="標楷體" w:hint="eastAsia"/>
          <w:b/>
          <w:kern w:val="0"/>
          <w:szCs w:val="24"/>
        </w:rPr>
        <w:t>＋</w:t>
      </w:r>
      <w:r>
        <w:rPr>
          <w:rFonts w:ascii="標楷體" w:eastAsia="標楷體" w:hAnsi="標楷體" w:cs="標楷體"/>
          <w:b/>
          <w:kern w:val="0"/>
          <w:szCs w:val="24"/>
        </w:rPr>
        <w:t>協同 2節</w:t>
      </w:r>
    </w:p>
    <w:p w14:paraId="3712D122" w14:textId="77777777" w:rsidR="00704A15" w:rsidRDefault="009A38C9">
      <w:pPr>
        <w:pBdr>
          <w:top w:val="nil"/>
          <w:left w:val="nil"/>
          <w:bottom w:val="nil"/>
          <w:right w:val="nil"/>
          <w:between w:val="nil"/>
        </w:pBdr>
        <w:ind w:left="240" w:hangingChars="100" w:hanging="240"/>
        <w:rPr>
          <w:rFonts w:ascii="標楷體" w:eastAsia="標楷體" w:hAnsi="標楷體" w:cs="標楷體"/>
          <w:color w:val="000000"/>
          <w:kern w:val="0"/>
          <w:szCs w:val="24"/>
        </w:rPr>
      </w:pPr>
      <w:r>
        <w:rPr>
          <w:rFonts w:ascii="標楷體" w:eastAsia="標楷體" w:hAnsi="標楷體" w:cs="標楷體"/>
          <w:color w:val="000000"/>
          <w:kern w:val="0"/>
          <w:szCs w:val="24"/>
        </w:rPr>
        <w:t>※議題融入實質內涵：不能只是填入議題名稱或代碼，應由議題融入說明手冊找出「完整」實質內涵(代碼+實質內涵)填入。</w:t>
      </w:r>
    </w:p>
    <w:p w14:paraId="67EDDA3E"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 w:val="23"/>
          <w:szCs w:val="23"/>
        </w:rPr>
      </w:pPr>
      <w:r>
        <w:rPr>
          <w:rFonts w:ascii="標楷體" w:eastAsia="標楷體" w:hAnsi="標楷體" w:cs="標楷體"/>
          <w:kern w:val="0"/>
          <w:szCs w:val="24"/>
        </w:rPr>
        <w:t>※</w:t>
      </w:r>
      <w:r>
        <w:rPr>
          <w:rFonts w:ascii="標楷體" w:eastAsia="標楷體" w:hAnsi="標楷體" w:cs="標楷體" w:hint="eastAsia"/>
          <w:kern w:val="0"/>
          <w:szCs w:val="24"/>
        </w:rPr>
        <w:t>若</w:t>
      </w:r>
      <w:r>
        <w:rPr>
          <w:rFonts w:ascii="新細明體" w:hAnsi="新細明體" w:cs="標楷體" w:hint="eastAsia"/>
          <w:kern w:val="0"/>
          <w:szCs w:val="24"/>
        </w:rPr>
        <w:t>｢</w:t>
      </w:r>
      <w:r>
        <w:rPr>
          <w:rFonts w:ascii="標楷體" w:eastAsia="標楷體" w:hAnsi="標楷體" w:cs="標楷體"/>
          <w:kern w:val="0"/>
          <w:szCs w:val="24"/>
        </w:rPr>
        <w:t>議題融入實質內涵</w:t>
      </w:r>
      <w:r>
        <w:rPr>
          <w:rFonts w:ascii="標楷體" w:eastAsia="標楷體" w:hAnsi="標楷體" w:cs="標楷體" w:hint="eastAsia"/>
          <w:kern w:val="0"/>
          <w:szCs w:val="24"/>
        </w:rPr>
        <w:t>｣屬</w:t>
      </w:r>
      <w:r>
        <w:rPr>
          <w:rFonts w:ascii="新細明體" w:hAnsi="新細明體" w:cs="標楷體" w:hint="eastAsia"/>
          <w:kern w:val="0"/>
          <w:szCs w:val="24"/>
        </w:rPr>
        <w:t>｢</w:t>
      </w:r>
      <w:r>
        <w:rPr>
          <w:rFonts w:ascii="標楷體" w:eastAsia="標楷體" w:hAnsi="標楷體" w:cs="標楷體" w:hint="eastAsia"/>
          <w:kern w:val="0"/>
          <w:szCs w:val="24"/>
        </w:rPr>
        <w:t>學習目標｣且要</w:t>
      </w:r>
      <w:r>
        <w:rPr>
          <w:rFonts w:ascii="新細明體" w:hAnsi="新細明體" w:cs="標楷體" w:hint="eastAsia"/>
          <w:kern w:val="0"/>
          <w:szCs w:val="24"/>
        </w:rPr>
        <w:t>｢</w:t>
      </w:r>
      <w:r>
        <w:rPr>
          <w:rFonts w:ascii="標楷體" w:eastAsia="標楷體" w:hAnsi="標楷體" w:cs="標楷體" w:hint="eastAsia"/>
          <w:kern w:val="0"/>
          <w:szCs w:val="24"/>
        </w:rPr>
        <w:t>評量｣，則該欄位可移至</w:t>
      </w:r>
      <w:r>
        <w:rPr>
          <w:rFonts w:ascii="新細明體" w:hAnsi="新細明體" w:cs="標楷體" w:hint="eastAsia"/>
          <w:kern w:val="0"/>
          <w:szCs w:val="24"/>
        </w:rPr>
        <w:t>｢</w:t>
      </w:r>
      <w:r>
        <w:rPr>
          <w:rFonts w:ascii="標楷體" w:eastAsia="標楷體" w:hAnsi="標楷體" w:cs="標楷體" w:hint="eastAsia"/>
          <w:kern w:val="0"/>
          <w:szCs w:val="24"/>
        </w:rPr>
        <w:t>學習目標｣欄位之前。</w:t>
      </w:r>
    </w:p>
    <w:p w14:paraId="2ADA7502" w14:textId="77777777" w:rsidR="00704A15" w:rsidRDefault="00704A15"/>
    <w:sectPr w:rsidR="00704A15" w:rsidSect="00704A1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90E8" w14:textId="77777777" w:rsidR="007D3627" w:rsidRDefault="007D3627" w:rsidP="00284C8E">
      <w:r>
        <w:separator/>
      </w:r>
    </w:p>
  </w:endnote>
  <w:endnote w:type="continuationSeparator" w:id="0">
    <w:p w14:paraId="2EFE7AF5" w14:textId="77777777" w:rsidR="007D3627" w:rsidRDefault="007D3627" w:rsidP="0028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黑體">
    <w:panose1 w:val="02010609000101010101"/>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C69A4" w14:textId="77777777" w:rsidR="007D3627" w:rsidRDefault="007D3627" w:rsidP="00284C8E">
      <w:r>
        <w:separator/>
      </w:r>
    </w:p>
  </w:footnote>
  <w:footnote w:type="continuationSeparator" w:id="0">
    <w:p w14:paraId="7D9BCCA1" w14:textId="77777777" w:rsidR="007D3627" w:rsidRDefault="007D3627" w:rsidP="00284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4A15"/>
    <w:rsid w:val="000064C6"/>
    <w:rsid w:val="000B0C66"/>
    <w:rsid w:val="001D7C6F"/>
    <w:rsid w:val="00284C8E"/>
    <w:rsid w:val="002A7E76"/>
    <w:rsid w:val="00461E2B"/>
    <w:rsid w:val="00577180"/>
    <w:rsid w:val="005B446D"/>
    <w:rsid w:val="00704A15"/>
    <w:rsid w:val="007138A6"/>
    <w:rsid w:val="007D3627"/>
    <w:rsid w:val="009A38C9"/>
    <w:rsid w:val="009B04CC"/>
    <w:rsid w:val="00A13522"/>
    <w:rsid w:val="00A350CB"/>
    <w:rsid w:val="00A447DE"/>
    <w:rsid w:val="00B83DBC"/>
    <w:rsid w:val="00BE41EC"/>
    <w:rsid w:val="00C372D2"/>
    <w:rsid w:val="00C57576"/>
    <w:rsid w:val="00C81C98"/>
    <w:rsid w:val="00DF68F6"/>
    <w:rsid w:val="00F10C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72EFC"/>
  <w15:docId w15:val="{058DF82E-B32C-4AAA-8A34-723C33B9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A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21"/>
    <w:basedOn w:val="a1"/>
    <w:rsid w:val="00704A15"/>
    <w:rPr>
      <w:rFonts w:ascii="Times New Roman" w:hAnsi="Times New Roman" w:cs="Times New Roman"/>
      <w:kern w:val="0"/>
      <w:sz w:val="20"/>
      <w:szCs w:val="20"/>
    </w:rPr>
    <w:tblPr>
      <w:tblStyleRowBandSize w:val="1"/>
      <w:tblStyleColBandSize w:val="1"/>
    </w:tblPr>
  </w:style>
  <w:style w:type="paragraph" w:styleId="a3">
    <w:name w:val="header"/>
    <w:basedOn w:val="a"/>
    <w:link w:val="a4"/>
    <w:uiPriority w:val="99"/>
    <w:unhideWhenUsed/>
    <w:rsid w:val="00284C8E"/>
    <w:pPr>
      <w:tabs>
        <w:tab w:val="center" w:pos="4153"/>
        <w:tab w:val="right" w:pos="8306"/>
      </w:tabs>
      <w:snapToGrid w:val="0"/>
    </w:pPr>
    <w:rPr>
      <w:sz w:val="20"/>
      <w:szCs w:val="20"/>
    </w:rPr>
  </w:style>
  <w:style w:type="character" w:customStyle="1" w:styleId="a4">
    <w:name w:val="頁首 字元"/>
    <w:basedOn w:val="a0"/>
    <w:link w:val="a3"/>
    <w:uiPriority w:val="99"/>
    <w:rsid w:val="00284C8E"/>
    <w:rPr>
      <w:sz w:val="20"/>
      <w:szCs w:val="20"/>
    </w:rPr>
  </w:style>
  <w:style w:type="paragraph" w:styleId="a5">
    <w:name w:val="footer"/>
    <w:basedOn w:val="a"/>
    <w:link w:val="a6"/>
    <w:uiPriority w:val="99"/>
    <w:unhideWhenUsed/>
    <w:rsid w:val="00284C8E"/>
    <w:pPr>
      <w:tabs>
        <w:tab w:val="center" w:pos="4153"/>
        <w:tab w:val="right" w:pos="8306"/>
      </w:tabs>
      <w:snapToGrid w:val="0"/>
    </w:pPr>
    <w:rPr>
      <w:sz w:val="20"/>
      <w:szCs w:val="20"/>
    </w:rPr>
  </w:style>
  <w:style w:type="character" w:customStyle="1" w:styleId="a6">
    <w:name w:val="頁尾 字元"/>
    <w:basedOn w:val="a0"/>
    <w:link w:val="a5"/>
    <w:uiPriority w:val="99"/>
    <w:rsid w:val="00284C8E"/>
    <w:rPr>
      <w:sz w:val="20"/>
      <w:szCs w:val="20"/>
    </w:rPr>
  </w:style>
  <w:style w:type="paragraph" w:styleId="a7">
    <w:name w:val="Balloon Text"/>
    <w:basedOn w:val="a"/>
    <w:link w:val="a8"/>
    <w:uiPriority w:val="99"/>
    <w:semiHidden/>
    <w:unhideWhenUsed/>
    <w:rsid w:val="00461E2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61E2B"/>
    <w:rPr>
      <w:rFonts w:asciiTheme="majorHAnsi" w:eastAsiaTheme="majorEastAsia" w:hAnsiTheme="majorHAnsi" w:cstheme="majorBidi"/>
      <w:sz w:val="18"/>
      <w:szCs w:val="18"/>
    </w:rPr>
  </w:style>
  <w:style w:type="paragraph" w:customStyle="1" w:styleId="1">
    <w:name w:val="1.標題文字"/>
    <w:basedOn w:val="a"/>
    <w:rsid w:val="00461E2B"/>
    <w:pPr>
      <w:jc w:val="center"/>
    </w:pPr>
    <w:rPr>
      <w:rFonts w:ascii="華康中黑體" w:eastAsia="華康中黑體"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18</Pages>
  <Words>2735</Words>
  <Characters>15596</Characters>
  <Application>Microsoft Office Word</Application>
  <DocSecurity>0</DocSecurity>
  <Lines>129</Lines>
  <Paragraphs>36</Paragraphs>
  <ScaleCrop>false</ScaleCrop>
  <Company/>
  <LinksUpToDate>false</LinksUpToDate>
  <CharactersWithSpaces>18295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8</cp:revision>
  <dcterms:created xsi:type="dcterms:W3CDTF">2022-05-20T09:56:00Z</dcterms:created>
  <dcterms:modified xsi:type="dcterms:W3CDTF">2025-04-14T06:39:00Z</dcterms:modified>
</cp:coreProperties>
</file>