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BB0E4" w14:textId="48401984" w:rsidR="00C122FF" w:rsidRPr="00C122FF" w:rsidRDefault="00C122FF" w:rsidP="004E3A9A">
      <w:pPr>
        <w:rPr>
          <w:rFonts w:ascii="標楷體" w:eastAsia="標楷體" w:hAnsi="標楷體"/>
          <w:color w:val="000000" w:themeColor="text1"/>
          <w:szCs w:val="32"/>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97"/>
        <w:gridCol w:w="908"/>
        <w:gridCol w:w="2305"/>
        <w:gridCol w:w="2231"/>
        <w:gridCol w:w="1276"/>
        <w:gridCol w:w="1219"/>
      </w:tblGrid>
      <w:tr w:rsidR="007E30D1" w:rsidRPr="00C122FF" w14:paraId="3F4DBB5F" w14:textId="77777777" w:rsidTr="001D49BD">
        <w:trPr>
          <w:trHeight w:val="494"/>
          <w:jc w:val="center"/>
        </w:trPr>
        <w:tc>
          <w:tcPr>
            <w:tcW w:w="9436" w:type="dxa"/>
            <w:gridSpan w:val="6"/>
            <w:vAlign w:val="center"/>
          </w:tcPr>
          <w:p w14:paraId="0D193FD8" w14:textId="4C0630EC" w:rsidR="007E30D1" w:rsidRDefault="007E30D1" w:rsidP="007E30D1">
            <w:pPr>
              <w:jc w:val="center"/>
              <w:rPr>
                <w:rFonts w:ascii="標楷體" w:eastAsia="標楷體" w:hAnsi="標楷體"/>
                <w:b/>
                <w:bCs/>
                <w:color w:val="000000" w:themeColor="text1"/>
                <w:sz w:val="28"/>
                <w:szCs w:val="28"/>
              </w:rPr>
            </w:pPr>
            <w:r w:rsidRPr="00CC4279">
              <w:rPr>
                <w:rFonts w:ascii="標楷體" w:eastAsia="標楷體" w:hAnsi="標楷體"/>
                <w:b/>
                <w:bCs/>
                <w:color w:val="000000" w:themeColor="text1"/>
                <w:sz w:val="28"/>
                <w:szCs w:val="28"/>
              </w:rPr>
              <w:t>桃園市</w:t>
            </w:r>
            <w:r w:rsidRPr="00CC4279">
              <w:rPr>
                <w:rFonts w:ascii="標楷體" w:eastAsia="標楷體" w:hAnsi="標楷體" w:hint="eastAsia"/>
                <w:b/>
                <w:bCs/>
                <w:color w:val="000000" w:themeColor="text1"/>
                <w:sz w:val="28"/>
                <w:szCs w:val="28"/>
              </w:rPr>
              <w:t>○○</w:t>
            </w:r>
            <w:r w:rsidRPr="00CC4279">
              <w:rPr>
                <w:rFonts w:ascii="標楷體" w:eastAsia="標楷體" w:hAnsi="標楷體"/>
                <w:b/>
                <w:bCs/>
                <w:color w:val="000000" w:themeColor="text1"/>
                <w:sz w:val="28"/>
                <w:szCs w:val="28"/>
              </w:rPr>
              <w:t>國民</w:t>
            </w:r>
            <w:r w:rsidRPr="00CC4279">
              <w:rPr>
                <w:rFonts w:ascii="標楷體" w:eastAsia="標楷體" w:hAnsi="標楷體" w:hint="eastAsia"/>
                <w:b/>
                <w:bCs/>
                <w:color w:val="000000" w:themeColor="text1"/>
                <w:sz w:val="28"/>
                <w:szCs w:val="28"/>
              </w:rPr>
              <w:t>中</w:t>
            </w:r>
            <w:r w:rsidRPr="00CC4279">
              <w:rPr>
                <w:rFonts w:ascii="標楷體" w:eastAsia="標楷體" w:hAnsi="標楷體"/>
                <w:b/>
                <w:bCs/>
                <w:color w:val="000000" w:themeColor="text1"/>
                <w:sz w:val="28"/>
                <w:szCs w:val="28"/>
              </w:rPr>
              <w:t>學</w:t>
            </w:r>
            <w:r w:rsidRPr="00CC4279">
              <w:rPr>
                <w:rFonts w:ascii="標楷體" w:eastAsia="標楷體" w:hAnsi="標楷體"/>
                <w:b/>
                <w:bCs/>
                <w:color w:val="000000" w:themeColor="text1"/>
                <w:sz w:val="28"/>
                <w:szCs w:val="28"/>
                <w:u w:val="single"/>
              </w:rPr>
              <w:t>11</w:t>
            </w:r>
            <w:r w:rsidR="00B743D3">
              <w:rPr>
                <w:rFonts w:ascii="標楷體" w:eastAsia="標楷體" w:hAnsi="標楷體" w:hint="eastAsia"/>
                <w:b/>
                <w:bCs/>
                <w:color w:val="000000" w:themeColor="text1"/>
                <w:sz w:val="28"/>
                <w:szCs w:val="28"/>
                <w:u w:val="single"/>
              </w:rPr>
              <w:t>5</w:t>
            </w:r>
            <w:r w:rsidRPr="00CC4279">
              <w:rPr>
                <w:rFonts w:ascii="標楷體" w:eastAsia="標楷體" w:hAnsi="標楷體"/>
                <w:b/>
                <w:bCs/>
                <w:color w:val="000000" w:themeColor="text1"/>
                <w:sz w:val="28"/>
                <w:szCs w:val="28"/>
              </w:rPr>
              <w:t>學年度</w:t>
            </w:r>
            <w:r>
              <w:rPr>
                <w:rFonts w:ascii="標楷體" w:eastAsia="標楷體" w:hAnsi="標楷體" w:hint="eastAsia"/>
                <w:b/>
                <w:bCs/>
                <w:color w:val="000000" w:themeColor="text1"/>
                <w:sz w:val="28"/>
                <w:szCs w:val="28"/>
              </w:rPr>
              <w:t xml:space="preserve"> </w:t>
            </w:r>
            <w:r w:rsidRPr="00CC4279">
              <w:rPr>
                <w:rFonts w:ascii="標楷體" w:eastAsia="標楷體" w:hAnsi="標楷體" w:cs="標楷體"/>
                <w:b/>
                <w:sz w:val="28"/>
                <w:szCs w:val="28"/>
              </w:rPr>
              <w:t>第</w:t>
            </w:r>
            <w:r w:rsidR="00404C9C">
              <w:rPr>
                <w:rFonts w:ascii="標楷體" w:eastAsia="標楷體" w:hAnsi="標楷體" w:cs="標楷體" w:hint="eastAsia"/>
                <w:b/>
                <w:sz w:val="28"/>
                <w:szCs w:val="28"/>
              </w:rPr>
              <w:t>二</w:t>
            </w:r>
            <w:r w:rsidRPr="00CC4279">
              <w:rPr>
                <w:rFonts w:ascii="標楷體" w:eastAsia="標楷體" w:hAnsi="標楷體" w:cs="標楷體"/>
                <w:b/>
                <w:sz w:val="28"/>
                <w:szCs w:val="28"/>
              </w:rPr>
              <w:t>學期</w:t>
            </w:r>
            <w:r>
              <w:rPr>
                <w:rFonts w:ascii="標楷體" w:eastAsia="標楷體" w:hAnsi="標楷體" w:cs="標楷體" w:hint="eastAsia"/>
                <w:b/>
                <w:sz w:val="28"/>
                <w:szCs w:val="28"/>
              </w:rPr>
              <w:t xml:space="preserve"> </w:t>
            </w:r>
            <w:r w:rsidR="00404C9C">
              <w:rPr>
                <w:rFonts w:ascii="標楷體" w:eastAsia="標楷體" w:hAnsi="標楷體" w:cs="標楷體" w:hint="eastAsia"/>
                <w:b/>
                <w:sz w:val="28"/>
                <w:szCs w:val="28"/>
              </w:rPr>
              <w:t>七</w:t>
            </w:r>
            <w:r>
              <w:rPr>
                <w:rFonts w:ascii="標楷體" w:eastAsia="標楷體" w:hAnsi="標楷體" w:cs="標楷體"/>
                <w:b/>
                <w:sz w:val="28"/>
                <w:szCs w:val="28"/>
              </w:rPr>
              <w:t>年級</w:t>
            </w:r>
            <w:r w:rsidRPr="00CC4279">
              <w:rPr>
                <w:rFonts w:ascii="標楷體" w:eastAsia="標楷體" w:hAnsi="標楷體"/>
                <w:b/>
                <w:bCs/>
                <w:color w:val="000000" w:themeColor="text1"/>
                <w:sz w:val="28"/>
                <w:szCs w:val="28"/>
              </w:rPr>
              <w:t>【</w:t>
            </w:r>
            <w:r w:rsidRPr="00CC4279">
              <w:rPr>
                <w:rFonts w:ascii="標楷體" w:eastAsia="標楷體" w:hAnsi="標楷體" w:hint="eastAsia"/>
                <w:b/>
                <w:bCs/>
                <w:color w:val="000000" w:themeColor="text1"/>
                <w:sz w:val="28"/>
                <w:szCs w:val="28"/>
              </w:rPr>
              <w:t>語文</w:t>
            </w:r>
            <w:r w:rsidRPr="00CC4279">
              <w:rPr>
                <w:rFonts w:ascii="標楷體" w:eastAsia="標楷體" w:hAnsi="標楷體"/>
                <w:b/>
                <w:bCs/>
                <w:color w:val="000000" w:themeColor="text1"/>
                <w:sz w:val="28"/>
                <w:szCs w:val="28"/>
              </w:rPr>
              <w:t>領域】</w:t>
            </w:r>
          </w:p>
          <w:p w14:paraId="246B3144" w14:textId="1CB306C8" w:rsidR="007E30D1" w:rsidRPr="00C539BE" w:rsidRDefault="007E30D1" w:rsidP="007E30D1">
            <w:pPr>
              <w:jc w:val="center"/>
              <w:rPr>
                <w:rFonts w:ascii="標楷體" w:eastAsia="標楷體" w:hAnsi="標楷體"/>
                <w:b/>
                <w:bCs/>
                <w:color w:val="000000" w:themeColor="text1"/>
                <w:sz w:val="28"/>
                <w:szCs w:val="36"/>
              </w:rPr>
            </w:pPr>
            <w:r w:rsidRPr="00CC4279">
              <w:rPr>
                <w:rFonts w:ascii="標楷體" w:eastAsia="標楷體" w:hAnsi="標楷體" w:hint="eastAsia"/>
                <w:b/>
                <w:bCs/>
                <w:color w:val="000000" w:themeColor="text1"/>
                <w:sz w:val="28"/>
                <w:szCs w:val="28"/>
              </w:rPr>
              <w:t>本土語文-閩南語</w:t>
            </w:r>
            <w:r w:rsidRPr="00CC4279">
              <w:rPr>
                <w:rFonts w:ascii="標楷體" w:eastAsia="標楷體" w:hAnsi="標楷體"/>
                <w:b/>
                <w:bCs/>
                <w:color w:val="000000" w:themeColor="text1"/>
                <w:sz w:val="28"/>
                <w:szCs w:val="28"/>
              </w:rPr>
              <w:t>課程計畫</w:t>
            </w:r>
          </w:p>
        </w:tc>
      </w:tr>
      <w:tr w:rsidR="00C122FF" w:rsidRPr="00C122FF" w14:paraId="17FE4FDF" w14:textId="77777777" w:rsidTr="004934F7">
        <w:trPr>
          <w:trHeight w:val="412"/>
          <w:jc w:val="center"/>
        </w:trPr>
        <w:tc>
          <w:tcPr>
            <w:tcW w:w="1497" w:type="dxa"/>
            <w:vAlign w:val="center"/>
          </w:tcPr>
          <w:p w14:paraId="2419F1CC" w14:textId="77777777" w:rsidR="00C122FF" w:rsidRPr="00C122FF" w:rsidRDefault="00C122FF" w:rsidP="00C122FF">
            <w:pPr>
              <w:rPr>
                <w:rFonts w:ascii="標楷體" w:eastAsia="標楷體" w:hAnsi="標楷體"/>
                <w:color w:val="000000" w:themeColor="text1"/>
                <w:szCs w:val="32"/>
              </w:rPr>
            </w:pPr>
            <w:r w:rsidRPr="00C122FF">
              <w:rPr>
                <w:rFonts w:ascii="標楷體" w:eastAsia="標楷體" w:hAnsi="標楷體"/>
                <w:color w:val="000000" w:themeColor="text1"/>
                <w:szCs w:val="32"/>
              </w:rPr>
              <w:t>每週節數</w:t>
            </w:r>
          </w:p>
        </w:tc>
        <w:tc>
          <w:tcPr>
            <w:tcW w:w="3213" w:type="dxa"/>
            <w:gridSpan w:val="2"/>
            <w:vAlign w:val="center"/>
          </w:tcPr>
          <w:p w14:paraId="125DE120" w14:textId="17C03D3A" w:rsidR="00C122FF" w:rsidRPr="00C122FF" w:rsidRDefault="004E3A9A" w:rsidP="00C122FF">
            <w:pPr>
              <w:rPr>
                <w:rFonts w:ascii="標楷體" w:eastAsia="標楷體" w:hAnsi="標楷體"/>
                <w:color w:val="000000" w:themeColor="text1"/>
                <w:szCs w:val="32"/>
              </w:rPr>
            </w:pPr>
            <w:r w:rsidRPr="004E3A9A">
              <w:rPr>
                <w:rFonts w:ascii="標楷體" w:eastAsia="標楷體" w:hAnsi="標楷體" w:hint="eastAsia"/>
                <w:color w:val="000000" w:themeColor="text1"/>
                <w:szCs w:val="32"/>
              </w:rPr>
              <w:t>1節</w:t>
            </w:r>
          </w:p>
        </w:tc>
        <w:tc>
          <w:tcPr>
            <w:tcW w:w="2231" w:type="dxa"/>
            <w:vAlign w:val="center"/>
          </w:tcPr>
          <w:p w14:paraId="36923D13" w14:textId="77777777" w:rsidR="00C122FF" w:rsidRPr="00C122FF" w:rsidRDefault="00C122FF" w:rsidP="00C122FF">
            <w:pPr>
              <w:rPr>
                <w:rFonts w:ascii="標楷體" w:eastAsia="標楷體" w:hAnsi="標楷體"/>
                <w:color w:val="000000" w:themeColor="text1"/>
                <w:szCs w:val="32"/>
              </w:rPr>
            </w:pPr>
            <w:r w:rsidRPr="00C122FF">
              <w:rPr>
                <w:rFonts w:ascii="標楷體" w:eastAsia="標楷體" w:hAnsi="標楷體"/>
                <w:color w:val="000000" w:themeColor="text1"/>
                <w:szCs w:val="32"/>
              </w:rPr>
              <w:t>設計者</w:t>
            </w:r>
          </w:p>
        </w:tc>
        <w:tc>
          <w:tcPr>
            <w:tcW w:w="2495" w:type="dxa"/>
            <w:gridSpan w:val="2"/>
            <w:vAlign w:val="center"/>
          </w:tcPr>
          <w:p w14:paraId="233DE170" w14:textId="29C15BB7" w:rsidR="00C122FF" w:rsidRPr="00C122FF" w:rsidRDefault="00404C9C" w:rsidP="00C122FF">
            <w:pPr>
              <w:rPr>
                <w:rFonts w:ascii="標楷體" w:eastAsia="標楷體" w:hAnsi="標楷體"/>
                <w:color w:val="000000" w:themeColor="text1"/>
                <w:szCs w:val="32"/>
              </w:rPr>
            </w:pPr>
            <w:r>
              <w:rPr>
                <w:rFonts w:ascii="標楷體" w:eastAsia="標楷體" w:hAnsi="標楷體" w:hint="eastAsia"/>
                <w:color w:val="000000" w:themeColor="text1"/>
                <w:szCs w:val="32"/>
              </w:rPr>
              <w:t>七</w:t>
            </w:r>
            <w:r w:rsidR="00C122FF" w:rsidRPr="00C122FF">
              <w:rPr>
                <w:rFonts w:ascii="標楷體" w:eastAsia="標楷體" w:hAnsi="標楷體"/>
                <w:color w:val="000000" w:themeColor="text1"/>
                <w:szCs w:val="32"/>
              </w:rPr>
              <w:t>年級教學團隊</w:t>
            </w:r>
          </w:p>
        </w:tc>
      </w:tr>
      <w:tr w:rsidR="003B5300" w:rsidRPr="00C122FF" w14:paraId="027FC8CC" w14:textId="77777777" w:rsidTr="004E3A9A">
        <w:trPr>
          <w:trHeight w:val="439"/>
          <w:jc w:val="center"/>
        </w:trPr>
        <w:tc>
          <w:tcPr>
            <w:tcW w:w="1497" w:type="dxa"/>
            <w:vMerge w:val="restart"/>
            <w:vAlign w:val="center"/>
          </w:tcPr>
          <w:p w14:paraId="124ACABF" w14:textId="77777777" w:rsidR="003B5300" w:rsidRPr="00C122FF" w:rsidRDefault="003B5300" w:rsidP="003B5300">
            <w:pPr>
              <w:rPr>
                <w:rFonts w:ascii="標楷體" w:eastAsia="標楷體" w:hAnsi="標楷體"/>
                <w:b/>
                <w:color w:val="000000" w:themeColor="text1"/>
                <w:szCs w:val="32"/>
              </w:rPr>
            </w:pPr>
            <w:r w:rsidRPr="00C122FF">
              <w:rPr>
                <w:rFonts w:ascii="標楷體" w:eastAsia="標楷體" w:hAnsi="標楷體"/>
                <w:b/>
                <w:color w:val="000000" w:themeColor="text1"/>
                <w:szCs w:val="32"/>
              </w:rPr>
              <w:t>核心素養</w:t>
            </w:r>
          </w:p>
        </w:tc>
        <w:tc>
          <w:tcPr>
            <w:tcW w:w="908" w:type="dxa"/>
            <w:vAlign w:val="center"/>
          </w:tcPr>
          <w:p w14:paraId="5A50C5B8"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t>A自主行動</w:t>
            </w:r>
          </w:p>
        </w:tc>
        <w:tc>
          <w:tcPr>
            <w:tcW w:w="7031" w:type="dxa"/>
            <w:gridSpan w:val="4"/>
            <w:vAlign w:val="center"/>
          </w:tcPr>
          <w:p w14:paraId="67BE16DB" w14:textId="3A3D2AAD" w:rsidR="003B5300" w:rsidRPr="003B5300" w:rsidRDefault="003B5300" w:rsidP="003B5300">
            <w:pPr>
              <w:rPr>
                <w:rFonts w:ascii="標楷體" w:eastAsia="標楷體" w:hAnsi="標楷體"/>
                <w:color w:val="000000" w:themeColor="text1"/>
              </w:rPr>
            </w:pPr>
            <w:r w:rsidRPr="003B5300">
              <w:rPr>
                <w:rFonts w:ascii="標楷體" w:eastAsia="標楷體" w:hAnsi="標楷體" w:cs="標楷體"/>
              </w:rPr>
              <w:t>■A1.身心素質與自我精進 ■A2.系統思考與問題解決 ■A3.規劃執行與創新應變</w:t>
            </w:r>
          </w:p>
        </w:tc>
      </w:tr>
      <w:tr w:rsidR="003B5300" w:rsidRPr="00C122FF" w14:paraId="542B7CBF" w14:textId="77777777" w:rsidTr="004E3A9A">
        <w:trPr>
          <w:trHeight w:val="439"/>
          <w:jc w:val="center"/>
        </w:trPr>
        <w:tc>
          <w:tcPr>
            <w:tcW w:w="1497" w:type="dxa"/>
            <w:vMerge/>
            <w:vAlign w:val="center"/>
          </w:tcPr>
          <w:p w14:paraId="7B46E989" w14:textId="77777777" w:rsidR="003B5300" w:rsidRPr="00C122FF" w:rsidRDefault="003B5300" w:rsidP="003B5300">
            <w:pPr>
              <w:rPr>
                <w:rFonts w:ascii="標楷體" w:eastAsia="標楷體" w:hAnsi="標楷體"/>
                <w:color w:val="000000" w:themeColor="text1"/>
                <w:szCs w:val="32"/>
              </w:rPr>
            </w:pPr>
          </w:p>
        </w:tc>
        <w:tc>
          <w:tcPr>
            <w:tcW w:w="908" w:type="dxa"/>
            <w:vAlign w:val="center"/>
          </w:tcPr>
          <w:p w14:paraId="6A7A2C26"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t>B溝通互動</w:t>
            </w:r>
          </w:p>
        </w:tc>
        <w:tc>
          <w:tcPr>
            <w:tcW w:w="7031" w:type="dxa"/>
            <w:gridSpan w:val="4"/>
            <w:vAlign w:val="center"/>
          </w:tcPr>
          <w:p w14:paraId="6BFC96A1" w14:textId="71C01892" w:rsidR="003B5300" w:rsidRPr="003B5300" w:rsidRDefault="003B5300" w:rsidP="003B5300">
            <w:pPr>
              <w:rPr>
                <w:rFonts w:ascii="標楷體" w:eastAsia="標楷體" w:hAnsi="標楷體"/>
                <w:color w:val="000000" w:themeColor="text1"/>
              </w:rPr>
            </w:pPr>
            <w:r w:rsidRPr="003B5300">
              <w:rPr>
                <w:rFonts w:ascii="標楷體" w:eastAsia="標楷體" w:hAnsi="標楷體" w:cs="標楷體"/>
              </w:rPr>
              <w:t>■B1.符號運用與溝通表達 ■B2.科技資訊與媒體素養 ■B3.藝術涵養與美感素養</w:t>
            </w:r>
          </w:p>
        </w:tc>
      </w:tr>
      <w:tr w:rsidR="003B5300" w:rsidRPr="00C122FF" w14:paraId="77659A73" w14:textId="77777777" w:rsidTr="004E3A9A">
        <w:trPr>
          <w:trHeight w:val="439"/>
          <w:jc w:val="center"/>
        </w:trPr>
        <w:tc>
          <w:tcPr>
            <w:tcW w:w="1497" w:type="dxa"/>
            <w:vMerge/>
            <w:vAlign w:val="center"/>
          </w:tcPr>
          <w:p w14:paraId="235D98B6" w14:textId="77777777" w:rsidR="003B5300" w:rsidRPr="00C122FF" w:rsidRDefault="003B5300" w:rsidP="003B5300">
            <w:pPr>
              <w:rPr>
                <w:rFonts w:ascii="標楷體" w:eastAsia="標楷體" w:hAnsi="標楷體"/>
                <w:color w:val="000000" w:themeColor="text1"/>
                <w:szCs w:val="32"/>
              </w:rPr>
            </w:pPr>
          </w:p>
        </w:tc>
        <w:tc>
          <w:tcPr>
            <w:tcW w:w="908" w:type="dxa"/>
            <w:vAlign w:val="center"/>
          </w:tcPr>
          <w:p w14:paraId="58B8321E"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t>C社會參與</w:t>
            </w:r>
          </w:p>
        </w:tc>
        <w:tc>
          <w:tcPr>
            <w:tcW w:w="7031" w:type="dxa"/>
            <w:gridSpan w:val="4"/>
            <w:vAlign w:val="center"/>
          </w:tcPr>
          <w:p w14:paraId="2D6784FD" w14:textId="2E7068BC" w:rsidR="003B5300" w:rsidRPr="003B5300" w:rsidRDefault="003B5300" w:rsidP="003B5300">
            <w:pPr>
              <w:rPr>
                <w:rFonts w:ascii="標楷體" w:eastAsia="標楷體" w:hAnsi="標楷體"/>
                <w:color w:val="000000" w:themeColor="text1"/>
              </w:rPr>
            </w:pPr>
            <w:r w:rsidRPr="003B5300">
              <w:rPr>
                <w:rFonts w:ascii="標楷體" w:eastAsia="標楷體" w:hAnsi="標楷體" w:cs="標楷體"/>
              </w:rPr>
              <w:t>■C1.道德實踐與公民意識 ■C2.人際關係與團隊合作 ■C3.多元文化與國際理解</w:t>
            </w:r>
          </w:p>
        </w:tc>
      </w:tr>
      <w:tr w:rsidR="003B5300" w:rsidRPr="00C122FF" w14:paraId="09E11BEF" w14:textId="77777777" w:rsidTr="004E3A9A">
        <w:trPr>
          <w:trHeight w:val="432"/>
          <w:jc w:val="center"/>
        </w:trPr>
        <w:tc>
          <w:tcPr>
            <w:tcW w:w="1497" w:type="dxa"/>
            <w:vMerge w:val="restart"/>
            <w:vAlign w:val="center"/>
          </w:tcPr>
          <w:p w14:paraId="3EFF1987"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t>學習重點</w:t>
            </w:r>
          </w:p>
        </w:tc>
        <w:tc>
          <w:tcPr>
            <w:tcW w:w="908" w:type="dxa"/>
            <w:vAlign w:val="center"/>
          </w:tcPr>
          <w:p w14:paraId="5B832C34"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hint="eastAsia"/>
                <w:color w:val="000000" w:themeColor="text1"/>
                <w:szCs w:val="32"/>
              </w:rPr>
              <w:t xml:space="preserve"> 學習表現</w:t>
            </w:r>
          </w:p>
        </w:tc>
        <w:tc>
          <w:tcPr>
            <w:tcW w:w="7031" w:type="dxa"/>
            <w:gridSpan w:val="4"/>
            <w:vAlign w:val="center"/>
          </w:tcPr>
          <w:p w14:paraId="56493B90"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1-Ⅳ-1 能聆聽並理解閩南語對話的主題，並思辨其內容。</w:t>
            </w:r>
          </w:p>
          <w:p w14:paraId="527EE2D8"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1-Ⅳ-2 能聽辨生活中以閩南語表達的重要議題，並藉以增進溝通協調。</w:t>
            </w:r>
          </w:p>
          <w:p w14:paraId="68D16902"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#1-Ⅳ-3 能蒐集、整理閩南語語音資料，分析資訊的正確性，並重視資訊倫理。</w:t>
            </w:r>
          </w:p>
          <w:p w14:paraId="44B66B2F"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#1-Ⅳ-4 能聆聽並體會閩南語相關藝文活動所展現的內涵。</w:t>
            </w:r>
          </w:p>
          <w:p w14:paraId="253AD4C6"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1-Ⅳ-5 能聽辨閩南語方音與語詞的差異性，並培養多元文化的精神。</w:t>
            </w:r>
          </w:p>
          <w:p w14:paraId="5D017C94"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2-Ⅳ-1 能適切的運用閩南語表達並解決問題。</w:t>
            </w:r>
          </w:p>
          <w:p w14:paraId="1D153301"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2-Ⅳ-2 能運用閩南語適切地表情達意，並分享社會參與、團隊合作的經驗。</w:t>
            </w:r>
          </w:p>
          <w:p w14:paraId="51525CCB"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#2-Ⅳ-3 能透過科技媒材蒐集資源，以進行閩南語的口語表達。</w:t>
            </w:r>
          </w:p>
          <w:p w14:paraId="5FBEB0C2"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#2-Ⅳ-4 能透過閩南語進行藝術欣賞，並說出其藝文特色。</w:t>
            </w:r>
          </w:p>
          <w:p w14:paraId="318FFA96"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3-Ⅳ-1 能運用標音符號、羅馬字及漢字閱讀不同文體的閩南語文作品，藉此增進自我了解。</w:t>
            </w:r>
          </w:p>
          <w:p w14:paraId="7B8D2CD9"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3-Ⅳ-2 能從閩南語文的閱讀中進行獨立思辨分析與解決生活問題。</w:t>
            </w:r>
          </w:p>
          <w:p w14:paraId="71FE714C"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#3-Ⅳ-3 能透過資訊及檢索工具，蒐集、整理與閱讀閩南語文資料，進行多元學科／專業領域知能的發展。</w:t>
            </w:r>
          </w:p>
          <w:p w14:paraId="494D632D"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#3-Ⅳ-4 能透過閱讀閩南語藝文作品及相關資訊，體會作品的意境與美感。</w:t>
            </w:r>
          </w:p>
          <w:p w14:paraId="38E284D9"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#3-Ⅳ-5 能透過閩南語文作品的閱讀，理解、尊重不同語言與文化的特色，建立公民意識。</w:t>
            </w:r>
          </w:p>
          <w:p w14:paraId="650F47F4"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4-Ⅳ-1 能以閩南語文寫出簡單短文，進行表達溝通。</w:t>
            </w:r>
          </w:p>
          <w:p w14:paraId="164854A7"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#4-Ⅳ-2 能運用科技與資訊媒材，豐富閩南語文的創作型態。</w:t>
            </w:r>
          </w:p>
          <w:p w14:paraId="5243B0C3" w14:textId="6FE44B8E" w:rsidR="003B5300" w:rsidRPr="00C122FF"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#4-Ⅳ-3 能運用閩南語文寫出觀看影音媒材或藝文活動的感想。</w:t>
            </w:r>
          </w:p>
        </w:tc>
      </w:tr>
      <w:tr w:rsidR="003B5300" w:rsidRPr="00C122FF" w14:paraId="6F97041A" w14:textId="77777777" w:rsidTr="004E3A9A">
        <w:trPr>
          <w:trHeight w:val="432"/>
          <w:jc w:val="center"/>
        </w:trPr>
        <w:tc>
          <w:tcPr>
            <w:tcW w:w="1497" w:type="dxa"/>
            <w:vMerge/>
            <w:vAlign w:val="center"/>
          </w:tcPr>
          <w:p w14:paraId="1BF9534D" w14:textId="77777777" w:rsidR="003B5300" w:rsidRPr="00C122FF" w:rsidRDefault="003B5300" w:rsidP="003B5300">
            <w:pPr>
              <w:rPr>
                <w:rFonts w:ascii="標楷體" w:eastAsia="標楷體" w:hAnsi="標楷體"/>
                <w:color w:val="000000" w:themeColor="text1"/>
                <w:szCs w:val="32"/>
              </w:rPr>
            </w:pPr>
          </w:p>
        </w:tc>
        <w:tc>
          <w:tcPr>
            <w:tcW w:w="908" w:type="dxa"/>
            <w:vAlign w:val="center"/>
          </w:tcPr>
          <w:p w14:paraId="46FD82A5"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hint="eastAsia"/>
                <w:color w:val="000000" w:themeColor="text1"/>
                <w:szCs w:val="32"/>
              </w:rPr>
              <w:t xml:space="preserve"> 學習內容</w:t>
            </w:r>
          </w:p>
        </w:tc>
        <w:tc>
          <w:tcPr>
            <w:tcW w:w="7031" w:type="dxa"/>
            <w:gridSpan w:val="4"/>
            <w:vAlign w:val="center"/>
          </w:tcPr>
          <w:p w14:paraId="6CB677E3" w14:textId="50F9D8E3"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Aa-Ⅳ-1 羅馬拼音。</w:t>
            </w:r>
          </w:p>
          <w:p w14:paraId="2F2241D7" w14:textId="2402D9FD"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Aa-Ⅳ-2 漢字書寫。</w:t>
            </w:r>
          </w:p>
          <w:p w14:paraId="5044B10B" w14:textId="4993F6BD"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Ab-Ⅳ-1 語詞運用。</w:t>
            </w:r>
          </w:p>
          <w:p w14:paraId="7648C7F6" w14:textId="1F5BF9B6"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Ab-Ⅳ-2 句型運用。</w:t>
            </w:r>
          </w:p>
          <w:p w14:paraId="612C27D2" w14:textId="37C3EB33"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Ab-Ⅳ-3 方音差異。</w:t>
            </w:r>
          </w:p>
          <w:p w14:paraId="76007C13" w14:textId="3AC79C88"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Ac-Ⅳ-1 詩歌選讀。</w:t>
            </w:r>
          </w:p>
          <w:p w14:paraId="0BA4EE79" w14:textId="4F8519E7"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Ac-Ⅳ-2 散文選讀。</w:t>
            </w:r>
          </w:p>
          <w:p w14:paraId="515D5E50" w14:textId="5F1396A6"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Ac-Ⅳ-3 應用文體</w:t>
            </w:r>
          </w:p>
          <w:p w14:paraId="05F81269"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Ba-Ⅳ-4 自我覺察。</w:t>
            </w:r>
          </w:p>
          <w:p w14:paraId="18E6F67A"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lastRenderedPageBreak/>
              <w:t>Bb-Ⅳ-1 俗諺典故。</w:t>
            </w:r>
          </w:p>
          <w:p w14:paraId="6F8A5FDD"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Bb-Ⅳ-2 休憩旅遊。</w:t>
            </w:r>
          </w:p>
          <w:p w14:paraId="2A8C8E4F" w14:textId="1B6A081C"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Be-Ⅳ-1 數位資源。</w:t>
            </w:r>
          </w:p>
          <w:p w14:paraId="6D3C2B43" w14:textId="3BEA42E3"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Be-Ⅳ-2 影音媒材。</w:t>
            </w:r>
          </w:p>
          <w:p w14:paraId="38549CE1" w14:textId="29EF0EB4"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Bf-Ⅳ-1 表藝創作。</w:t>
            </w:r>
          </w:p>
          <w:p w14:paraId="2113412D" w14:textId="392A44AF"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Bf-Ⅳ-2 藝術參與。</w:t>
            </w:r>
          </w:p>
          <w:p w14:paraId="7AB8223A" w14:textId="139BAC30"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Bg-Ⅳ-1 口語表達。</w:t>
            </w:r>
          </w:p>
          <w:p w14:paraId="050604D5" w14:textId="0E99EA1C" w:rsidR="003B5300" w:rsidRPr="003B5300"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Bg-Ⅳ-2 書面表達。</w:t>
            </w:r>
          </w:p>
          <w:p w14:paraId="0689CD56" w14:textId="243476B3" w:rsidR="003B5300" w:rsidRPr="00C122FF" w:rsidRDefault="002C55EB" w:rsidP="003B5300">
            <w:pPr>
              <w:rPr>
                <w:rFonts w:ascii="標楷體" w:eastAsia="標楷體" w:hAnsi="標楷體"/>
                <w:color w:val="000000" w:themeColor="text1"/>
                <w:szCs w:val="32"/>
              </w:rPr>
            </w:pPr>
            <w:r w:rsidRPr="002C55EB">
              <w:rPr>
                <w:rFonts w:ascii="標楷體" w:eastAsia="標楷體" w:hAnsi="標楷體" w:hint="eastAsia"/>
                <w:color w:val="000000" w:themeColor="text1"/>
                <w:szCs w:val="32"/>
                <w:vertAlign w:val="superscript"/>
              </w:rPr>
              <w:t>◎</w:t>
            </w:r>
            <w:r w:rsidR="003B5300" w:rsidRPr="003B5300">
              <w:rPr>
                <w:rFonts w:ascii="標楷體" w:eastAsia="標楷體" w:hAnsi="標楷體" w:hint="eastAsia"/>
                <w:color w:val="000000" w:themeColor="text1"/>
                <w:szCs w:val="32"/>
              </w:rPr>
              <w:t>Bh-Ⅳ-2 區域人文。</w:t>
            </w:r>
          </w:p>
        </w:tc>
      </w:tr>
      <w:tr w:rsidR="003B5300" w:rsidRPr="00C122FF" w14:paraId="0B1C84A3" w14:textId="77777777" w:rsidTr="001D49BD">
        <w:trPr>
          <w:trHeight w:val="978"/>
          <w:jc w:val="center"/>
        </w:trPr>
        <w:tc>
          <w:tcPr>
            <w:tcW w:w="1497" w:type="dxa"/>
            <w:vAlign w:val="center"/>
          </w:tcPr>
          <w:p w14:paraId="1A0190A5"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lastRenderedPageBreak/>
              <w:t>融入之議題</w:t>
            </w:r>
          </w:p>
        </w:tc>
        <w:tc>
          <w:tcPr>
            <w:tcW w:w="7939" w:type="dxa"/>
            <w:gridSpan w:val="5"/>
            <w:vAlign w:val="center"/>
          </w:tcPr>
          <w:p w14:paraId="7D83F8C1"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【人權教育】</w:t>
            </w:r>
          </w:p>
          <w:p w14:paraId="4AEAF45B"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人J5 了解社會上有不同的群體和文化，尊重並欣賞其差異。</w:t>
            </w:r>
          </w:p>
          <w:p w14:paraId="32AD24CC"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【多元文化教育】</w:t>
            </w:r>
          </w:p>
          <w:p w14:paraId="37696281"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多J1 珍惜並維護我族文化。</w:t>
            </w:r>
          </w:p>
          <w:p w14:paraId="60F4B1C6"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【家庭教育】</w:t>
            </w:r>
          </w:p>
          <w:p w14:paraId="2654DAA3"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家 J10 參與家庭社區的相關活動。</w:t>
            </w:r>
          </w:p>
          <w:p w14:paraId="205473A9"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家 J11 規劃與執行家庭的各種活動(休閒、節慶等)。</w:t>
            </w:r>
          </w:p>
          <w:p w14:paraId="62E5E911"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【品德教育】</w:t>
            </w:r>
          </w:p>
          <w:p w14:paraId="292B26BD"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品EJU3 誠實信用。</w:t>
            </w:r>
          </w:p>
          <w:p w14:paraId="7779FA45"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【環境教育】</w:t>
            </w:r>
          </w:p>
          <w:p w14:paraId="1D833290"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環 J3 經由環境美學與自然文學了解自然環境的倫理價值。</w:t>
            </w:r>
          </w:p>
          <w:p w14:paraId="4D377DC7"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【戶外教育】</w:t>
            </w:r>
          </w:p>
          <w:p w14:paraId="4916CF53" w14:textId="64E10F5C" w:rsidR="003B5300" w:rsidRPr="004E3A9A"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戶J1 善用教室外、戶外及校外教學，認識臺灣環境並參訪自然及文化資產，如國家公園及國家風景區及國家森林公園等。</w:t>
            </w:r>
          </w:p>
        </w:tc>
      </w:tr>
      <w:tr w:rsidR="003B5300" w:rsidRPr="00C122FF" w14:paraId="3792AC5E" w14:textId="77777777" w:rsidTr="001D49BD">
        <w:trPr>
          <w:trHeight w:val="978"/>
          <w:jc w:val="center"/>
        </w:trPr>
        <w:tc>
          <w:tcPr>
            <w:tcW w:w="1497" w:type="dxa"/>
            <w:vAlign w:val="center"/>
          </w:tcPr>
          <w:p w14:paraId="601920C1"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t>學習目標</w:t>
            </w:r>
          </w:p>
        </w:tc>
        <w:tc>
          <w:tcPr>
            <w:tcW w:w="7939" w:type="dxa"/>
            <w:gridSpan w:val="5"/>
            <w:vAlign w:val="center"/>
          </w:tcPr>
          <w:p w14:paraId="485C8A82"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本冊包含現代詩、散文、故事等不同面向的選文，期使學生培養出正確理解和活用本國語言文字的能力，並能提升讀書興趣及自學能力，奠定終身學習的基礎。</w:t>
            </w:r>
          </w:p>
          <w:p w14:paraId="213A7EDC"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各課學習重點為：</w:t>
            </w:r>
          </w:p>
          <w:p w14:paraId="3E4FFB8C"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(一)〈布袋戲尪仔〉：</w:t>
            </w:r>
          </w:p>
          <w:p w14:paraId="1D71F0D2"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1.能認識布袋戲的角色，並嘗試使用其念白形式來朗讀或配音。</w:t>
            </w:r>
          </w:p>
          <w:p w14:paraId="37305C4A"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2.能操作布袋戲偶，以布袋戲身段及念白做出簡單演出。</w:t>
            </w:r>
          </w:p>
          <w:p w14:paraId="55515EF8"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3.能欣賞傳統戲劇之美。</w:t>
            </w:r>
          </w:p>
          <w:p w14:paraId="2DB53300"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(二)〈看戲真趣味〉：</w:t>
            </w:r>
          </w:p>
          <w:p w14:paraId="1B7257DA"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1.能從課文賞析中，了解歌仔戲的內涵，並能養成欣賞本土戲劇的興趣與習慣。</w:t>
            </w:r>
          </w:p>
          <w:p w14:paraId="0CA0F94D"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2.從歌仔戲曲調練習中，體會傳統藝術之美，並樂於和別人分享。</w:t>
            </w:r>
          </w:p>
          <w:p w14:paraId="1688ADCE"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(三)〈運動身體好〉：</w:t>
            </w:r>
          </w:p>
          <w:p w14:paraId="14807F78"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1.能與同儕合作學習，運用閩南語彼此對話、共同討論，培養在日常生活中使用閩南語的習慣。</w:t>
            </w:r>
          </w:p>
          <w:p w14:paraId="20A6EAF3"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2.能應用閩南語從事思考、溝通、討論、欣賞和解決問題的能力。</w:t>
            </w:r>
          </w:p>
          <w:p w14:paraId="3E902346"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(四)〈藝術展覽〉：</w:t>
            </w:r>
          </w:p>
          <w:p w14:paraId="3AA61AB5"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1.能應用閩南語標音符號、羅馬字及漢字，協助聆聽理解，並運用在口語表達。</w:t>
            </w:r>
          </w:p>
          <w:p w14:paraId="115B6946"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2.能從他人的態度、肢體語言與行為，理解對方情緒，並運用適切的溝通方式。</w:t>
            </w:r>
          </w:p>
          <w:p w14:paraId="7AE25BE5"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3.能理解藝術展覽是藝術家各種技巧、能力與創作力的展現。</w:t>
            </w:r>
          </w:p>
          <w:p w14:paraId="58EC6C9B"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4.能明白藝術展覽可以帶給人們心理的滿足與提升欣賞的能力，對於美感</w:t>
            </w:r>
            <w:r w:rsidRPr="003B5300">
              <w:rPr>
                <w:rFonts w:ascii="標楷體" w:eastAsia="標楷體" w:hAnsi="標楷體" w:hint="eastAsia"/>
                <w:color w:val="000000" w:themeColor="text1"/>
                <w:szCs w:val="32"/>
              </w:rPr>
              <w:lastRenderedPageBreak/>
              <w:t>的建立有所幫助。</w:t>
            </w:r>
          </w:p>
          <w:p w14:paraId="010F5F70"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5.能了解休閒對健康生活與培養美感的重要性。</w:t>
            </w:r>
          </w:p>
          <w:p w14:paraId="45CCF918"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(五)〈臺灣好所在〉：</w:t>
            </w:r>
          </w:p>
          <w:p w14:paraId="637CEA68"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1.能運用閩南語探討自己家鄉的地名由來。</w:t>
            </w:r>
          </w:p>
          <w:p w14:paraId="4A39712C"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2.能以閩南語文記錄討論內容，並進行溝通與發表。</w:t>
            </w:r>
          </w:p>
          <w:p w14:paraId="18B77336"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(六)〈風聲水影日月潭〉：</w:t>
            </w:r>
          </w:p>
          <w:p w14:paraId="50CBAA5E"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1.能正確念讀本課新詞，明瞭其意義，並運用於日常生活中。</w:t>
            </w:r>
          </w:p>
          <w:p w14:paraId="3053CA7E" w14:textId="77777777" w:rsidR="003B5300" w:rsidRPr="003B5300"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2.能運用網路資源學習閩南語、查詢相關資料，並將所學實際使用在生活中。</w:t>
            </w:r>
          </w:p>
          <w:p w14:paraId="1D9350E2" w14:textId="198BFE4C" w:rsidR="003B5300" w:rsidRPr="004E3A9A" w:rsidRDefault="003B5300" w:rsidP="003B5300">
            <w:pPr>
              <w:rPr>
                <w:rFonts w:ascii="標楷體" w:eastAsia="標楷體" w:hAnsi="標楷體"/>
                <w:color w:val="000000" w:themeColor="text1"/>
                <w:szCs w:val="32"/>
              </w:rPr>
            </w:pPr>
            <w:r w:rsidRPr="003B5300">
              <w:rPr>
                <w:rFonts w:ascii="標楷體" w:eastAsia="標楷體" w:hAnsi="標楷體" w:hint="eastAsia"/>
                <w:color w:val="000000" w:themeColor="text1"/>
                <w:szCs w:val="32"/>
              </w:rPr>
              <w:t>3.能從課程中認識日月潭，進而認識臺灣各地的特色，並能學會用簡單的閩南語適切表達。</w:t>
            </w:r>
          </w:p>
        </w:tc>
      </w:tr>
      <w:tr w:rsidR="003B5300" w:rsidRPr="00C122FF" w14:paraId="685FFD80" w14:textId="77777777" w:rsidTr="001D49BD">
        <w:trPr>
          <w:trHeight w:val="978"/>
          <w:jc w:val="center"/>
        </w:trPr>
        <w:tc>
          <w:tcPr>
            <w:tcW w:w="1497" w:type="dxa"/>
            <w:vAlign w:val="center"/>
          </w:tcPr>
          <w:p w14:paraId="10EB69D1" w14:textId="77777777" w:rsidR="003B5300" w:rsidRPr="00C122FF" w:rsidRDefault="003B5300" w:rsidP="003B5300">
            <w:pPr>
              <w:rPr>
                <w:rFonts w:ascii="標楷體" w:eastAsia="標楷體" w:hAnsi="標楷體"/>
                <w:color w:val="000000" w:themeColor="text1"/>
                <w:szCs w:val="32"/>
              </w:rPr>
            </w:pPr>
            <w:r w:rsidRPr="00C122FF">
              <w:rPr>
                <w:rFonts w:ascii="標楷體" w:eastAsia="標楷體" w:hAnsi="標楷體"/>
                <w:color w:val="000000" w:themeColor="text1"/>
                <w:szCs w:val="32"/>
              </w:rPr>
              <w:lastRenderedPageBreak/>
              <w:t>教學與評量說明</w:t>
            </w:r>
          </w:p>
        </w:tc>
        <w:tc>
          <w:tcPr>
            <w:tcW w:w="7939" w:type="dxa"/>
            <w:gridSpan w:val="5"/>
            <w:vAlign w:val="center"/>
          </w:tcPr>
          <w:p w14:paraId="0ECEB42C"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教材編輯與資源</w:t>
            </w:r>
          </w:p>
          <w:p w14:paraId="2AE2BF46" w14:textId="77777777" w:rsidR="003B5300"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真平版國中本土語文(閩南語文)7下教材</w:t>
            </w:r>
          </w:p>
          <w:p w14:paraId="3AA7DBA4" w14:textId="77777777" w:rsidR="003B5300" w:rsidRPr="00404C9C" w:rsidRDefault="003B5300" w:rsidP="003B5300">
            <w:pPr>
              <w:rPr>
                <w:rFonts w:ascii="標楷體" w:eastAsia="標楷體" w:hAnsi="標楷體"/>
                <w:color w:val="000000" w:themeColor="text1"/>
                <w:szCs w:val="32"/>
              </w:rPr>
            </w:pPr>
          </w:p>
          <w:p w14:paraId="57D09840"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教學方法</w:t>
            </w:r>
          </w:p>
          <w:p w14:paraId="786DB573" w14:textId="77777777" w:rsidR="003B5300"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利用多元教學媒體，激發學生學習動力，將文本與生活經驗相結合，適切地運用小組合作與討論、實作教學、影片欣賞等教學方式，培養學生說、讀、寫、聽、做的能力，奠定閩南語學習之能及跨領域的語文素養。</w:t>
            </w:r>
          </w:p>
          <w:p w14:paraId="660F9E86" w14:textId="77777777" w:rsidR="003B5300" w:rsidRPr="00404C9C" w:rsidRDefault="003B5300" w:rsidP="003B5300">
            <w:pPr>
              <w:rPr>
                <w:rFonts w:ascii="標楷體" w:eastAsia="標楷體" w:hAnsi="標楷體"/>
                <w:color w:val="000000" w:themeColor="text1"/>
                <w:szCs w:val="32"/>
              </w:rPr>
            </w:pPr>
          </w:p>
          <w:p w14:paraId="23D6F3B1"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教學評量</w:t>
            </w:r>
          </w:p>
          <w:p w14:paraId="084F8AF8"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1.觀察評量</w:t>
            </w:r>
          </w:p>
          <w:p w14:paraId="6E931260"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2.口語評量</w:t>
            </w:r>
          </w:p>
          <w:p w14:paraId="1B34D541"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3.書寫評量</w:t>
            </w:r>
          </w:p>
          <w:p w14:paraId="54E5D323"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4.實作評量</w:t>
            </w:r>
          </w:p>
          <w:p w14:paraId="0FE1CC38" w14:textId="77777777" w:rsidR="003B5300" w:rsidRPr="00404C9C"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5.聽寫評量</w:t>
            </w:r>
          </w:p>
          <w:p w14:paraId="7DC4222C" w14:textId="64644666" w:rsidR="003B5300" w:rsidRPr="004E3A9A" w:rsidRDefault="003B5300" w:rsidP="003B5300">
            <w:pPr>
              <w:rPr>
                <w:rFonts w:ascii="標楷體" w:eastAsia="標楷體" w:hAnsi="標楷體"/>
                <w:color w:val="000000" w:themeColor="text1"/>
                <w:szCs w:val="32"/>
              </w:rPr>
            </w:pPr>
            <w:r w:rsidRPr="00404C9C">
              <w:rPr>
                <w:rFonts w:ascii="標楷體" w:eastAsia="標楷體" w:hAnsi="標楷體" w:hint="eastAsia"/>
                <w:color w:val="000000" w:themeColor="text1"/>
                <w:szCs w:val="32"/>
              </w:rPr>
              <w:t>6.聽力評量</w:t>
            </w:r>
          </w:p>
        </w:tc>
      </w:tr>
      <w:tr w:rsidR="003B5300" w:rsidRPr="00C122FF" w14:paraId="2CAA8035" w14:textId="0F59829D" w:rsidTr="004934F7">
        <w:trPr>
          <w:trHeight w:val="715"/>
          <w:jc w:val="center"/>
        </w:trPr>
        <w:tc>
          <w:tcPr>
            <w:tcW w:w="1497" w:type="dxa"/>
            <w:vAlign w:val="center"/>
          </w:tcPr>
          <w:p w14:paraId="661662E5" w14:textId="77777777" w:rsidR="003B5300" w:rsidRPr="001D49BD" w:rsidRDefault="003B5300" w:rsidP="003B5300">
            <w:pPr>
              <w:jc w:val="center"/>
              <w:rPr>
                <w:rFonts w:ascii="標楷體" w:eastAsia="標楷體" w:hAnsi="標楷體" w:cs="標楷體"/>
              </w:rPr>
            </w:pPr>
            <w:r w:rsidRPr="001D49BD">
              <w:rPr>
                <w:rFonts w:ascii="標楷體" w:eastAsia="標楷體" w:hAnsi="標楷體" w:cs="標楷體"/>
              </w:rPr>
              <w:t>週次</w:t>
            </w:r>
            <w:r w:rsidRPr="001D49BD">
              <w:rPr>
                <w:rFonts w:ascii="標楷體" w:eastAsia="標楷體" w:hAnsi="標楷體" w:cs="標楷體" w:hint="eastAsia"/>
              </w:rPr>
              <w:t>/</w:t>
            </w:r>
          </w:p>
          <w:p w14:paraId="1622FBAD" w14:textId="03DCDA9D" w:rsidR="003B5300" w:rsidRPr="001D49BD" w:rsidRDefault="003B5300" w:rsidP="003B5300">
            <w:pPr>
              <w:jc w:val="center"/>
              <w:rPr>
                <w:rFonts w:ascii="標楷體" w:eastAsia="標楷體" w:hAnsi="標楷體"/>
                <w:color w:val="000000" w:themeColor="text1"/>
                <w:szCs w:val="32"/>
              </w:rPr>
            </w:pPr>
            <w:r w:rsidRPr="001D49BD">
              <w:rPr>
                <w:rFonts w:ascii="標楷體" w:eastAsia="標楷體" w:hAnsi="標楷體" w:cs="標楷體"/>
              </w:rPr>
              <w:t>日期</w:t>
            </w:r>
          </w:p>
        </w:tc>
        <w:tc>
          <w:tcPr>
            <w:tcW w:w="908" w:type="dxa"/>
            <w:vAlign w:val="center"/>
          </w:tcPr>
          <w:p w14:paraId="571DC8BB" w14:textId="5EDD8F27" w:rsidR="003B5300" w:rsidRPr="001D49BD" w:rsidRDefault="003B5300" w:rsidP="003B5300">
            <w:pPr>
              <w:jc w:val="center"/>
              <w:rPr>
                <w:rFonts w:ascii="標楷體" w:eastAsia="標楷體" w:hAnsi="標楷體"/>
                <w:color w:val="A6A6A6" w:themeColor="background1" w:themeShade="A6"/>
                <w:szCs w:val="32"/>
              </w:rPr>
            </w:pPr>
            <w:r w:rsidRPr="001D49BD">
              <w:rPr>
                <w:rFonts w:ascii="標楷體" w:eastAsia="標楷體" w:hAnsi="標楷體" w:cs="標楷體"/>
              </w:rPr>
              <w:t>單元名稱</w:t>
            </w:r>
          </w:p>
        </w:tc>
        <w:tc>
          <w:tcPr>
            <w:tcW w:w="4536" w:type="dxa"/>
            <w:gridSpan w:val="2"/>
            <w:vAlign w:val="center"/>
          </w:tcPr>
          <w:p w14:paraId="5B450F7F" w14:textId="20F8F2AA" w:rsidR="003B5300" w:rsidRPr="001D49BD" w:rsidRDefault="003B5300" w:rsidP="003B5300">
            <w:pPr>
              <w:jc w:val="center"/>
              <w:rPr>
                <w:rFonts w:ascii="標楷體" w:eastAsia="標楷體" w:hAnsi="標楷體"/>
                <w:color w:val="A6A6A6" w:themeColor="background1" w:themeShade="A6"/>
                <w:szCs w:val="32"/>
              </w:rPr>
            </w:pPr>
            <w:r w:rsidRPr="001D49BD">
              <w:rPr>
                <w:rFonts w:ascii="標楷體" w:eastAsia="標楷體" w:hAnsi="標楷體" w:cs="標楷體" w:hint="eastAsia"/>
              </w:rPr>
              <w:t>課程</w:t>
            </w:r>
            <w:r w:rsidRPr="001D49BD">
              <w:rPr>
                <w:rFonts w:ascii="標楷體" w:eastAsia="標楷體" w:hAnsi="標楷體" w:cs="標楷體"/>
              </w:rPr>
              <w:t>內容</w:t>
            </w:r>
          </w:p>
        </w:tc>
        <w:tc>
          <w:tcPr>
            <w:tcW w:w="1276" w:type="dxa"/>
            <w:vAlign w:val="center"/>
          </w:tcPr>
          <w:p w14:paraId="0F5C3DAF" w14:textId="77645CCB" w:rsidR="003B5300" w:rsidRPr="001D49BD" w:rsidRDefault="003B5300" w:rsidP="003B5300">
            <w:pPr>
              <w:jc w:val="center"/>
              <w:rPr>
                <w:rFonts w:ascii="標楷體" w:eastAsia="標楷體" w:hAnsi="標楷體"/>
                <w:color w:val="A6A6A6" w:themeColor="background1" w:themeShade="A6"/>
                <w:szCs w:val="32"/>
              </w:rPr>
            </w:pPr>
            <w:r w:rsidRPr="001D49BD">
              <w:rPr>
                <w:rFonts w:ascii="標楷體" w:eastAsia="標楷體" w:hAnsi="標楷體" w:cs="標楷體"/>
                <w:szCs w:val="28"/>
              </w:rPr>
              <w:t>表現任務</w:t>
            </w:r>
          </w:p>
        </w:tc>
        <w:tc>
          <w:tcPr>
            <w:tcW w:w="1219" w:type="dxa"/>
            <w:vAlign w:val="center"/>
          </w:tcPr>
          <w:p w14:paraId="77F477CE" w14:textId="62A0C1AE" w:rsidR="003B5300" w:rsidRPr="001D49BD" w:rsidRDefault="003B5300" w:rsidP="003B5300">
            <w:pPr>
              <w:jc w:val="center"/>
              <w:rPr>
                <w:rFonts w:ascii="標楷體" w:eastAsia="標楷體" w:hAnsi="標楷體"/>
                <w:color w:val="A6A6A6" w:themeColor="background1" w:themeShade="A6"/>
                <w:szCs w:val="32"/>
              </w:rPr>
            </w:pPr>
            <w:r w:rsidRPr="001D49BD">
              <w:rPr>
                <w:rFonts w:ascii="標楷體" w:eastAsia="標楷體" w:hAnsi="標楷體" w:cs="標楷體"/>
                <w:szCs w:val="28"/>
              </w:rPr>
              <w:t>學習評量</w:t>
            </w:r>
          </w:p>
        </w:tc>
      </w:tr>
      <w:tr w:rsidR="00B743D3" w:rsidRPr="00C122FF" w14:paraId="413F4680" w14:textId="77777777" w:rsidTr="004934F7">
        <w:trPr>
          <w:trHeight w:val="586"/>
          <w:jc w:val="center"/>
        </w:trPr>
        <w:tc>
          <w:tcPr>
            <w:tcW w:w="1497" w:type="dxa"/>
            <w:vAlign w:val="center"/>
          </w:tcPr>
          <w:p w14:paraId="369AFD1C" w14:textId="6E624E3D"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555555"/>
                <w:sz w:val="20"/>
                <w:szCs w:val="20"/>
              </w:rPr>
              <w:t>一</w:t>
            </w:r>
            <w:r w:rsidRPr="00B743D3">
              <w:rPr>
                <w:rFonts w:ascii="標楷體" w:eastAsia="標楷體" w:hAnsi="標楷體" w:cs="Arial" w:hint="eastAsia"/>
                <w:color w:val="555555"/>
                <w:sz w:val="20"/>
                <w:szCs w:val="20"/>
              </w:rPr>
              <w:br/>
            </w:r>
            <w:r w:rsidRPr="00B743D3">
              <w:rPr>
                <w:rFonts w:ascii="標楷體" w:eastAsia="標楷體" w:hAnsi="標楷體" w:cs="Arial"/>
                <w:color w:val="555555"/>
                <w:sz w:val="20"/>
                <w:szCs w:val="20"/>
              </w:rPr>
              <w:t>02-11</w:t>
            </w:r>
            <w:r w:rsidRPr="00B743D3">
              <w:rPr>
                <w:rFonts w:ascii="標楷體" w:eastAsia="標楷體" w:hAnsi="標楷體" w:cs="Arial"/>
                <w:color w:val="555555"/>
                <w:sz w:val="20"/>
                <w:szCs w:val="20"/>
              </w:rPr>
              <w:br/>
            </w:r>
            <w:r w:rsidRPr="00B743D3">
              <w:rPr>
                <w:rFonts w:ascii="標楷體" w:eastAsia="標楷體" w:hAnsi="標楷體" w:cs="Arial" w:hint="eastAsia"/>
                <w:color w:val="555555"/>
                <w:sz w:val="20"/>
                <w:szCs w:val="20"/>
              </w:rPr>
              <w:t>｜</w:t>
            </w:r>
            <w:r w:rsidRPr="00B743D3">
              <w:rPr>
                <w:rFonts w:ascii="標楷體" w:eastAsia="標楷體" w:hAnsi="標楷體" w:cs="Arial" w:hint="eastAsia"/>
                <w:color w:val="555555"/>
                <w:sz w:val="20"/>
                <w:szCs w:val="20"/>
              </w:rPr>
              <w:br/>
            </w:r>
            <w:r w:rsidRPr="00B743D3">
              <w:rPr>
                <w:rFonts w:ascii="標楷體" w:eastAsia="標楷體" w:hAnsi="標楷體" w:cs="Arial"/>
                <w:color w:val="555555"/>
                <w:sz w:val="20"/>
                <w:szCs w:val="20"/>
              </w:rPr>
              <w:t>02-12</w:t>
            </w:r>
          </w:p>
        </w:tc>
        <w:tc>
          <w:tcPr>
            <w:tcW w:w="908" w:type="dxa"/>
          </w:tcPr>
          <w:p w14:paraId="72ECF41C" w14:textId="2017A520"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一、逐家來看戲1.布袋戲尪仔</w:t>
            </w:r>
          </w:p>
        </w:tc>
        <w:tc>
          <w:tcPr>
            <w:tcW w:w="4536" w:type="dxa"/>
            <w:gridSpan w:val="2"/>
          </w:tcPr>
          <w:p w14:paraId="1A240B9A"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一、引起動機</w:t>
            </w:r>
          </w:p>
          <w:p w14:paraId="73DDD7F4"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教師利用「咧講啥物」，讓學生課前透過影片連結本課內容，並能對本課主題產生探索的好奇心與興趣。</w:t>
            </w:r>
          </w:p>
          <w:p w14:paraId="20B290A5"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p>
          <w:p w14:paraId="7D63DE15"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二、發展活動</w:t>
            </w:r>
          </w:p>
          <w:p w14:paraId="7B4BCB27"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活動一：唸讀課文</w:t>
            </w:r>
          </w:p>
          <w:p w14:paraId="25BD9D5E"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1.教師分段範讀、學生跟讀，並指導學生正確的發音和語調。</w:t>
            </w:r>
          </w:p>
          <w:p w14:paraId="764ADEE9"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2.教師介紹本課作者。</w:t>
            </w:r>
          </w:p>
          <w:p w14:paraId="31568097"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p>
          <w:p w14:paraId="5E8FE2B7"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活動二：</w:t>
            </w:r>
            <w:r w:rsidRPr="00E33AE7">
              <w:rPr>
                <w:rFonts w:ascii="標楷體" w:eastAsia="標楷體" w:hAnsi="標楷體" w:hint="eastAsia"/>
                <w:sz w:val="20"/>
                <w:szCs w:val="20"/>
              </w:rPr>
              <w:t>口</w:t>
            </w:r>
            <w:r w:rsidRPr="00E33AE7">
              <w:rPr>
                <w:rFonts w:ascii="標楷體" w:eastAsia="標楷體" w:hAnsi="標楷體"/>
                <w:sz w:val="20"/>
                <w:szCs w:val="20"/>
              </w:rPr>
              <w:t>白掠韻尾</w:t>
            </w:r>
          </w:p>
          <w:p w14:paraId="50F979B8"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1.朗讀語句指導。</w:t>
            </w:r>
          </w:p>
          <w:p w14:paraId="0DBF6F9F"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2.播放本課現代詩朗誦聲音檔，請學生仔細聆聽並留意其聲音的大小、緩急、抑揚頓挫，和詩情的表現等。</w:t>
            </w:r>
          </w:p>
          <w:p w14:paraId="0429F032"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3.邀請學生上臺練習朗讀。</w:t>
            </w:r>
          </w:p>
          <w:p w14:paraId="57F061F0"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4.請學生找出課文中押韻的字。</w:t>
            </w:r>
          </w:p>
          <w:p w14:paraId="3BEA21BC"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p>
          <w:p w14:paraId="201CF234"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活動三：詩的意涵與特色</w:t>
            </w:r>
          </w:p>
          <w:p w14:paraId="1184849E"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1.請學生約 4 人一組，討論這首詩兩段的意涵，</w:t>
            </w:r>
            <w:r w:rsidRPr="00E33AE7">
              <w:rPr>
                <w:rFonts w:ascii="標楷體" w:eastAsia="標楷體" w:hAnsi="標楷體"/>
                <w:sz w:val="20"/>
                <w:szCs w:val="20"/>
              </w:rPr>
              <w:lastRenderedPageBreak/>
              <w:t>並記錄下來。</w:t>
            </w:r>
          </w:p>
          <w:p w14:paraId="23E05F11"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2.教師指定或請自願的組別發表第一、二段詩的意涵。</w:t>
            </w:r>
          </w:p>
          <w:p w14:paraId="71ABD575"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3.教師指定或請自願的組別發表這首詩的特色。</w:t>
            </w:r>
          </w:p>
          <w:p w14:paraId="6828D1E0"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p>
          <w:p w14:paraId="01087FA1"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活動四：討論看覓</w:t>
            </w:r>
          </w:p>
          <w:p w14:paraId="3E1503A1"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共同討論與發表：教師提問，學生自由回答或教師指定學生回答。</w:t>
            </w:r>
          </w:p>
          <w:p w14:paraId="4738FD8C"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p>
          <w:p w14:paraId="7063C2CA"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三、統整活動</w:t>
            </w:r>
          </w:p>
          <w:p w14:paraId="3E34C4E8" w14:textId="77777777" w:rsidR="00B743D3" w:rsidRPr="00E33AE7" w:rsidRDefault="00B743D3" w:rsidP="00B743D3">
            <w:pPr>
              <w:autoSpaceDE w:val="0"/>
              <w:autoSpaceDN w:val="0"/>
              <w:adjustRightInd w:val="0"/>
              <w:spacing w:line="0" w:lineRule="atLeast"/>
              <w:ind w:left="5"/>
              <w:rPr>
                <w:rFonts w:ascii="標楷體" w:eastAsia="標楷體" w:hAnsi="標楷體"/>
                <w:sz w:val="20"/>
                <w:szCs w:val="20"/>
              </w:rPr>
            </w:pPr>
            <w:r w:rsidRPr="00E33AE7">
              <w:rPr>
                <w:rFonts w:ascii="標楷體" w:eastAsia="標楷體" w:hAnsi="標楷體"/>
                <w:sz w:val="20"/>
                <w:szCs w:val="20"/>
              </w:rPr>
              <w:t>1.預告：請學生於下堂課之前，完成課本附錄的戲偶。</w:t>
            </w:r>
          </w:p>
          <w:p w14:paraId="075DC751" w14:textId="0972C623"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2.提醒學生，回家後需收集資料或觀看布袋戲，下次上課要操偶練習。</w:t>
            </w:r>
          </w:p>
        </w:tc>
        <w:tc>
          <w:tcPr>
            <w:tcW w:w="1276" w:type="dxa"/>
          </w:tcPr>
          <w:p w14:paraId="294EFFA5"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1.觀看影片後說出心得</w:t>
            </w:r>
          </w:p>
          <w:p w14:paraId="56B2295E"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2.能摘要文本完成課文文意理解</w:t>
            </w:r>
          </w:p>
          <w:p w14:paraId="33B42CB1" w14:textId="0FCF2E1E"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3.分組討論並練習</w:t>
            </w:r>
          </w:p>
        </w:tc>
        <w:tc>
          <w:tcPr>
            <w:tcW w:w="1219" w:type="dxa"/>
          </w:tcPr>
          <w:p w14:paraId="24069F57"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222359F8" w14:textId="2D1B9643"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2.口語評量</w:t>
            </w:r>
          </w:p>
        </w:tc>
      </w:tr>
      <w:tr w:rsidR="00B743D3" w:rsidRPr="00C122FF" w14:paraId="7BC2CD5D" w14:textId="77777777" w:rsidTr="004934F7">
        <w:trPr>
          <w:trHeight w:val="586"/>
          <w:jc w:val="center"/>
        </w:trPr>
        <w:tc>
          <w:tcPr>
            <w:tcW w:w="1497" w:type="dxa"/>
            <w:vAlign w:val="center"/>
          </w:tcPr>
          <w:p w14:paraId="5DD1C592" w14:textId="2C00F66F"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555555"/>
                <w:sz w:val="20"/>
                <w:szCs w:val="20"/>
              </w:rPr>
              <w:t>二</w:t>
            </w:r>
            <w:r w:rsidRPr="00B743D3">
              <w:rPr>
                <w:rFonts w:ascii="標楷體" w:eastAsia="標楷體" w:hAnsi="標楷體" w:cs="Arial" w:hint="eastAsia"/>
                <w:color w:val="555555"/>
                <w:sz w:val="20"/>
                <w:szCs w:val="20"/>
              </w:rPr>
              <w:br/>
            </w:r>
            <w:r w:rsidRPr="00B743D3">
              <w:rPr>
                <w:rFonts w:ascii="標楷體" w:eastAsia="標楷體" w:hAnsi="標楷體" w:cs="Arial"/>
                <w:color w:val="555555"/>
                <w:sz w:val="20"/>
                <w:szCs w:val="20"/>
              </w:rPr>
              <w:t>02-15</w:t>
            </w:r>
            <w:r w:rsidRPr="00B743D3">
              <w:rPr>
                <w:rFonts w:ascii="標楷體" w:eastAsia="標楷體" w:hAnsi="標楷體" w:cs="Arial"/>
                <w:color w:val="555555"/>
                <w:sz w:val="20"/>
                <w:szCs w:val="20"/>
              </w:rPr>
              <w:br/>
            </w:r>
            <w:r w:rsidRPr="00B743D3">
              <w:rPr>
                <w:rFonts w:ascii="標楷體" w:eastAsia="標楷體" w:hAnsi="標楷體" w:cs="Arial" w:hint="eastAsia"/>
                <w:color w:val="555555"/>
                <w:sz w:val="20"/>
                <w:szCs w:val="20"/>
              </w:rPr>
              <w:t>｜</w:t>
            </w:r>
            <w:r w:rsidRPr="00B743D3">
              <w:rPr>
                <w:rFonts w:ascii="標楷體" w:eastAsia="標楷體" w:hAnsi="標楷體" w:cs="Arial" w:hint="eastAsia"/>
                <w:color w:val="555555"/>
                <w:sz w:val="20"/>
                <w:szCs w:val="20"/>
              </w:rPr>
              <w:br/>
            </w:r>
            <w:r w:rsidRPr="00B743D3">
              <w:rPr>
                <w:rFonts w:ascii="標楷體" w:eastAsia="標楷體" w:hAnsi="標楷體" w:cs="Arial"/>
                <w:color w:val="555555"/>
                <w:sz w:val="20"/>
                <w:szCs w:val="20"/>
              </w:rPr>
              <w:t>02-19</w:t>
            </w:r>
          </w:p>
        </w:tc>
        <w:tc>
          <w:tcPr>
            <w:tcW w:w="908" w:type="dxa"/>
          </w:tcPr>
          <w:p w14:paraId="53955D56" w14:textId="50CD5BD2"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一、逐家來看戲1.布袋戲尪仔</w:t>
            </w:r>
          </w:p>
        </w:tc>
        <w:tc>
          <w:tcPr>
            <w:tcW w:w="4536" w:type="dxa"/>
            <w:gridSpan w:val="2"/>
          </w:tcPr>
          <w:p w14:paraId="7A3B3BB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4D6E6DC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活動五：來造我的戲尪仔</w:t>
            </w:r>
          </w:p>
          <w:p w14:paraId="2075B7F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教師請學生分享製作附錄戲偶的過程。</w:t>
            </w:r>
          </w:p>
          <w:p w14:paraId="5F1F6EA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3E5A48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2BE6E74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活動六：語詞運用</w:t>
            </w:r>
          </w:p>
          <w:p w14:paraId="5442724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1.教師操作戲偶身段領讀，再請學生跟隨操偶齊讀、分組操偶念讀或個別操偶念讀「做伙來充電」的「語詞運用」的四個語詞和例句。</w:t>
            </w:r>
          </w:p>
          <w:p w14:paraId="142689C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2.教師解釋語詞和造句，並引導學生運用語詞造句。</w:t>
            </w:r>
          </w:p>
          <w:p w14:paraId="257F459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3.新詞解釋：</w:t>
            </w:r>
          </w:p>
          <w:p w14:paraId="1E9CBC1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教師可以一方面使用教育部《閩南語常用詞辭典》來協助「新詞解釋」教學，一方面順便進行教育部《閩南語常用詞辭典》查詢。</w:t>
            </w:r>
          </w:p>
          <w:p w14:paraId="7DE7C3B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3F4B769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活動七：咱來開講</w:t>
            </w:r>
          </w:p>
          <w:p w14:paraId="4D11E45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1.教師操作戲偶身段範讀、領讀，再請學生跟隨操偶齊讀、分組操偶念讀或個別操偶念讀。</w:t>
            </w:r>
          </w:p>
          <w:p w14:paraId="4272854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2.分組進行練習，請自願的學生上臺表演。</w:t>
            </w:r>
          </w:p>
          <w:p w14:paraId="3E6F9E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B2D010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活動八：謎猜＋俗諺</w:t>
            </w:r>
          </w:p>
          <w:p w14:paraId="688D7DD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1.教師解釋謎語的謎面意思，請學生發表意見，猜出謎底。</w:t>
            </w:r>
          </w:p>
          <w:p w14:paraId="1720F36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2.教師操作戲偶身段領讀，再請學生跟隨操偶齊讀、分組操偶念讀或個別操偶念讀。</w:t>
            </w:r>
          </w:p>
          <w:p w14:paraId="6626718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新細明體" w:hAnsi="新細明體" w:cs="新細明體" w:hint="eastAsia"/>
                <w:sz w:val="20"/>
                <w:szCs w:val="20"/>
              </w:rPr>
              <w:t>⑴</w:t>
            </w:r>
            <w:r w:rsidRPr="00E33AE7">
              <w:rPr>
                <w:rFonts w:ascii="標楷體" w:eastAsia="標楷體" w:hAnsi="標楷體"/>
                <w:sz w:val="20"/>
                <w:szCs w:val="20"/>
              </w:rPr>
              <w:t>做戲悾，看戲戇。</w:t>
            </w:r>
          </w:p>
          <w:p w14:paraId="6BDE7AA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新細明體" w:hAnsi="新細明體" w:cs="新細明體" w:hint="eastAsia"/>
                <w:sz w:val="20"/>
                <w:szCs w:val="20"/>
              </w:rPr>
              <w:t>⑵</w:t>
            </w:r>
            <w:r w:rsidRPr="00E33AE7">
              <w:rPr>
                <w:rFonts w:ascii="標楷體" w:eastAsia="標楷體" w:hAnsi="標楷體"/>
                <w:sz w:val="20"/>
                <w:szCs w:val="20"/>
              </w:rPr>
              <w:t>棚頂做甲流汗，棚跤嫌甲流瀾。</w:t>
            </w:r>
          </w:p>
          <w:p w14:paraId="5114F38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3.教師介紹這二句俗諺的意涵，以及使用時機。</w:t>
            </w:r>
          </w:p>
          <w:p w14:paraId="2BCF29D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4.教師與學生共同討論，什麼情況下可以應用此句俗諺。</w:t>
            </w:r>
          </w:p>
          <w:p w14:paraId="4584952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5.教師可視學生學習情形，指導學生背誦俗諺，或進行造句練習。</w:t>
            </w:r>
          </w:p>
          <w:p w14:paraId="0A5B3C5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9274F9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三、綜合活動</w:t>
            </w:r>
          </w:p>
          <w:p w14:paraId="242445B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 請學生操偶齊讀、分組操偶念讀或個別操偶念讀「語詞運用」、「咱來開講」、「謎猜」、「俗諺」。複習本堂課所學內容。</w:t>
            </w:r>
          </w:p>
          <w:p w14:paraId="242A8A47" w14:textId="1E9367BB"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2. 說明本課學習單，並請學生完成，下週繳交作業。</w:t>
            </w:r>
          </w:p>
        </w:tc>
        <w:tc>
          <w:tcPr>
            <w:tcW w:w="1276" w:type="dxa"/>
          </w:tcPr>
          <w:p w14:paraId="13589BBC"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1.課本內沒列出該詞彙解釋，透過教典查詢並了解意思</w:t>
            </w:r>
          </w:p>
          <w:p w14:paraId="495B428E"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2.針對本課句型完成口語造句，達成小組共作並分享</w:t>
            </w:r>
          </w:p>
          <w:p w14:paraId="0F079E10" w14:textId="4D151176"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08110E01"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32477E3E" w14:textId="1152E008"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2觀察評量</w:t>
            </w:r>
          </w:p>
        </w:tc>
      </w:tr>
      <w:tr w:rsidR="00B743D3" w:rsidRPr="00C122FF" w14:paraId="5F656983" w14:textId="77777777" w:rsidTr="004934F7">
        <w:trPr>
          <w:trHeight w:val="586"/>
          <w:jc w:val="center"/>
        </w:trPr>
        <w:tc>
          <w:tcPr>
            <w:tcW w:w="1497" w:type="dxa"/>
            <w:vAlign w:val="center"/>
          </w:tcPr>
          <w:p w14:paraId="130CBCBE" w14:textId="1E7412C1"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lastRenderedPageBreak/>
              <w:t>三</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02-22</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02-26</w:t>
            </w:r>
          </w:p>
        </w:tc>
        <w:tc>
          <w:tcPr>
            <w:tcW w:w="908" w:type="dxa"/>
          </w:tcPr>
          <w:p w14:paraId="6AB193C5" w14:textId="021ED104"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一、逐家來看戲1.布袋戲尪仔</w:t>
            </w:r>
          </w:p>
        </w:tc>
        <w:tc>
          <w:tcPr>
            <w:tcW w:w="4536" w:type="dxa"/>
            <w:gridSpan w:val="2"/>
          </w:tcPr>
          <w:p w14:paraId="35663C5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2E249C9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活動九：布袋戲尪仔出場</w:t>
            </w:r>
          </w:p>
          <w:p w14:paraId="4D98D47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教師準備布袋戲經典角色出場影片供學生觀看。</w:t>
            </w:r>
          </w:p>
          <w:p w14:paraId="7B1B406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F83911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5561934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活動十：看圖講話</w:t>
            </w:r>
          </w:p>
          <w:p w14:paraId="1B5C74B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透過四格漫畫，鼓勵學生發揮創意，練習用閩南語表達自己的想法。</w:t>
            </w:r>
          </w:p>
          <w:p w14:paraId="44F693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429215D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活動十一：方音差講看覓</w:t>
            </w:r>
          </w:p>
          <w:p w14:paraId="795BB8A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1.教師說明</w:t>
            </w:r>
            <w:r w:rsidRPr="00E33AE7">
              <w:rPr>
                <w:rFonts w:ascii="標楷體" w:eastAsia="標楷體" w:hAnsi="標楷體" w:hint="eastAsia"/>
                <w:sz w:val="20"/>
                <w:szCs w:val="20"/>
              </w:rPr>
              <w:t>臺灣的閩南人大多來自福建漳州、泉州兩地，雖然經過三四百年的混居，各地方音已有不同程度混淆，生活用語上，還有存在著方因差，我們要</w:t>
            </w:r>
            <w:r w:rsidRPr="00E33AE7">
              <w:rPr>
                <w:rFonts w:ascii="標楷體" w:eastAsia="標楷體" w:hAnsi="標楷體"/>
                <w:sz w:val="20"/>
                <w:szCs w:val="20"/>
              </w:rPr>
              <w:t>學會方音差，並尊重不同腔調的方音使用者。</w:t>
            </w:r>
          </w:p>
          <w:p w14:paraId="4EC8EF8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2.教師講漳州腔，學生回泉州腔，練習一次後，師生對調。最後學生分兩組互相對答。</w:t>
            </w:r>
          </w:p>
          <w:p w14:paraId="0D9A2C3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E9F24D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活動十二：漢羅攏會通</w:t>
            </w:r>
          </w:p>
          <w:p w14:paraId="6A54B39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1.教師領讀音標、拼音和語詞，學生跟著複述。</w:t>
            </w:r>
          </w:p>
          <w:p w14:paraId="4E7B0C0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2.教師解釋例詞意義，讓學生練習這些語詞的拼讀，並鼓勵學生再造詞。</w:t>
            </w:r>
          </w:p>
          <w:p w14:paraId="6188AC9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3.進行活動「賓果連線」。</w:t>
            </w:r>
          </w:p>
          <w:p w14:paraId="53525DC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4.進行「短句讀看覓」：教師可藉板書或以PPT 方式呈現臺羅拼音，盡量不要出現漢字，可以減少學生對漢字的依賴，可以提升學生對臺羅拼音的熟悉度。</w:t>
            </w:r>
          </w:p>
          <w:p w14:paraId="19E52A6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797D23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活動十三：朗讀語句</w:t>
            </w:r>
          </w:p>
          <w:p w14:paraId="6667341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1.朗讀語句說明：雙底線的字要讀本調，單底線的字都要變調。教師可以先一個詞一個詞的帶念，如：毋但有武功</w:t>
            </w:r>
            <w:r w:rsidRPr="00E33AE7">
              <w:rPr>
                <w:rFonts w:ascii="Cambria Math" w:eastAsia="標楷體" w:hAnsi="Cambria Math" w:cs="Cambria Math"/>
                <w:sz w:val="20"/>
                <w:szCs w:val="20"/>
              </w:rPr>
              <w:t>⋯⋯</w:t>
            </w:r>
            <w:r w:rsidRPr="00E33AE7">
              <w:rPr>
                <w:rFonts w:ascii="標楷體" w:eastAsia="標楷體" w:hAnsi="標楷體"/>
                <w:sz w:val="20"/>
                <w:szCs w:val="20"/>
              </w:rPr>
              <w:t>，接著再整句朗讀。</w:t>
            </w:r>
          </w:p>
          <w:p w14:paraId="2045EFC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2.教師一句，學生一句，教師範讀時，要注意語速、語調與聲情。</w:t>
            </w:r>
          </w:p>
          <w:p w14:paraId="360BAF0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3.教師整段範讀，學生整段跟讀。</w:t>
            </w:r>
          </w:p>
          <w:p w14:paraId="7947942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4.學生自己分組朗讀，最後一次全班一起朗讀。</w:t>
            </w:r>
          </w:p>
          <w:p w14:paraId="4A0BCE3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41F2442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活動十四：驗收時間</w:t>
            </w:r>
          </w:p>
          <w:p w14:paraId="062E87C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1.應用練習 三、聽力測驗。</w:t>
            </w:r>
          </w:p>
          <w:p w14:paraId="421AD84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2.應用練習 四、文意理解。</w:t>
            </w:r>
          </w:p>
          <w:p w14:paraId="1AE8A5A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A2749B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三、綜合活動</w:t>
            </w:r>
          </w:p>
          <w:p w14:paraId="0044A43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活動十五：我的大人物</w:t>
            </w:r>
            <w:r w:rsidRPr="00E33AE7">
              <w:rPr>
                <w:rFonts w:ascii="Cambria Math" w:eastAsia="標楷體" w:hAnsi="Cambria Math" w:cs="Cambria Math"/>
                <w:sz w:val="20"/>
                <w:szCs w:val="20"/>
              </w:rPr>
              <w:t>∼</w:t>
            </w:r>
            <w:r w:rsidRPr="00E33AE7">
              <w:rPr>
                <w:rFonts w:ascii="標楷體" w:eastAsia="標楷體" w:hAnsi="標楷體"/>
                <w:sz w:val="20"/>
                <w:szCs w:val="20"/>
              </w:rPr>
              <w:t>出場囉！</w:t>
            </w:r>
          </w:p>
          <w:p w14:paraId="645D841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1.教師將講桌簡單布置為一個戲臺。</w:t>
            </w:r>
          </w:p>
          <w:p w14:paraId="72A033B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2.讓學生透過分組討論，先將各自的戲偶設定角色，再集思廣益想出自己戲偶的出場詞或詩句</w:t>
            </w:r>
            <w:r w:rsidRPr="00E33AE7">
              <w:rPr>
                <w:rFonts w:ascii="標楷體" w:eastAsia="標楷體" w:hAnsi="標楷體" w:hint="eastAsia"/>
                <w:sz w:val="20"/>
                <w:szCs w:val="20"/>
              </w:rPr>
              <w:t>念</w:t>
            </w:r>
            <w:r w:rsidRPr="00E33AE7">
              <w:rPr>
                <w:rFonts w:ascii="標楷體" w:eastAsia="標楷體" w:hAnsi="標楷體"/>
                <w:sz w:val="20"/>
                <w:szCs w:val="20"/>
              </w:rPr>
              <w:t>白，至少一句以上，之後再配上身段操偶表現出來。</w:t>
            </w:r>
          </w:p>
          <w:p w14:paraId="06ED4D9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3.再以本課課文為例，提示押「ong」韻之韻尾有：風（hong）、動 （t</w:t>
            </w:r>
            <w:r w:rsidRPr="00E33AE7">
              <w:rPr>
                <w:rFonts w:ascii="Cambria" w:eastAsia="標楷體" w:hAnsi="Cambria" w:cs="Cambria"/>
                <w:sz w:val="20"/>
                <w:szCs w:val="20"/>
              </w:rPr>
              <w:t>ō</w:t>
            </w:r>
            <w:r w:rsidRPr="00E33AE7">
              <w:rPr>
                <w:rFonts w:ascii="標楷體" w:eastAsia="標楷體" w:hAnsi="標楷體"/>
                <w:sz w:val="20"/>
                <w:szCs w:val="20"/>
              </w:rPr>
              <w:t>ng）……等，再鼓勵學生發展新的韻尾並應用於出場詞</w:t>
            </w:r>
            <w:r w:rsidRPr="00E33AE7">
              <w:rPr>
                <w:rFonts w:ascii="標楷體" w:eastAsia="標楷體" w:hAnsi="標楷體" w:hint="eastAsia"/>
                <w:sz w:val="20"/>
                <w:szCs w:val="20"/>
              </w:rPr>
              <w:t>念</w:t>
            </w:r>
            <w:r w:rsidRPr="00E33AE7">
              <w:rPr>
                <w:rFonts w:ascii="標楷體" w:eastAsia="標楷體" w:hAnsi="標楷體"/>
                <w:sz w:val="20"/>
                <w:szCs w:val="20"/>
              </w:rPr>
              <w:t>白中。</w:t>
            </w:r>
          </w:p>
          <w:p w14:paraId="397EE919" w14:textId="58C6B721"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4.各組上臺後，組員接續出場操偶表現。表演後，給予唱作俱佳的組別鼓勵，並具體描述各組別之優點。</w:t>
            </w:r>
          </w:p>
        </w:tc>
        <w:tc>
          <w:tcPr>
            <w:tcW w:w="1276" w:type="dxa"/>
          </w:tcPr>
          <w:p w14:paraId="30FFA89E" w14:textId="5B3528B4"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1.能編寫出1分鐘的劇本，並上台展演</w:t>
            </w:r>
          </w:p>
          <w:p w14:paraId="5AF48C8A"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2.學生自主複習本課</w:t>
            </w:r>
          </w:p>
          <w:p w14:paraId="54C13993" w14:textId="72C06D7C"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3.完成課後練習</w:t>
            </w:r>
          </w:p>
        </w:tc>
        <w:tc>
          <w:tcPr>
            <w:tcW w:w="1219" w:type="dxa"/>
          </w:tcPr>
          <w:p w14:paraId="6B6450C0"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027AC805"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3B581B71"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3.書寫評量</w:t>
            </w:r>
          </w:p>
          <w:p w14:paraId="3E219DA9"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4.實作評量</w:t>
            </w:r>
          </w:p>
          <w:p w14:paraId="13CA9FE9" w14:textId="2AAA448C"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bCs/>
                <w:snapToGrid w:val="0"/>
                <w:sz w:val="20"/>
                <w:szCs w:val="20"/>
              </w:rPr>
              <w:t>5.聽寫評量</w:t>
            </w:r>
          </w:p>
        </w:tc>
      </w:tr>
      <w:tr w:rsidR="00B743D3" w:rsidRPr="00C122FF" w14:paraId="5065BE6F" w14:textId="77777777" w:rsidTr="004934F7">
        <w:trPr>
          <w:trHeight w:val="586"/>
          <w:jc w:val="center"/>
        </w:trPr>
        <w:tc>
          <w:tcPr>
            <w:tcW w:w="1497" w:type="dxa"/>
            <w:vAlign w:val="center"/>
          </w:tcPr>
          <w:p w14:paraId="5D2DC6A6" w14:textId="338F8641"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lastRenderedPageBreak/>
              <w:t>四</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03-01</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03-05</w:t>
            </w:r>
          </w:p>
        </w:tc>
        <w:tc>
          <w:tcPr>
            <w:tcW w:w="908" w:type="dxa"/>
          </w:tcPr>
          <w:p w14:paraId="402AC3DE" w14:textId="41C0B1A7"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一、逐家來看戲2.看戲真趣味</w:t>
            </w:r>
          </w:p>
        </w:tc>
        <w:tc>
          <w:tcPr>
            <w:tcW w:w="4536" w:type="dxa"/>
            <w:gridSpan w:val="2"/>
          </w:tcPr>
          <w:p w14:paraId="086A133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6870849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教師播放本課bàng-gà，並提問。</w:t>
            </w:r>
          </w:p>
          <w:p w14:paraId="3F9A891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68B009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3DA27FA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活動一：唸讀課文</w:t>
            </w:r>
          </w:p>
          <w:p w14:paraId="1E0787C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1.教師分段範讀、學生跟讀並指導學生正確的發音和語調。</w:t>
            </w:r>
          </w:p>
          <w:p w14:paraId="21F1996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2.教師介紹本課作者及其作品，並與學生討論作者與課文之間的關係。</w:t>
            </w:r>
          </w:p>
          <w:p w14:paraId="4C975E7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60F9E5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活動二：提取大意</w:t>
            </w:r>
          </w:p>
          <w:p w14:paraId="003B839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1.請學生 4-6 人為一組，分組討論每一段課文的意涵。</w:t>
            </w:r>
          </w:p>
          <w:p w14:paraId="06352D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2.發下小白板，請各組學生將各段關鍵詞寫下來，再組合起來完成課文大意，完成後請各組派代表簡單發表。</w:t>
            </w:r>
          </w:p>
          <w:p w14:paraId="412BC0E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46956B6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活動三：討論看覓</w:t>
            </w:r>
          </w:p>
          <w:p w14:paraId="6D46023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共同討論與發表：教師提問，學生自由回答或教師指定學生回答。</w:t>
            </w:r>
          </w:p>
          <w:p w14:paraId="31CEFF5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D26C26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02FC2DA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提醒學生，回家後和家長討論看歌仔戲的經驗以及對歌仔戲的看法，問題至少包含下列兩題：</w:t>
            </w:r>
          </w:p>
          <w:p w14:paraId="1F6F2F1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1.對歌仔戲「無刣奸臣予人看，看戲的毋願煞」的看法。</w:t>
            </w:r>
          </w:p>
          <w:p w14:paraId="43A8F543" w14:textId="076D4DCA"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2.歌仔戲的發展，對廟口歌仔戲、電視歌仔戲到國家劇院歌仔戲，這个過程，改變佇佗？無變的所在又閣是啥物？</w:t>
            </w:r>
          </w:p>
        </w:tc>
        <w:tc>
          <w:tcPr>
            <w:tcW w:w="1276" w:type="dxa"/>
          </w:tcPr>
          <w:p w14:paraId="7D28DFD7"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1.觀看影片後說出心得</w:t>
            </w:r>
          </w:p>
          <w:p w14:paraId="2420468D"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2.能摘要文本完成課文文意理解</w:t>
            </w:r>
          </w:p>
          <w:p w14:paraId="43D5EE78" w14:textId="053F440D"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68D06F19"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1F430181"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012A575A" w14:textId="689D6929"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3.書寫評量</w:t>
            </w:r>
          </w:p>
        </w:tc>
      </w:tr>
      <w:tr w:rsidR="00B743D3" w:rsidRPr="00C122FF" w14:paraId="77247AA0" w14:textId="77777777" w:rsidTr="004934F7">
        <w:trPr>
          <w:trHeight w:val="586"/>
          <w:jc w:val="center"/>
        </w:trPr>
        <w:tc>
          <w:tcPr>
            <w:tcW w:w="1497" w:type="dxa"/>
            <w:vAlign w:val="center"/>
          </w:tcPr>
          <w:p w14:paraId="3927BF8A" w14:textId="38B460CE"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五</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03-08</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03-12</w:t>
            </w:r>
          </w:p>
        </w:tc>
        <w:tc>
          <w:tcPr>
            <w:tcW w:w="908" w:type="dxa"/>
          </w:tcPr>
          <w:p w14:paraId="44EBD804" w14:textId="0937649C"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一、逐家來看戲2.看戲真趣味</w:t>
            </w:r>
          </w:p>
        </w:tc>
        <w:tc>
          <w:tcPr>
            <w:tcW w:w="4536" w:type="dxa"/>
            <w:gridSpan w:val="2"/>
          </w:tcPr>
          <w:p w14:paraId="51DA5266"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3F97F01E"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教師先播放歌仔戲簡介影片。</w:t>
            </w:r>
          </w:p>
          <w:p w14:paraId="42E3794D" w14:textId="77777777" w:rsidR="00B743D3" w:rsidRPr="00E33AE7" w:rsidRDefault="00B743D3" w:rsidP="00B743D3">
            <w:pPr>
              <w:widowControl/>
              <w:spacing w:line="0" w:lineRule="atLeast"/>
              <w:rPr>
                <w:rFonts w:ascii="標楷體" w:eastAsia="標楷體" w:hAnsi="標楷體"/>
                <w:sz w:val="20"/>
                <w:szCs w:val="20"/>
              </w:rPr>
            </w:pPr>
          </w:p>
          <w:p w14:paraId="2BB166FA"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4FC83CCB"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活動四：語詞運用</w:t>
            </w:r>
          </w:p>
          <w:p w14:paraId="4FD10585"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1.教師範讀、學生跟讀「做伙來充電」的「語詞運用」的五個語詞和例句。</w:t>
            </w:r>
          </w:p>
          <w:p w14:paraId="20CDADFD"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2.教師解釋語詞和造句，並引導學生運用語詞造句。教師可以上網搜尋相關語詞，協助解釋其意義及如何運用。</w:t>
            </w:r>
          </w:p>
          <w:p w14:paraId="0D988141"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3.新詞解釋：</w:t>
            </w:r>
          </w:p>
          <w:p w14:paraId="2EA352E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教師可以一方面使用教育部《閩南語常用詞辭典》來協助「新詞解釋」教學，一方面順便進行教育部《閩南語常用詞辭典》查詢。</w:t>
            </w:r>
          </w:p>
          <w:p w14:paraId="4AAF91C0" w14:textId="77777777" w:rsidR="00B743D3" w:rsidRPr="00E33AE7" w:rsidRDefault="00B743D3" w:rsidP="00B743D3">
            <w:pPr>
              <w:widowControl/>
              <w:spacing w:line="0" w:lineRule="atLeast"/>
              <w:rPr>
                <w:rFonts w:ascii="標楷體" w:eastAsia="標楷體" w:hAnsi="標楷體"/>
                <w:sz w:val="20"/>
                <w:szCs w:val="20"/>
              </w:rPr>
            </w:pPr>
          </w:p>
          <w:p w14:paraId="4C7750EF"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活動五：咱來開講</w:t>
            </w:r>
          </w:p>
          <w:p w14:paraId="1868C707"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1.教師領念「咱來開講」對話劇本，教師一句，學生一句。</w:t>
            </w:r>
          </w:p>
          <w:p w14:paraId="06A82818"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2.學生兩兩一組練習對話後，請自願的學生上臺表演，並給予鼓勵。</w:t>
            </w:r>
          </w:p>
          <w:p w14:paraId="7C16DE4E" w14:textId="77777777" w:rsidR="00B743D3" w:rsidRPr="00E33AE7" w:rsidRDefault="00B743D3" w:rsidP="00B743D3">
            <w:pPr>
              <w:widowControl/>
              <w:spacing w:line="0" w:lineRule="atLeast"/>
              <w:rPr>
                <w:rFonts w:ascii="標楷體" w:eastAsia="標楷體" w:hAnsi="標楷體"/>
                <w:sz w:val="20"/>
                <w:szCs w:val="20"/>
              </w:rPr>
            </w:pPr>
          </w:p>
          <w:p w14:paraId="145B6261"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活動六：俗諺</w:t>
            </w:r>
          </w:p>
          <w:p w14:paraId="10D9E973"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1.教師範讀，學生跟讀。</w:t>
            </w:r>
          </w:p>
          <w:p w14:paraId="12DD9BD3" w14:textId="77777777" w:rsidR="00B743D3" w:rsidRPr="00E33AE7" w:rsidRDefault="00B743D3" w:rsidP="00B743D3">
            <w:pPr>
              <w:widowControl/>
              <w:spacing w:line="0" w:lineRule="atLeast"/>
              <w:rPr>
                <w:rFonts w:ascii="標楷體" w:eastAsia="標楷體" w:hAnsi="標楷體"/>
                <w:sz w:val="20"/>
                <w:szCs w:val="20"/>
              </w:rPr>
            </w:pPr>
            <w:r w:rsidRPr="00E33AE7">
              <w:rPr>
                <w:rFonts w:ascii="新細明體" w:hAnsi="新細明體" w:cs="新細明體" w:hint="eastAsia"/>
                <w:sz w:val="20"/>
                <w:szCs w:val="20"/>
              </w:rPr>
              <w:t>⑴</w:t>
            </w:r>
            <w:r w:rsidRPr="00E33AE7">
              <w:rPr>
                <w:rFonts w:ascii="標楷體" w:eastAsia="標楷體" w:hAnsi="標楷體"/>
                <w:sz w:val="20"/>
                <w:szCs w:val="20"/>
              </w:rPr>
              <w:t>歹戲</w:t>
            </w:r>
            <w:r w:rsidRPr="00E33AE7">
              <w:rPr>
                <w:rFonts w:ascii="新細明體-ExtB" w:eastAsia="新細明體-ExtB" w:hAnsi="新細明體-ExtB" w:cs="新細明體-ExtB" w:hint="eastAsia"/>
                <w:sz w:val="20"/>
                <w:szCs w:val="20"/>
              </w:rPr>
              <w:t>𠢕</w:t>
            </w:r>
            <w:r w:rsidRPr="00E33AE7">
              <w:rPr>
                <w:rFonts w:ascii="標楷體" w:eastAsia="標楷體" w:hAnsi="標楷體"/>
                <w:sz w:val="20"/>
                <w:szCs w:val="20"/>
              </w:rPr>
              <w:t>拖棚。</w:t>
            </w:r>
          </w:p>
          <w:p w14:paraId="5AAFA639" w14:textId="77777777" w:rsidR="00B743D3" w:rsidRPr="00E33AE7" w:rsidRDefault="00B743D3" w:rsidP="00B743D3">
            <w:pPr>
              <w:widowControl/>
              <w:spacing w:line="0" w:lineRule="atLeast"/>
              <w:rPr>
                <w:rFonts w:ascii="標楷體" w:eastAsia="標楷體" w:hAnsi="標楷體"/>
                <w:sz w:val="20"/>
                <w:szCs w:val="20"/>
              </w:rPr>
            </w:pPr>
            <w:r w:rsidRPr="00E33AE7">
              <w:rPr>
                <w:rFonts w:ascii="新細明體" w:hAnsi="新細明體" w:cs="新細明體" w:hint="eastAsia"/>
                <w:sz w:val="20"/>
                <w:szCs w:val="20"/>
              </w:rPr>
              <w:t>⑵</w:t>
            </w:r>
            <w:r w:rsidRPr="00E33AE7">
              <w:rPr>
                <w:rFonts w:ascii="標楷體" w:eastAsia="標楷體" w:hAnsi="標楷體"/>
                <w:sz w:val="20"/>
                <w:szCs w:val="20"/>
              </w:rPr>
              <w:t>戲棚跤徛久就是你的。</w:t>
            </w:r>
          </w:p>
          <w:p w14:paraId="1F88B7DE" w14:textId="77777777" w:rsidR="00B743D3" w:rsidRPr="00E33AE7" w:rsidRDefault="00B743D3" w:rsidP="00B743D3">
            <w:pPr>
              <w:widowControl/>
              <w:spacing w:line="0" w:lineRule="atLeast"/>
              <w:rPr>
                <w:rFonts w:ascii="標楷體" w:eastAsia="標楷體" w:hAnsi="標楷體"/>
                <w:sz w:val="20"/>
                <w:szCs w:val="20"/>
              </w:rPr>
            </w:pPr>
            <w:r w:rsidRPr="00E33AE7">
              <w:rPr>
                <w:rFonts w:ascii="新細明體" w:hAnsi="新細明體" w:cs="新細明體" w:hint="eastAsia"/>
                <w:sz w:val="20"/>
                <w:szCs w:val="20"/>
              </w:rPr>
              <w:t>⑶</w:t>
            </w:r>
            <w:r w:rsidRPr="00E33AE7">
              <w:rPr>
                <w:rFonts w:ascii="標楷體" w:eastAsia="標楷體" w:hAnsi="標楷體"/>
                <w:sz w:val="20"/>
                <w:szCs w:val="20"/>
              </w:rPr>
              <w:t>棚頂有彼號人，棚跤就有彼號人。</w:t>
            </w:r>
          </w:p>
          <w:p w14:paraId="5B028D59"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hint="eastAsia"/>
                <w:sz w:val="20"/>
                <w:szCs w:val="20"/>
              </w:rPr>
              <w:lastRenderedPageBreak/>
              <w:t>2.教師介紹這三句俗諺的意涵，以及使用時機。</w:t>
            </w:r>
          </w:p>
          <w:p w14:paraId="0BF5770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3</w:t>
            </w:r>
            <w:r w:rsidRPr="00E33AE7">
              <w:rPr>
                <w:rFonts w:ascii="標楷體" w:eastAsia="標楷體" w:hAnsi="標楷體"/>
                <w:sz w:val="20"/>
                <w:szCs w:val="20"/>
              </w:rPr>
              <w:t>.發下作業紙，教師念俗諺，請學生用正確的閩南語漢字書寫在作業紙上。</w:t>
            </w:r>
          </w:p>
          <w:p w14:paraId="62E456BB" w14:textId="77777777" w:rsidR="00B743D3" w:rsidRPr="00E33AE7" w:rsidRDefault="00B743D3" w:rsidP="00B743D3">
            <w:pPr>
              <w:widowControl/>
              <w:spacing w:line="0" w:lineRule="atLeast"/>
              <w:rPr>
                <w:rFonts w:ascii="標楷體" w:eastAsia="標楷體" w:hAnsi="標楷體"/>
                <w:sz w:val="20"/>
                <w:szCs w:val="20"/>
              </w:rPr>
            </w:pPr>
          </w:p>
          <w:p w14:paraId="6CE02231"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活動七：討論「看歌仔戲的經驗」</w:t>
            </w:r>
          </w:p>
          <w:p w14:paraId="6D8C9EF8"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1.請學生4-6人為一組，請各組就回家後和家長們討論課文中「無刣奸臣予人看，看戲的毋願煞」的看法，以及「歌仔戲的發展，對廟口歌仔戲、電視歌仔戲到國家劇院歌仔戲，這个過程，改變佇佗？無變的所在又閣是啥物？」這兩個問題。</w:t>
            </w:r>
          </w:p>
          <w:p w14:paraId="46BB82F5"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2.學生提出自己的想法，並進行簡短討論。</w:t>
            </w:r>
          </w:p>
          <w:p w14:paraId="229BDC61"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3.教師在黑板上彙整學生對於「歌仔戲發展的變與不變」的意見。</w:t>
            </w:r>
          </w:p>
          <w:p w14:paraId="506233E1" w14:textId="77777777" w:rsidR="00B743D3" w:rsidRPr="00E33AE7" w:rsidRDefault="00B743D3" w:rsidP="00B743D3">
            <w:pPr>
              <w:widowControl/>
              <w:spacing w:line="0" w:lineRule="atLeast"/>
              <w:rPr>
                <w:rFonts w:ascii="標楷體" w:eastAsia="標楷體" w:hAnsi="標楷體"/>
                <w:sz w:val="20"/>
                <w:szCs w:val="20"/>
              </w:rPr>
            </w:pPr>
          </w:p>
          <w:p w14:paraId="626D12E2"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0D7A4145"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活動八：學唱歌仔戲</w:t>
            </w:r>
          </w:p>
          <w:p w14:paraId="2626AD6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1.傾聽歌曲，全班一起習唱。</w:t>
            </w:r>
          </w:p>
          <w:p w14:paraId="34D68715" w14:textId="77777777" w:rsidR="00B743D3" w:rsidRPr="00E33AE7" w:rsidRDefault="00B743D3" w:rsidP="00B743D3">
            <w:pPr>
              <w:widowControl/>
              <w:spacing w:line="0" w:lineRule="atLeast"/>
              <w:rPr>
                <w:rFonts w:ascii="標楷體" w:eastAsia="標楷體" w:hAnsi="標楷體"/>
                <w:sz w:val="20"/>
                <w:szCs w:val="20"/>
              </w:rPr>
            </w:pPr>
            <w:r w:rsidRPr="00E33AE7">
              <w:rPr>
                <w:rFonts w:ascii="標楷體" w:eastAsia="標楷體" w:hAnsi="標楷體"/>
                <w:sz w:val="20"/>
                <w:szCs w:val="20"/>
              </w:rPr>
              <w:t>2.說明本課學習單，請學生完成，於下次上課繳交。</w:t>
            </w:r>
          </w:p>
          <w:p w14:paraId="26CAE4DA" w14:textId="2508FB7C"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3.提醒學生，先預習應用練習一、看圖講話的內容，並練習說說看，最少一分鐘，下次上課要發表。</w:t>
            </w:r>
          </w:p>
        </w:tc>
        <w:tc>
          <w:tcPr>
            <w:tcW w:w="1276" w:type="dxa"/>
          </w:tcPr>
          <w:p w14:paraId="34868817"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1.課本內沒列出該詞彙解釋，透過教典查詢並了解意思</w:t>
            </w:r>
          </w:p>
          <w:p w14:paraId="281F98D9"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2.針對本課句型完成口語造句，達成小組共作並分享</w:t>
            </w:r>
          </w:p>
          <w:p w14:paraId="50BA390A" w14:textId="5F37830A"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742A719A"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1B5528A5"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132B172B" w14:textId="2D04F39F"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3.聽寫評量</w:t>
            </w:r>
          </w:p>
        </w:tc>
      </w:tr>
      <w:tr w:rsidR="00B743D3" w:rsidRPr="00C122FF" w14:paraId="48682D54" w14:textId="77777777" w:rsidTr="004934F7">
        <w:trPr>
          <w:trHeight w:val="586"/>
          <w:jc w:val="center"/>
        </w:trPr>
        <w:tc>
          <w:tcPr>
            <w:tcW w:w="1497" w:type="dxa"/>
            <w:vAlign w:val="center"/>
          </w:tcPr>
          <w:p w14:paraId="2EF9B25A" w14:textId="45E0ED27"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六</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03-15</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03-19</w:t>
            </w:r>
          </w:p>
        </w:tc>
        <w:tc>
          <w:tcPr>
            <w:tcW w:w="908" w:type="dxa"/>
          </w:tcPr>
          <w:p w14:paraId="3C3BE410" w14:textId="0EF8D12C"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一、逐家來看戲2.看戲真趣味</w:t>
            </w:r>
          </w:p>
        </w:tc>
        <w:tc>
          <w:tcPr>
            <w:tcW w:w="4536" w:type="dxa"/>
            <w:gridSpan w:val="2"/>
          </w:tcPr>
          <w:p w14:paraId="172DA2F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4CD1876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1.欣賞陳明章的〈下晡一齣戲〉。</w:t>
            </w:r>
          </w:p>
          <w:p w14:paraId="1D43E0D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2.教師先簡單說明〈下晡一齣戲〉這首歌描寫下雨的午後，傳統廟口歌仔戲的淒涼。</w:t>
            </w:r>
          </w:p>
          <w:p w14:paraId="501680C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3.念完問學生，老師剛在念什麼？學生回答。</w:t>
            </w:r>
          </w:p>
          <w:p w14:paraId="0A586F1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4.請各組拿出白板，各組互相討論把四格圖提供的訊息寫在白板上，等一下各組用 1 分鐘時間看圖說話。</w:t>
            </w:r>
          </w:p>
          <w:p w14:paraId="7DA9F8A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CB4125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232FF24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活動九：接力看圖講話</w:t>
            </w:r>
          </w:p>
          <w:p w14:paraId="016DD4C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各組依圖所提供的訊息，採接力方式，串成一個故事或活動，每張圖都得說到，準備時間 5 分鐘。發表完，由教師做簡短講評及評選優勝組別給予鼓勵。</w:t>
            </w:r>
          </w:p>
          <w:p w14:paraId="6D88810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8C9CB5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活動十：方音差講看覓</w:t>
            </w:r>
          </w:p>
          <w:p w14:paraId="608BCFF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1.教師說明閩南語腔調的演變與地方音的混淆，引導學生學會方音差，並尊重不同腔調的方音使用者。</w:t>
            </w:r>
          </w:p>
          <w:p w14:paraId="6EB5B8A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2.教師講「ionn、enn」，學生轉成「iunn、inn」，練習一次後，師生對調。最後學生分兩組互相對答。</w:t>
            </w:r>
          </w:p>
          <w:p w14:paraId="4C7ABA6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1B4E27D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活動十一：漢羅攏會通</w:t>
            </w:r>
          </w:p>
          <w:p w14:paraId="205B007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1.教師領讀音標、拼音和語詞，學生跟著複述。</w:t>
            </w:r>
          </w:p>
          <w:p w14:paraId="5E2E29F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2.教師解釋例詞意義，讓學生練習這些語詞的拼讀，並鼓勵學生再造詞。</w:t>
            </w:r>
          </w:p>
          <w:p w14:paraId="2C0C431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3.進行「短句讀看覓」，教師可藉板書或以PPT 方式呈現臺羅拼音，盡量不要出現漢字，可以減少學生對漢字的依賴，可以提升學生對臺羅拼音的熟悉度。</w:t>
            </w:r>
          </w:p>
          <w:p w14:paraId="6D77A8B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28F837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活動十二：朗讀語句</w:t>
            </w:r>
          </w:p>
          <w:p w14:paraId="76B42F8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1.朗讀語句說明：雙底線的字要讀本調，單底線的字都要變調。教師可以先一個詞一個詞的帶念，如：對廟口搬到國家戲院的歌仔戲</w:t>
            </w:r>
            <w:r w:rsidRPr="00E33AE7">
              <w:rPr>
                <w:rFonts w:ascii="Cambria Math" w:eastAsia="標楷體" w:hAnsi="Cambria Math" w:cs="Cambria Math"/>
                <w:sz w:val="20"/>
                <w:szCs w:val="20"/>
              </w:rPr>
              <w:t>⋯⋯</w:t>
            </w:r>
            <w:r w:rsidRPr="00E33AE7">
              <w:rPr>
                <w:rFonts w:ascii="標楷體" w:eastAsia="標楷體" w:hAnsi="標楷體"/>
                <w:sz w:val="20"/>
                <w:szCs w:val="20"/>
              </w:rPr>
              <w:t>，接著再整句朗讀。</w:t>
            </w:r>
          </w:p>
          <w:p w14:paraId="7990DF3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2.教師一句，學生一句，教師範讀時，要注意語速、語調和聲情。</w:t>
            </w:r>
          </w:p>
          <w:p w14:paraId="45D0BE7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3.請約 5 位自願的學生分別朗讀第 1、2 句，並給予鼓勵。</w:t>
            </w:r>
          </w:p>
          <w:p w14:paraId="7427A19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F6EE6D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4C9A769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活動十三：驗收時間</w:t>
            </w:r>
          </w:p>
          <w:p w14:paraId="5CC41FF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1.應用練習 三、聽力測驗。</w:t>
            </w:r>
          </w:p>
          <w:p w14:paraId="6B0B783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2.應用練習 四、文意理解。</w:t>
            </w:r>
          </w:p>
          <w:p w14:paraId="60A90A95" w14:textId="32107B67"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3.應用練習 五、塌空測驗。</w:t>
            </w:r>
          </w:p>
        </w:tc>
        <w:tc>
          <w:tcPr>
            <w:tcW w:w="1276" w:type="dxa"/>
          </w:tcPr>
          <w:p w14:paraId="7F80AF80"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1.能編寫出1 分鐘的劇本，並上台展演</w:t>
            </w:r>
          </w:p>
          <w:p w14:paraId="06D9AF80"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2.學生自主複習本課</w:t>
            </w:r>
          </w:p>
          <w:p w14:paraId="5007EEFD" w14:textId="682E677D"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3.完成課後練習</w:t>
            </w:r>
          </w:p>
        </w:tc>
        <w:tc>
          <w:tcPr>
            <w:tcW w:w="1219" w:type="dxa"/>
          </w:tcPr>
          <w:p w14:paraId="33244F83"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130B19D4"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5B683939" w14:textId="2BEA8733"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3.書寫評量</w:t>
            </w:r>
          </w:p>
        </w:tc>
      </w:tr>
      <w:tr w:rsidR="00B743D3" w:rsidRPr="00C122FF" w14:paraId="0549DBB8" w14:textId="77777777" w:rsidTr="004934F7">
        <w:trPr>
          <w:trHeight w:val="586"/>
          <w:jc w:val="center"/>
        </w:trPr>
        <w:tc>
          <w:tcPr>
            <w:tcW w:w="1497" w:type="dxa"/>
            <w:vAlign w:val="center"/>
          </w:tcPr>
          <w:p w14:paraId="15E16FB2" w14:textId="75A06B5D"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七</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03-22</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03-26</w:t>
            </w:r>
          </w:p>
        </w:tc>
        <w:tc>
          <w:tcPr>
            <w:tcW w:w="908" w:type="dxa"/>
          </w:tcPr>
          <w:p w14:paraId="0486CDAB" w14:textId="2F482B6C"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語文天地(一)動詞</w:t>
            </w:r>
          </w:p>
        </w:tc>
        <w:tc>
          <w:tcPr>
            <w:tcW w:w="4536" w:type="dxa"/>
            <w:gridSpan w:val="2"/>
          </w:tcPr>
          <w:p w14:paraId="61F37BB0"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一、引起動機</w:t>
            </w:r>
          </w:p>
          <w:p w14:paraId="54DCF19E"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教師請一位自願的學生上臺，連續做不同的動作，再請大家說說看他做了哪些動作，這些動作的閩南語該怎麼說。</w:t>
            </w:r>
          </w:p>
          <w:p w14:paraId="3B2E1CB4"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p>
          <w:p w14:paraId="73100B37"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二、發展活動</w:t>
            </w:r>
          </w:p>
          <w:p w14:paraId="498B376A"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活動一：動詞</w:t>
            </w:r>
          </w:p>
          <w:p w14:paraId="7CD9AFDA"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1.教師說明動詞，再介紹身體不同部位的動詞說法。</w:t>
            </w:r>
          </w:p>
          <w:p w14:paraId="463C2FF0"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2.教師可視學生能力或教學實際情形，彈性運用補充資料，介紹其他與動詞相關的內容。</w:t>
            </w:r>
          </w:p>
          <w:p w14:paraId="0E07D9D7"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3.教師引導學生運用動詞</w:t>
            </w:r>
          </w:p>
          <w:p w14:paraId="5E3CC3CD"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p>
          <w:p w14:paraId="5C30803D"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活動二：應用練習</w:t>
            </w:r>
          </w:p>
          <w:p w14:paraId="4BB48C29"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1.教師說明題目，請學生進行作答。</w:t>
            </w:r>
          </w:p>
          <w:p w14:paraId="6871DF3A"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2.教師請學生發表答案，再公布正確答案，並進行解說。</w:t>
            </w:r>
          </w:p>
          <w:p w14:paraId="738DA835"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p>
          <w:p w14:paraId="1C7AE7ED"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三、統整活動</w:t>
            </w:r>
          </w:p>
          <w:p w14:paraId="32202D84" w14:textId="77777777" w:rsidR="00B743D3" w:rsidRPr="00E33AE7" w:rsidRDefault="00B743D3" w:rsidP="00B743D3">
            <w:pPr>
              <w:autoSpaceDE w:val="0"/>
              <w:autoSpaceDN w:val="0"/>
              <w:adjustRightInd w:val="0"/>
              <w:spacing w:line="0" w:lineRule="atLeast"/>
              <w:rPr>
                <w:rFonts w:ascii="標楷體" w:eastAsia="標楷體" w:hAnsi="標楷體"/>
                <w:bCs/>
                <w:sz w:val="20"/>
                <w:szCs w:val="20"/>
              </w:rPr>
            </w:pPr>
            <w:r w:rsidRPr="00E33AE7">
              <w:rPr>
                <w:rFonts w:ascii="標楷體" w:eastAsia="標楷體" w:hAnsi="標楷體"/>
                <w:bCs/>
                <w:sz w:val="20"/>
                <w:szCs w:val="20"/>
              </w:rPr>
              <w:t>1.複習本堂課所學內容。</w:t>
            </w:r>
          </w:p>
          <w:p w14:paraId="428CCFF8" w14:textId="177EE032"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bCs/>
                <w:sz w:val="20"/>
                <w:szCs w:val="20"/>
              </w:rPr>
              <w:t>2.進行活動「比手畫腳」：做出教師指定的動作，各組舉手搶答，用閩南語正確說出動詞即獲得一分，最後看哪一組答對最多題目即獲勝。</w:t>
            </w:r>
          </w:p>
        </w:tc>
        <w:tc>
          <w:tcPr>
            <w:tcW w:w="1276" w:type="dxa"/>
          </w:tcPr>
          <w:p w14:paraId="441D5C92" w14:textId="10A71C92"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1.針對本課動詞完成口語造句，達成小組共作並分享</w:t>
            </w:r>
          </w:p>
          <w:p w14:paraId="2F133570" w14:textId="555B80C5"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2.分組討論並練習</w:t>
            </w:r>
          </w:p>
        </w:tc>
        <w:tc>
          <w:tcPr>
            <w:tcW w:w="1219" w:type="dxa"/>
          </w:tcPr>
          <w:p w14:paraId="535AEBFD"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0EF5C316" w14:textId="621C1E0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2.書寫評量</w:t>
            </w:r>
          </w:p>
        </w:tc>
      </w:tr>
      <w:tr w:rsidR="00B743D3" w:rsidRPr="00C122FF" w14:paraId="22040C47" w14:textId="77777777" w:rsidTr="004934F7">
        <w:trPr>
          <w:trHeight w:val="586"/>
          <w:jc w:val="center"/>
        </w:trPr>
        <w:tc>
          <w:tcPr>
            <w:tcW w:w="1497" w:type="dxa"/>
            <w:vAlign w:val="center"/>
          </w:tcPr>
          <w:p w14:paraId="6910AD25" w14:textId="100CECD2"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八</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03-29</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04-02</w:t>
            </w:r>
          </w:p>
        </w:tc>
        <w:tc>
          <w:tcPr>
            <w:tcW w:w="908" w:type="dxa"/>
          </w:tcPr>
          <w:p w14:paraId="3FCF538F" w14:textId="3E77C84D"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二、健康的生活3.運動身體好</w:t>
            </w:r>
          </w:p>
        </w:tc>
        <w:tc>
          <w:tcPr>
            <w:tcW w:w="4536" w:type="dxa"/>
            <w:gridSpan w:val="2"/>
          </w:tcPr>
          <w:p w14:paraId="307F7E1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261481B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w:t>
            </w:r>
            <w:r w:rsidRPr="00E33AE7">
              <w:rPr>
                <w:rFonts w:ascii="標楷體" w:eastAsia="標楷體" w:hAnsi="標楷體" w:hint="eastAsia"/>
                <w:sz w:val="20"/>
                <w:szCs w:val="20"/>
              </w:rPr>
              <w:t>教師播放「健康生活暨營養宣導影片」閩南語版，並提問</w:t>
            </w:r>
            <w:r w:rsidRPr="00E33AE7">
              <w:rPr>
                <w:rFonts w:ascii="標楷體" w:eastAsia="標楷體" w:hAnsi="標楷體"/>
                <w:sz w:val="20"/>
                <w:szCs w:val="20"/>
              </w:rPr>
              <w:t>：「</w:t>
            </w:r>
            <w:r w:rsidRPr="00E33AE7">
              <w:rPr>
                <w:rFonts w:ascii="標楷體" w:eastAsia="標楷體" w:hAnsi="標楷體" w:hint="eastAsia"/>
                <w:sz w:val="20"/>
                <w:szCs w:val="20"/>
              </w:rPr>
              <w:t>影片中提及如何建立健康暨營養的生活？</w:t>
            </w:r>
            <w:r w:rsidRPr="00E33AE7">
              <w:rPr>
                <w:rFonts w:ascii="標楷體" w:eastAsia="標楷體" w:hAnsi="標楷體"/>
                <w:sz w:val="20"/>
                <w:szCs w:val="20"/>
              </w:rPr>
              <w:t>」</w:t>
            </w:r>
            <w:r w:rsidRPr="00E33AE7">
              <w:rPr>
                <w:rFonts w:ascii="標楷體" w:eastAsia="標楷體" w:hAnsi="標楷體" w:hint="eastAsia"/>
                <w:sz w:val="20"/>
                <w:szCs w:val="20"/>
              </w:rPr>
              <w:t>學生分組討論影片中要點後，抽組別分享。</w:t>
            </w:r>
          </w:p>
          <w:p w14:paraId="7BC1D32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2.教師問：我們來檢視自己有沒有符合健康的標準？請學生翻開學習單第一大題，寫完自己的部分即可，其他為回家作業或作為下次的課堂討論。</w:t>
            </w:r>
          </w:p>
          <w:p w14:paraId="55CF42E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3</w:t>
            </w:r>
            <w:r w:rsidRPr="00E33AE7">
              <w:rPr>
                <w:rFonts w:ascii="標楷體" w:eastAsia="標楷體" w:hAnsi="標楷體"/>
                <w:sz w:val="20"/>
                <w:szCs w:val="20"/>
              </w:rPr>
              <w:t>.教師播放本課「咧講啥物」bàng-gà，並</w:t>
            </w:r>
            <w:r w:rsidRPr="00E33AE7">
              <w:rPr>
                <w:rFonts w:ascii="標楷體" w:eastAsia="標楷體" w:hAnsi="標楷體" w:hint="eastAsia"/>
                <w:sz w:val="20"/>
                <w:szCs w:val="20"/>
              </w:rPr>
              <w:t>歸納重點</w:t>
            </w:r>
            <w:r w:rsidRPr="00E33AE7">
              <w:rPr>
                <w:rFonts w:ascii="標楷體" w:eastAsia="標楷體" w:hAnsi="標楷體"/>
                <w:sz w:val="20"/>
                <w:szCs w:val="20"/>
              </w:rPr>
              <w:t>。</w:t>
            </w:r>
          </w:p>
          <w:p w14:paraId="0B479FB9" w14:textId="77777777" w:rsidR="00B743D3" w:rsidRPr="00E33AE7" w:rsidRDefault="00B743D3" w:rsidP="00B743D3">
            <w:pPr>
              <w:spacing w:line="0" w:lineRule="atLeast"/>
              <w:rPr>
                <w:rFonts w:ascii="標楷體" w:eastAsia="標楷體" w:hAnsi="標楷體"/>
                <w:sz w:val="20"/>
                <w:szCs w:val="20"/>
              </w:rPr>
            </w:pPr>
          </w:p>
          <w:p w14:paraId="55C727F7"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54550B91"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活動一：唸讀課文</w:t>
            </w:r>
          </w:p>
          <w:p w14:paraId="5DA9958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1</w:t>
            </w:r>
            <w:r w:rsidRPr="00E33AE7">
              <w:rPr>
                <w:rFonts w:ascii="標楷體" w:eastAsia="標楷體" w:hAnsi="標楷體"/>
                <w:sz w:val="20"/>
                <w:szCs w:val="20"/>
              </w:rPr>
              <w:t>.教師介紹本課作者及其作品。</w:t>
            </w:r>
          </w:p>
          <w:p w14:paraId="4DDA9D22"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2.教師請全班試著一起念課文，並把比較不會念</w:t>
            </w:r>
            <w:r w:rsidRPr="00E33AE7">
              <w:rPr>
                <w:rFonts w:ascii="標楷體" w:eastAsia="標楷體" w:hAnsi="標楷體" w:hint="eastAsia"/>
                <w:sz w:val="20"/>
                <w:szCs w:val="20"/>
              </w:rPr>
              <w:lastRenderedPageBreak/>
              <w:t>的語詞圈起來。學生先念一段，教師就該段再帶念一遍，直到整課都念完，讓學生比較兩者差異，加深印象。</w:t>
            </w:r>
          </w:p>
          <w:p w14:paraId="56CAFE90"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3.</w:t>
            </w:r>
            <w:r w:rsidRPr="00E33AE7">
              <w:rPr>
                <w:rFonts w:ascii="標楷體" w:eastAsia="標楷體" w:hAnsi="標楷體" w:hint="eastAsia"/>
                <w:sz w:val="20"/>
                <w:szCs w:val="20"/>
              </w:rPr>
              <w:t>讓學生分組翻譯並歸納重點，視全班分成幾組則分成幾個段落。教師以鼓勵口吻確認翻譯的正確性，以及是否有點出該段重點。</w:t>
            </w:r>
          </w:p>
          <w:p w14:paraId="4494B2A7" w14:textId="77777777" w:rsidR="00B743D3" w:rsidRPr="00E33AE7" w:rsidRDefault="00B743D3" w:rsidP="00B743D3">
            <w:pPr>
              <w:spacing w:line="0" w:lineRule="atLeast"/>
              <w:rPr>
                <w:rFonts w:ascii="標楷體" w:eastAsia="標楷體" w:hAnsi="標楷體"/>
                <w:sz w:val="20"/>
                <w:szCs w:val="20"/>
              </w:rPr>
            </w:pPr>
          </w:p>
          <w:p w14:paraId="1796906E"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活動二：課文結構分析</w:t>
            </w:r>
          </w:p>
          <w:p w14:paraId="062F84A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w:t>
            </w:r>
            <w:r w:rsidRPr="00E33AE7">
              <w:rPr>
                <w:rFonts w:ascii="標楷體" w:eastAsia="標楷體" w:hAnsi="標楷體" w:hint="eastAsia"/>
                <w:sz w:val="20"/>
                <w:szCs w:val="20"/>
              </w:rPr>
              <w:t>用六何法擷取訊息並寫於小白板上：</w:t>
            </w:r>
          </w:p>
          <w:p w14:paraId="6801F44E"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何人（Who）、何時（When）、何事（What）、何地（Where）、為何（Why）及如何（How）</w:t>
            </w:r>
          </w:p>
          <w:p w14:paraId="2E06402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w:t>
            </w:r>
            <w:r w:rsidRPr="00E33AE7">
              <w:rPr>
                <w:rFonts w:ascii="標楷體" w:eastAsia="標楷體" w:hAnsi="標楷體" w:hint="eastAsia"/>
                <w:sz w:val="20"/>
                <w:szCs w:val="20"/>
              </w:rPr>
              <w:t>參閱教師備課用書中「課文賞析」內容。</w:t>
            </w:r>
          </w:p>
          <w:p w14:paraId="40D826FB"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3.提問可搭配「討論看覓」和學生互動。</w:t>
            </w:r>
          </w:p>
          <w:p w14:paraId="3F5C4CF7" w14:textId="77777777" w:rsidR="00B743D3" w:rsidRPr="00E33AE7" w:rsidRDefault="00B743D3" w:rsidP="00B743D3">
            <w:pPr>
              <w:spacing w:line="0" w:lineRule="atLeast"/>
              <w:rPr>
                <w:rFonts w:ascii="標楷體" w:eastAsia="標楷體" w:hAnsi="標楷體"/>
                <w:sz w:val="20"/>
                <w:szCs w:val="20"/>
              </w:rPr>
            </w:pPr>
          </w:p>
          <w:p w14:paraId="53017B2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三、統整活動</w:t>
            </w:r>
          </w:p>
          <w:p w14:paraId="7ADE04FE"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活動三：語詞運用</w:t>
            </w:r>
          </w:p>
          <w:p w14:paraId="32727A36"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1.教師範讀、學生跟讀「做伙來充電」的「語詞運用」的五個語詞和例句，教師可以藉著網路搜尋相關語詞，協助解釋其意義並如何運用。</w:t>
            </w:r>
          </w:p>
          <w:p w14:paraId="6CC73FDB"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2.作業：請學生回家後和家人討論並共同完成學習單，下次上課分享。</w:t>
            </w:r>
          </w:p>
          <w:p w14:paraId="0FC57D1A" w14:textId="32E9B762"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3.作業亦可搭配「中研營養資訊網：飲食計畫」 ，讓學生檢視自己的健康狀態。</w:t>
            </w:r>
          </w:p>
        </w:tc>
        <w:tc>
          <w:tcPr>
            <w:tcW w:w="1276" w:type="dxa"/>
          </w:tcPr>
          <w:p w14:paraId="1D04623D"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1.觀看影片後說出心得</w:t>
            </w:r>
          </w:p>
          <w:p w14:paraId="4C398B7C"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2.能摘要文本完成課文文意理解</w:t>
            </w:r>
          </w:p>
          <w:p w14:paraId="265D145B" w14:textId="56A8FF45"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2D7F8683"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10582CBB"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5BE2AC97" w14:textId="21B8ACF2"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3.書寫評量</w:t>
            </w:r>
          </w:p>
        </w:tc>
      </w:tr>
      <w:tr w:rsidR="00B743D3" w:rsidRPr="00C122FF" w14:paraId="5E0DCC9A" w14:textId="77777777" w:rsidTr="004934F7">
        <w:trPr>
          <w:trHeight w:val="586"/>
          <w:jc w:val="center"/>
        </w:trPr>
        <w:tc>
          <w:tcPr>
            <w:tcW w:w="1497" w:type="dxa"/>
            <w:vAlign w:val="center"/>
          </w:tcPr>
          <w:p w14:paraId="307BCBFC" w14:textId="3F698DDA"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九</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04-05</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04-09</w:t>
            </w:r>
          </w:p>
        </w:tc>
        <w:tc>
          <w:tcPr>
            <w:tcW w:w="908" w:type="dxa"/>
          </w:tcPr>
          <w:p w14:paraId="184D4BC1" w14:textId="44A779A6"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二、健康的生活3.運動身體好</w:t>
            </w:r>
          </w:p>
        </w:tc>
        <w:tc>
          <w:tcPr>
            <w:tcW w:w="4536" w:type="dxa"/>
            <w:gridSpan w:val="2"/>
          </w:tcPr>
          <w:p w14:paraId="19EAAAE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5AAAE64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活動四運動名稱講看覓</w:t>
            </w:r>
          </w:p>
          <w:p w14:paraId="6951693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1.教師播放影片後，再請學生分組，並於小白板寫下影片中看到的運動項目，例如跆拳道、空手道、柔道、羽毛球等，再試著用閩南語報告。</w:t>
            </w:r>
          </w:p>
          <w:p w14:paraId="733E55F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2.教師亦可將上述運動名稱設計成字卡或做成投影片，用搶答的方式複習閩南語說法。</w:t>
            </w:r>
          </w:p>
          <w:p w14:paraId="3975EA8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BB2532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032D7F9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1.複習課文：</w:t>
            </w:r>
          </w:p>
          <w:p w14:paraId="0383F41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教師範讀或請閩南語講得好的學生領讀，其餘學生跟讀。教師分段範讀時，要注意語速、節奏以及語調。學生跟讀時，要特別注意新詞、難詞和閩南語的特有音位，學生一旦出現錯誤，教師要立即指導正確的發音和語調。</w:t>
            </w:r>
          </w:p>
          <w:p w14:paraId="7836AC2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476662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2.複習語詞：</w:t>
            </w:r>
          </w:p>
          <w:p w14:paraId="2D3A317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教師運用教材包裡的字詞卡，平均分配各組，由各組拿分配到的字詞卡朗讀並解釋其意義。</w:t>
            </w:r>
          </w:p>
          <w:p w14:paraId="2C87DA9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2DA06E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活動五：</w:t>
            </w:r>
            <w:r w:rsidRPr="00E33AE7">
              <w:rPr>
                <w:rFonts w:ascii="標楷體" w:eastAsia="標楷體" w:hAnsi="標楷體" w:hint="eastAsia"/>
                <w:sz w:val="20"/>
                <w:szCs w:val="20"/>
              </w:rPr>
              <w:t>漢羅湊看覓</w:t>
            </w:r>
          </w:p>
          <w:p w14:paraId="3147DEA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1.學生拿出學習單，若無詢問家人則當下詢問該組組員常做的運動項目，同時教師將運動名稱的閩南語漢字跟臺羅拼音發下，請學生配對運動項目。</w:t>
            </w:r>
          </w:p>
          <w:p w14:paraId="2D34932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2.請各組報告學習單內容，並練習用閩南語說出家人或組員喜愛的運動項目。</w:t>
            </w:r>
          </w:p>
          <w:p w14:paraId="54FD9EF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0C7A61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63AD98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活動六：俗諺</w:t>
            </w:r>
          </w:p>
          <w:p w14:paraId="3AB8EE5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1.教師範讀，學生跟讀。</w:t>
            </w:r>
          </w:p>
          <w:p w14:paraId="639C133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新細明體" w:hAnsi="新細明體" w:cs="新細明體" w:hint="eastAsia"/>
                <w:sz w:val="20"/>
                <w:szCs w:val="20"/>
              </w:rPr>
              <w:t>⑴</w:t>
            </w:r>
            <w:r w:rsidRPr="00E33AE7">
              <w:rPr>
                <w:rFonts w:ascii="標楷體" w:eastAsia="標楷體" w:hAnsi="標楷體"/>
                <w:sz w:val="20"/>
                <w:szCs w:val="20"/>
              </w:rPr>
              <w:t>飯後行百步，較好開藥舖。</w:t>
            </w:r>
          </w:p>
          <w:p w14:paraId="759AD54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新細明體" w:hAnsi="新細明體" w:cs="新細明體" w:hint="eastAsia"/>
                <w:sz w:val="20"/>
                <w:szCs w:val="20"/>
              </w:rPr>
              <w:lastRenderedPageBreak/>
              <w:t>⑵</w:t>
            </w:r>
            <w:r w:rsidRPr="00E33AE7">
              <w:rPr>
                <w:rFonts w:ascii="標楷體" w:eastAsia="標楷體" w:hAnsi="標楷體"/>
                <w:sz w:val="20"/>
                <w:szCs w:val="20"/>
              </w:rPr>
              <w:t>好額毋值著會食，好命毋值著勇健。</w:t>
            </w:r>
          </w:p>
          <w:p w14:paraId="4FF45D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2.教師介紹這二句俗諺的意涵，以及使用時機。</w:t>
            </w:r>
          </w:p>
          <w:p w14:paraId="6CC07CD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F81EA0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活動七：方音差講看覓</w:t>
            </w:r>
          </w:p>
          <w:p w14:paraId="25FB985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1.教師說明閩南語腔調的演變與地方音的混淆，引導學生學會方音差，並尊重不同腔調的方音使用者。</w:t>
            </w:r>
          </w:p>
          <w:p w14:paraId="4010D36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2.教師講漳州腔，學生回泉州腔，練習一次後，師生對調</w:t>
            </w:r>
            <w:r w:rsidRPr="00E33AE7">
              <w:rPr>
                <w:rFonts w:ascii="標楷體" w:eastAsia="標楷體" w:hAnsi="標楷體" w:hint="eastAsia"/>
                <w:sz w:val="20"/>
                <w:szCs w:val="20"/>
              </w:rPr>
              <w:t>，最後學生分兩組互相對答。</w:t>
            </w:r>
          </w:p>
          <w:p w14:paraId="608A989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400CBCF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四、統整活動：</w:t>
            </w:r>
          </w:p>
          <w:p w14:paraId="43B9F69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1.教師將較困難的運動名稱複習一次，帶著學生複誦。</w:t>
            </w:r>
          </w:p>
          <w:p w14:paraId="685FF058" w14:textId="5036EFA7"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2.預告：提醒學生，先把「應用練習──看圖講話」的內容先預習，並練習說說看，時間一分鐘，下次上台發表。</w:t>
            </w:r>
          </w:p>
        </w:tc>
        <w:tc>
          <w:tcPr>
            <w:tcW w:w="1276" w:type="dxa"/>
          </w:tcPr>
          <w:p w14:paraId="03508FD8"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1.課本內沒列出該詞彙解釋，透過教典查詢並了解意思</w:t>
            </w:r>
          </w:p>
          <w:p w14:paraId="44AB0B04"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2.針對本課句型完成口語造句，達成小組共作並分享</w:t>
            </w:r>
          </w:p>
          <w:p w14:paraId="439459E1" w14:textId="70D25F1C"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670BC3AB"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495E67BD"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45BE97B9"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3.書寫評量</w:t>
            </w:r>
          </w:p>
          <w:p w14:paraId="2D48D485" w14:textId="3BCF7AC9"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4.</w:t>
            </w:r>
            <w:r w:rsidRPr="00E33AE7">
              <w:rPr>
                <w:rFonts w:ascii="標楷體" w:eastAsia="標楷體" w:hAnsi="標楷體" w:hint="eastAsia"/>
                <w:bCs/>
                <w:snapToGrid w:val="0"/>
                <w:sz w:val="20"/>
                <w:szCs w:val="20"/>
              </w:rPr>
              <w:t>實作</w:t>
            </w:r>
            <w:r w:rsidRPr="00E33AE7">
              <w:rPr>
                <w:rFonts w:ascii="標楷體" w:eastAsia="標楷體" w:hAnsi="標楷體"/>
                <w:bCs/>
                <w:snapToGrid w:val="0"/>
                <w:sz w:val="20"/>
                <w:szCs w:val="20"/>
              </w:rPr>
              <w:t>評量</w:t>
            </w:r>
          </w:p>
        </w:tc>
      </w:tr>
      <w:tr w:rsidR="00B743D3" w:rsidRPr="00C122FF" w14:paraId="51DF351C" w14:textId="77777777" w:rsidTr="004934F7">
        <w:trPr>
          <w:trHeight w:val="586"/>
          <w:jc w:val="center"/>
        </w:trPr>
        <w:tc>
          <w:tcPr>
            <w:tcW w:w="1497" w:type="dxa"/>
            <w:vAlign w:val="center"/>
          </w:tcPr>
          <w:p w14:paraId="6450F914" w14:textId="25D8563F"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04-12</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04-16</w:t>
            </w:r>
          </w:p>
        </w:tc>
        <w:tc>
          <w:tcPr>
            <w:tcW w:w="908" w:type="dxa"/>
          </w:tcPr>
          <w:p w14:paraId="1170523B" w14:textId="634A3AB7"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二、健康的生活3.運動身體好</w:t>
            </w:r>
          </w:p>
        </w:tc>
        <w:tc>
          <w:tcPr>
            <w:tcW w:w="4536" w:type="dxa"/>
            <w:gridSpan w:val="2"/>
          </w:tcPr>
          <w:p w14:paraId="71EB119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620DE9F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教師先播課文錄音檔一次，再由教師開頭念一句，而後指定組別接著念。</w:t>
            </w:r>
          </w:p>
          <w:p w14:paraId="4AD5F0D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C862E5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活動八：咱來開講</w:t>
            </w:r>
          </w:p>
          <w:p w14:paraId="12ACBA9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教師領念「咱來開講」對話劇本，教師一句，學生一句。</w:t>
            </w:r>
          </w:p>
          <w:p w14:paraId="077E02E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843050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0E25C47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活動九：接力看圖講話</w:t>
            </w:r>
          </w:p>
          <w:p w14:paraId="59EE4BD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1.請各組拿出白板，互相討論把四格圖提供的訊息，寫在白板上，串成一個故事或活動，每張圖都得說到，準備時間3分鐘。等一下各組用一分鐘時間看圖說話。盡量用閩南語文寫，可先用華語文書寫再轉換。</w:t>
            </w:r>
          </w:p>
          <w:p w14:paraId="25E1403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2.各組依序發表，時間一分鐘，還剩10秒時按一短鈴，一分鐘到，按一短一長鈴。</w:t>
            </w:r>
          </w:p>
          <w:p w14:paraId="4D6868A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3.發表完，由教師做簡短講評及評選優勝組別給予鼓勵。</w:t>
            </w:r>
          </w:p>
          <w:p w14:paraId="398381C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51637C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 xml:space="preserve">活動十：朗讀語句 </w:t>
            </w:r>
          </w:p>
          <w:p w14:paraId="4065FB7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36D1D5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 xml:space="preserve">活動十：漢羅攏會通 </w:t>
            </w:r>
          </w:p>
          <w:p w14:paraId="2C0A3D1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1.教師領讀音標、拼音和語詞，學生跟著複述。</w:t>
            </w:r>
          </w:p>
          <w:p w14:paraId="1FD54EB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2.教師解釋例詞意義，讓學生練習這些語詞的拼讀，並鼓勵學生再造詞。</w:t>
            </w:r>
          </w:p>
          <w:p w14:paraId="553A0D1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3.進行活動「起立VS坐下」</w:t>
            </w:r>
          </w:p>
          <w:p w14:paraId="2F14E4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4.進行「短句讀看覓」：教師可藉板書或以PPT方式呈現臺羅拼音，盡量不要出現漢字，可以減少學生對漢字的依賴，提升學生對臺羅拼音的熟悉度。</w:t>
            </w:r>
          </w:p>
          <w:p w14:paraId="4F9B58B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15A6DA5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3D140DF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活動十一：統整驗收</w:t>
            </w:r>
          </w:p>
          <w:p w14:paraId="45693B1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1.應用練習 三、聽力測驗：聽CD，共正確的語詞選出來。</w:t>
            </w:r>
          </w:p>
          <w:p w14:paraId="710D94B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2.應用練習 四、文意理解：請選出正確的答案。</w:t>
            </w:r>
          </w:p>
          <w:p w14:paraId="310EE76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3.應用練習 五、塌空測驗：唸看覓，請共適當的語詞寫入去。</w:t>
            </w:r>
          </w:p>
          <w:p w14:paraId="1D0F4C5F" w14:textId="23D039CE"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lastRenderedPageBreak/>
              <w:t>4.完成學習單第二大題，要用閩南語漢字或是臺羅拼音書寫，最少寫15個字，不會寫的字或詞，可以上教育部《閩南語常用詞辭典》查詢。</w:t>
            </w:r>
          </w:p>
        </w:tc>
        <w:tc>
          <w:tcPr>
            <w:tcW w:w="1276" w:type="dxa"/>
          </w:tcPr>
          <w:p w14:paraId="68407154"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1.能編寫出1 分鐘的劇本，並上台展演</w:t>
            </w:r>
          </w:p>
          <w:p w14:paraId="0B4896D5"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2.學生自主複習本課</w:t>
            </w:r>
          </w:p>
          <w:p w14:paraId="6EF18F0F" w14:textId="7ACF31C2"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3.完成課後練習</w:t>
            </w:r>
          </w:p>
        </w:tc>
        <w:tc>
          <w:tcPr>
            <w:tcW w:w="1219" w:type="dxa"/>
          </w:tcPr>
          <w:p w14:paraId="01A721B6"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03C5044F"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440A1548" w14:textId="3842FF3A"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3.書寫評量</w:t>
            </w:r>
          </w:p>
        </w:tc>
      </w:tr>
      <w:tr w:rsidR="00B743D3" w:rsidRPr="00C122FF" w14:paraId="3326735F" w14:textId="77777777" w:rsidTr="004934F7">
        <w:trPr>
          <w:trHeight w:val="586"/>
          <w:jc w:val="center"/>
        </w:trPr>
        <w:tc>
          <w:tcPr>
            <w:tcW w:w="1497" w:type="dxa"/>
            <w:vAlign w:val="center"/>
          </w:tcPr>
          <w:p w14:paraId="22F53D8B" w14:textId="56192176"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十一</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04-19</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04-23</w:t>
            </w:r>
          </w:p>
        </w:tc>
        <w:tc>
          <w:tcPr>
            <w:tcW w:w="908" w:type="dxa"/>
          </w:tcPr>
          <w:p w14:paraId="3546BA30" w14:textId="7FCCDEB1"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二、健康的生活4.藝術展覽</w:t>
            </w:r>
          </w:p>
        </w:tc>
        <w:tc>
          <w:tcPr>
            <w:tcW w:w="4536" w:type="dxa"/>
            <w:gridSpan w:val="2"/>
          </w:tcPr>
          <w:p w14:paraId="527AEA9A"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5086FFE5"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教師播放本課bàng-gà並提問。</w:t>
            </w:r>
          </w:p>
          <w:p w14:paraId="6613C7E2" w14:textId="77777777" w:rsidR="00B743D3" w:rsidRPr="00E33AE7" w:rsidRDefault="00B743D3" w:rsidP="00B743D3">
            <w:pPr>
              <w:spacing w:line="0" w:lineRule="atLeast"/>
              <w:rPr>
                <w:rFonts w:ascii="標楷體" w:eastAsia="標楷體" w:hAnsi="標楷體"/>
                <w:sz w:val="20"/>
                <w:szCs w:val="20"/>
              </w:rPr>
            </w:pPr>
          </w:p>
          <w:p w14:paraId="1FE8252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27E74E1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活動一：唸讀課文</w:t>
            </w:r>
          </w:p>
          <w:p w14:paraId="6FACD121"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1.教師分段範讀、學生跟讀，並指導學生正確的發音和語調。</w:t>
            </w:r>
          </w:p>
          <w:p w14:paraId="53DFBEF8"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2.新詞解釋：</w:t>
            </w:r>
          </w:p>
          <w:p w14:paraId="49AE2428"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教師解說課文內容，說明語詞註釋。可以使用教育部《閩南語常用詞辭典》來協助「新詞解釋」教學。</w:t>
            </w:r>
          </w:p>
          <w:p w14:paraId="38ADFA3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3.教師介紹本課作者及其作品。</w:t>
            </w:r>
          </w:p>
          <w:p w14:paraId="05659243" w14:textId="77777777" w:rsidR="00B743D3" w:rsidRPr="00E33AE7" w:rsidRDefault="00B743D3" w:rsidP="00B743D3">
            <w:pPr>
              <w:spacing w:line="0" w:lineRule="atLeast"/>
              <w:rPr>
                <w:rFonts w:ascii="標楷體" w:eastAsia="標楷體" w:hAnsi="標楷體"/>
                <w:sz w:val="20"/>
                <w:szCs w:val="20"/>
              </w:rPr>
            </w:pPr>
          </w:p>
          <w:p w14:paraId="24A8CC3D"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活動二：提問與理解</w:t>
            </w:r>
          </w:p>
          <w:p w14:paraId="7AB006F7"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藉由問答的過程，讓學生了解文意。</w:t>
            </w:r>
          </w:p>
          <w:p w14:paraId="4E082485" w14:textId="77777777" w:rsidR="00B743D3" w:rsidRPr="00E33AE7" w:rsidRDefault="00B743D3" w:rsidP="00B743D3">
            <w:pPr>
              <w:spacing w:line="0" w:lineRule="atLeast"/>
              <w:rPr>
                <w:rFonts w:ascii="標楷體" w:eastAsia="標楷體" w:hAnsi="標楷體"/>
                <w:sz w:val="20"/>
                <w:szCs w:val="20"/>
              </w:rPr>
            </w:pPr>
          </w:p>
          <w:p w14:paraId="296DE6A6"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活動三：生活價值九宮格</w:t>
            </w:r>
          </w:p>
          <w:p w14:paraId="78362A18"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1.每個人分一張九宮格，將人生中重要的事物，按照 1</w:t>
            </w:r>
            <w:r w:rsidRPr="00E33AE7">
              <w:rPr>
                <w:rFonts w:ascii="Cambria Math" w:eastAsia="標楷體" w:hAnsi="Cambria Math" w:cs="Cambria Math"/>
                <w:sz w:val="20"/>
                <w:szCs w:val="20"/>
              </w:rPr>
              <w:t>∼</w:t>
            </w:r>
            <w:r w:rsidRPr="00E33AE7">
              <w:rPr>
                <w:rFonts w:ascii="標楷體" w:eastAsia="標楷體" w:hAnsi="標楷體"/>
                <w:sz w:val="20"/>
                <w:szCs w:val="20"/>
              </w:rPr>
              <w:t>9 的順序填入格子中。</w:t>
            </w:r>
          </w:p>
          <w:p w14:paraId="50F9D8F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2.教師請學生上臺使用閩南語分享，看每個人重視的事情有什麼異同，並加以討論。</w:t>
            </w:r>
          </w:p>
          <w:p w14:paraId="1C05A4D9" w14:textId="77777777" w:rsidR="00B743D3" w:rsidRPr="00E33AE7" w:rsidRDefault="00B743D3" w:rsidP="00B743D3">
            <w:pPr>
              <w:spacing w:line="0" w:lineRule="atLeast"/>
              <w:rPr>
                <w:rFonts w:ascii="標楷體" w:eastAsia="標楷體" w:hAnsi="標楷體"/>
                <w:sz w:val="20"/>
                <w:szCs w:val="20"/>
              </w:rPr>
            </w:pPr>
          </w:p>
          <w:p w14:paraId="1F91CAE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活動四：討論看覓</w:t>
            </w:r>
          </w:p>
          <w:p w14:paraId="372126D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共同討論與發表：教師提問，學生自由回答或教師指定學生回答。</w:t>
            </w:r>
          </w:p>
          <w:p w14:paraId="0DDB6DFB" w14:textId="77777777" w:rsidR="00B743D3" w:rsidRPr="00E33AE7" w:rsidRDefault="00B743D3" w:rsidP="00B743D3">
            <w:pPr>
              <w:spacing w:line="0" w:lineRule="atLeast"/>
              <w:rPr>
                <w:rFonts w:ascii="標楷體" w:eastAsia="標楷體" w:hAnsi="標楷體"/>
                <w:sz w:val="20"/>
                <w:szCs w:val="20"/>
              </w:rPr>
            </w:pPr>
          </w:p>
          <w:p w14:paraId="3616FD4B"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2AFFE82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1.請學生齊讀、分組讀或個別讀課文。複習本堂課所學內容。</w:t>
            </w:r>
          </w:p>
          <w:p w14:paraId="7561A238" w14:textId="367B26EB"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2.請學生在下一節課時，每個人帶一張自己小時候的舊相片。</w:t>
            </w:r>
          </w:p>
        </w:tc>
        <w:tc>
          <w:tcPr>
            <w:tcW w:w="1276" w:type="dxa"/>
          </w:tcPr>
          <w:p w14:paraId="52684C72"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1.觀看影片後說出心得</w:t>
            </w:r>
          </w:p>
          <w:p w14:paraId="06499C44"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2.能摘要文本完成課文文意理解</w:t>
            </w:r>
          </w:p>
          <w:p w14:paraId="3D9935EE" w14:textId="7800894E"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3.分組討論並練習</w:t>
            </w:r>
          </w:p>
        </w:tc>
        <w:tc>
          <w:tcPr>
            <w:tcW w:w="1219" w:type="dxa"/>
          </w:tcPr>
          <w:p w14:paraId="39B6C168" w14:textId="063B2FDC"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1.口語評量</w:t>
            </w:r>
          </w:p>
        </w:tc>
      </w:tr>
      <w:tr w:rsidR="00B743D3" w:rsidRPr="00C122FF" w14:paraId="67EF457D" w14:textId="77777777" w:rsidTr="004934F7">
        <w:trPr>
          <w:trHeight w:val="586"/>
          <w:jc w:val="center"/>
        </w:trPr>
        <w:tc>
          <w:tcPr>
            <w:tcW w:w="1497" w:type="dxa"/>
            <w:vAlign w:val="center"/>
          </w:tcPr>
          <w:p w14:paraId="2FF08909" w14:textId="45D1A80B"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十二</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04-26</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04-30</w:t>
            </w:r>
          </w:p>
        </w:tc>
        <w:tc>
          <w:tcPr>
            <w:tcW w:w="908" w:type="dxa"/>
          </w:tcPr>
          <w:p w14:paraId="39C5E4A1" w14:textId="110BD802"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二、健康的生活4.藝術展覽</w:t>
            </w:r>
          </w:p>
        </w:tc>
        <w:tc>
          <w:tcPr>
            <w:tcW w:w="4536" w:type="dxa"/>
            <w:gridSpan w:val="2"/>
          </w:tcPr>
          <w:p w14:paraId="2B487B5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16B0DBF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活動五：臆看我是啥人</w:t>
            </w:r>
          </w:p>
          <w:p w14:paraId="19F2D238"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1.上一節時，預告第二節上課時，每個人帶一張自己小時候的舊相片。</w:t>
            </w:r>
          </w:p>
          <w:p w14:paraId="13777920"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2.在背後寫上自己的名字之後，先交給老師。</w:t>
            </w:r>
          </w:p>
          <w:p w14:paraId="696E7EBD"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3.老師將相片鋪排在黑板上，每位學生輪流上臺使用閩南語說明自己照片中的特色，讓每個組別猜出是哪張，最後答對最多的組別獲勝。</w:t>
            </w:r>
          </w:p>
          <w:p w14:paraId="4F0108C1" w14:textId="77777777" w:rsidR="00B743D3" w:rsidRPr="00E33AE7" w:rsidRDefault="00B743D3" w:rsidP="00B743D3">
            <w:pPr>
              <w:spacing w:line="0" w:lineRule="atLeast"/>
              <w:rPr>
                <w:rFonts w:ascii="標楷體" w:eastAsia="標楷體" w:hAnsi="標楷體"/>
                <w:sz w:val="20"/>
                <w:szCs w:val="20"/>
              </w:rPr>
            </w:pPr>
          </w:p>
          <w:p w14:paraId="75B9A3C2"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6DCC4CE6"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活動六：語詞運用</w:t>
            </w:r>
          </w:p>
          <w:p w14:paraId="51AF047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1.教師範讀、學生跟讀「做伙來充電」的「語詞運用」的五個語詞和例句。</w:t>
            </w:r>
          </w:p>
          <w:p w14:paraId="424B659B"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2.教師解釋語詞和造句，並引導學生運用語詞造句。教師可以上網搜尋相關語詞，協助解釋其意義及如何運用。</w:t>
            </w:r>
          </w:p>
          <w:p w14:paraId="6185C85E"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3.新詞解釋：</w:t>
            </w:r>
          </w:p>
          <w:p w14:paraId="6464AEEA"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教師可以一方面使用教育部《閩南語常用詞辭典》來協助「新詞解釋」教學，一方面順便進行教育部《閩南語常用詞辭典》查詢。</w:t>
            </w:r>
          </w:p>
          <w:p w14:paraId="05972F0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4.進行活動「我會讀脣語」。</w:t>
            </w:r>
          </w:p>
          <w:p w14:paraId="13F33E10" w14:textId="77777777" w:rsidR="00B743D3" w:rsidRPr="00E33AE7" w:rsidRDefault="00B743D3" w:rsidP="00B743D3">
            <w:pPr>
              <w:spacing w:line="0" w:lineRule="atLeast"/>
              <w:rPr>
                <w:rFonts w:ascii="標楷體" w:eastAsia="標楷體" w:hAnsi="標楷體"/>
                <w:sz w:val="20"/>
                <w:szCs w:val="20"/>
              </w:rPr>
            </w:pPr>
          </w:p>
          <w:p w14:paraId="75A0B996"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活動七：咱來開講</w:t>
            </w:r>
          </w:p>
          <w:p w14:paraId="31FC9E2A"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1.教師領念「咱來開講」對話劇本：教師一句，學生一句。</w:t>
            </w:r>
          </w:p>
          <w:p w14:paraId="434C6FA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 學生兩兩一組練習對話後，各組派出一組來比賽，由教師主評，學生互評，選出表現最佳組別，給予鼓勵。</w:t>
            </w:r>
          </w:p>
          <w:p w14:paraId="6664FF16" w14:textId="77777777" w:rsidR="00B743D3" w:rsidRPr="00E33AE7" w:rsidRDefault="00B743D3" w:rsidP="00B743D3">
            <w:pPr>
              <w:spacing w:line="0" w:lineRule="atLeast"/>
              <w:rPr>
                <w:rFonts w:ascii="標楷體" w:eastAsia="標楷體" w:hAnsi="標楷體"/>
                <w:sz w:val="20"/>
                <w:szCs w:val="20"/>
              </w:rPr>
            </w:pPr>
          </w:p>
          <w:p w14:paraId="4B9AD485"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活動八：孽譎仔話</w:t>
            </w:r>
          </w:p>
          <w:p w14:paraId="0DD7D0E1"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1.教師範讀，學生跟讀。</w:t>
            </w:r>
          </w:p>
          <w:p w14:paraId="2B75040F" w14:textId="77777777" w:rsidR="00B743D3" w:rsidRPr="00E33AE7" w:rsidRDefault="00B743D3" w:rsidP="00B743D3">
            <w:pPr>
              <w:spacing w:line="0" w:lineRule="atLeast"/>
              <w:rPr>
                <w:rFonts w:ascii="標楷體" w:eastAsia="標楷體" w:hAnsi="標楷體"/>
                <w:sz w:val="20"/>
                <w:szCs w:val="20"/>
              </w:rPr>
            </w:pPr>
            <w:r w:rsidRPr="00E33AE7">
              <w:rPr>
                <w:rFonts w:ascii="新細明體" w:hAnsi="新細明體" w:cs="新細明體" w:hint="eastAsia"/>
                <w:sz w:val="20"/>
                <w:szCs w:val="20"/>
              </w:rPr>
              <w:t>⑴</w:t>
            </w:r>
            <w:r w:rsidRPr="00E33AE7">
              <w:rPr>
                <w:rFonts w:ascii="標楷體" w:eastAsia="標楷體" w:hAnsi="標楷體"/>
                <w:sz w:val="20"/>
                <w:szCs w:val="20"/>
              </w:rPr>
              <w:t>土地公看傀儡──愈看愈花。</w:t>
            </w:r>
          </w:p>
          <w:p w14:paraId="43296F64" w14:textId="77777777" w:rsidR="00B743D3" w:rsidRPr="00E33AE7" w:rsidRDefault="00B743D3" w:rsidP="00B743D3">
            <w:pPr>
              <w:spacing w:line="0" w:lineRule="atLeast"/>
              <w:rPr>
                <w:rFonts w:ascii="標楷體" w:eastAsia="標楷體" w:hAnsi="標楷體"/>
                <w:sz w:val="20"/>
                <w:szCs w:val="20"/>
              </w:rPr>
            </w:pPr>
            <w:r w:rsidRPr="00E33AE7">
              <w:rPr>
                <w:rFonts w:ascii="新細明體" w:hAnsi="新細明體" w:cs="新細明體" w:hint="eastAsia"/>
                <w:sz w:val="20"/>
                <w:szCs w:val="20"/>
              </w:rPr>
              <w:t>⑵</w:t>
            </w:r>
            <w:r w:rsidRPr="00E33AE7">
              <w:rPr>
                <w:rFonts w:ascii="標楷體" w:eastAsia="標楷體" w:hAnsi="標楷體" w:hint="eastAsia"/>
                <w:sz w:val="20"/>
                <w:szCs w:val="20"/>
              </w:rPr>
              <w:t>人徛佇路燈跤</w:t>
            </w:r>
            <w:r w:rsidRPr="00E33AE7">
              <w:rPr>
                <w:rFonts w:ascii="標楷體" w:eastAsia="標楷體" w:hAnsi="標楷體"/>
                <w:sz w:val="20"/>
                <w:szCs w:val="20"/>
              </w:rPr>
              <w:t>──</w:t>
            </w:r>
            <w:r w:rsidRPr="00E33AE7">
              <w:rPr>
                <w:rFonts w:ascii="標楷體" w:eastAsia="標楷體" w:hAnsi="標楷體" w:hint="eastAsia"/>
                <w:sz w:val="20"/>
                <w:szCs w:val="20"/>
              </w:rPr>
              <w:t>有影</w:t>
            </w:r>
            <w:r w:rsidRPr="00E33AE7">
              <w:rPr>
                <w:rFonts w:ascii="標楷體" w:eastAsia="標楷體" w:hAnsi="標楷體"/>
                <w:sz w:val="20"/>
                <w:szCs w:val="20"/>
              </w:rPr>
              <w:t>。</w:t>
            </w:r>
          </w:p>
          <w:p w14:paraId="27A33528"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2.教師介紹這二句歇後語的意涵，以及使用時機。</w:t>
            </w:r>
          </w:p>
          <w:p w14:paraId="3B3B139A" w14:textId="77777777" w:rsidR="00B743D3" w:rsidRPr="00E33AE7" w:rsidRDefault="00B743D3" w:rsidP="00B743D3">
            <w:pPr>
              <w:spacing w:line="0" w:lineRule="atLeast"/>
              <w:rPr>
                <w:rFonts w:ascii="標楷體" w:eastAsia="標楷體" w:hAnsi="標楷體"/>
                <w:sz w:val="20"/>
                <w:szCs w:val="20"/>
              </w:rPr>
            </w:pPr>
          </w:p>
          <w:p w14:paraId="646BCD2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活動九：方音差講看覓</w:t>
            </w:r>
          </w:p>
          <w:p w14:paraId="16A9C1E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 教師說明閩南語腔調的演變與地方音的混淆，引導學生學會方音差，並尊重不同腔調的方音使用者。</w:t>
            </w:r>
          </w:p>
          <w:p w14:paraId="097FD2D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2.教師講漳州腔，學生回泉州腔，練習一次後，師生對調。</w:t>
            </w:r>
          </w:p>
          <w:p w14:paraId="07C876D9" w14:textId="77777777" w:rsidR="00B743D3" w:rsidRPr="00E33AE7" w:rsidRDefault="00B743D3" w:rsidP="00B743D3">
            <w:pPr>
              <w:spacing w:line="0" w:lineRule="atLeast"/>
              <w:rPr>
                <w:rFonts w:ascii="標楷體" w:eastAsia="標楷體" w:hAnsi="標楷體"/>
                <w:sz w:val="20"/>
                <w:szCs w:val="20"/>
              </w:rPr>
            </w:pPr>
          </w:p>
          <w:p w14:paraId="30841629"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5652E6A1"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1.學生齊讀、分組讀或個別讀「咱來開講」、「孽譎仔話」、「方音差講看覓」。複習本堂課所學內容。</w:t>
            </w:r>
          </w:p>
          <w:p w14:paraId="77E0BD77" w14:textId="4566901F"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2.說明本課學習單，並請學生完成，下週繳交。</w:t>
            </w:r>
          </w:p>
        </w:tc>
        <w:tc>
          <w:tcPr>
            <w:tcW w:w="1276" w:type="dxa"/>
          </w:tcPr>
          <w:p w14:paraId="536FBE82"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1.課本內沒列出該詞彙解釋，透過教典查詢並了解意思</w:t>
            </w:r>
          </w:p>
          <w:p w14:paraId="00EC69C1"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2.針對本課句型完成口語造句，達成小組共作並分享</w:t>
            </w:r>
          </w:p>
          <w:p w14:paraId="03D17B4A" w14:textId="08A1D381"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68BBE6AC"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16737F81" w14:textId="0B8D51FE"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2.觀察評量</w:t>
            </w:r>
          </w:p>
        </w:tc>
      </w:tr>
      <w:tr w:rsidR="00B743D3" w:rsidRPr="00C122FF" w14:paraId="52197A9C" w14:textId="77777777" w:rsidTr="004934F7">
        <w:trPr>
          <w:trHeight w:val="586"/>
          <w:jc w:val="center"/>
        </w:trPr>
        <w:tc>
          <w:tcPr>
            <w:tcW w:w="1497" w:type="dxa"/>
            <w:vAlign w:val="center"/>
          </w:tcPr>
          <w:p w14:paraId="627CAFE9" w14:textId="095D2981"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十三</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05-03</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05-07</w:t>
            </w:r>
          </w:p>
        </w:tc>
        <w:tc>
          <w:tcPr>
            <w:tcW w:w="908" w:type="dxa"/>
          </w:tcPr>
          <w:p w14:paraId="64755ADA" w14:textId="27A8DC82"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二、健康的生活4.藝術展覽</w:t>
            </w:r>
          </w:p>
        </w:tc>
        <w:tc>
          <w:tcPr>
            <w:tcW w:w="4536" w:type="dxa"/>
            <w:gridSpan w:val="2"/>
          </w:tcPr>
          <w:p w14:paraId="2D429F7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6FEC1A5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複習念誦課文。</w:t>
            </w:r>
          </w:p>
          <w:p w14:paraId="4FBAE5A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009091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05AF886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活動十：漢羅攏會通</w:t>
            </w:r>
          </w:p>
          <w:p w14:paraId="3A0FF23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1.教師領讀音標、拼音和語詞，學生跟著複述。</w:t>
            </w:r>
          </w:p>
          <w:p w14:paraId="10CB0C6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2.教師解釋例詞意義，讓學生練習這些語詞的拼讀，並鼓勵學生再造詞。</w:t>
            </w:r>
          </w:p>
          <w:p w14:paraId="58A8AE8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3.進行「短句讀看覓」：教師可藉板書或以 PPT 方式呈現臺羅拼音，盡量不要出現漢字，可以減少學生對漢字的依賴，可以提升學生對臺羅拼音的熟悉度。</w:t>
            </w:r>
          </w:p>
          <w:p w14:paraId="5A3B5CD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32654CA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活動十一：接力看圖講話</w:t>
            </w:r>
          </w:p>
          <w:p w14:paraId="733A13A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各組依圖所提供的訊息，採接力方式，串成一個故事或活動，每張圖都得說到，準備時間 5 分鐘。發表完，由教師做簡短講評及評選優勝組別給予鼓勵。</w:t>
            </w:r>
          </w:p>
          <w:p w14:paraId="1611ED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48DD9BF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活動十二：朗讀語句</w:t>
            </w:r>
          </w:p>
          <w:p w14:paraId="78B5CE5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1.朗讀記號說明：雙底線的字要讀本調，單底線的字都要變調。</w:t>
            </w:r>
          </w:p>
          <w:p w14:paraId="71B9B77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2.教師一句，學生一句，教師範讀時，要注意語速、語調和聲情。</w:t>
            </w:r>
          </w:p>
          <w:p w14:paraId="7CC15F8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3.學生自己分組朗讀，最後一次全班一起朗讀。</w:t>
            </w:r>
          </w:p>
          <w:p w14:paraId="217A702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12E0F6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活動十三：驗收時間</w:t>
            </w:r>
          </w:p>
          <w:p w14:paraId="0F114D2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1.應用練習 三、聽力測驗。</w:t>
            </w:r>
          </w:p>
          <w:p w14:paraId="25C9217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lastRenderedPageBreak/>
              <w:t>2.應用練習 四、文意理解。</w:t>
            </w:r>
          </w:p>
          <w:p w14:paraId="3014AAD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3EADC3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040DEE5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活動十四：藝術表演選</w:t>
            </w:r>
            <w:r w:rsidRPr="00E33AE7">
              <w:rPr>
                <w:rFonts w:ascii="標楷體" w:eastAsia="標楷體" w:hAnsi="標楷體" w:hint="eastAsia"/>
                <w:sz w:val="20"/>
                <w:szCs w:val="20"/>
              </w:rPr>
              <w:t>爿徛</w:t>
            </w:r>
          </w:p>
          <w:p w14:paraId="257E1FD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1.請每組派出一個同學，大約出來 6</w:t>
            </w:r>
            <w:r w:rsidRPr="00E33AE7">
              <w:rPr>
                <w:rFonts w:ascii="Cambria Math" w:eastAsia="標楷體" w:hAnsi="Cambria Math" w:cs="Cambria Math"/>
                <w:sz w:val="20"/>
                <w:szCs w:val="20"/>
              </w:rPr>
              <w:t>∼</w:t>
            </w:r>
            <w:r w:rsidRPr="00E33AE7">
              <w:rPr>
                <w:rFonts w:ascii="標楷體" w:eastAsia="標楷體" w:hAnsi="標楷體"/>
                <w:sz w:val="20"/>
                <w:szCs w:val="20"/>
              </w:rPr>
              <w:t>7 個同學。</w:t>
            </w:r>
          </w:p>
          <w:p w14:paraId="7298E5A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2.老師在地上畫一條線，同學踏在線上，線的兩邊畫出「○」與「×」。</w:t>
            </w:r>
          </w:p>
          <w:p w14:paraId="6EAE3FD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3.老師快速念過以下語詞「相片展覽、歌仔戲大師文物展、珠寶展覽、手機仔展覽、旅遊展、布袋戲展覽、航海王人物展</w:t>
            </w:r>
            <w:r w:rsidRPr="00E33AE7">
              <w:rPr>
                <w:rFonts w:ascii="Cambria Math" w:eastAsia="標楷體" w:hAnsi="Cambria Math" w:cs="Cambria Math"/>
                <w:sz w:val="20"/>
                <w:szCs w:val="20"/>
              </w:rPr>
              <w:t>⋯⋯</w:t>
            </w:r>
            <w:r w:rsidRPr="00E33AE7">
              <w:rPr>
                <w:rFonts w:ascii="標楷體" w:eastAsia="標楷體" w:hAnsi="標楷體"/>
                <w:sz w:val="20"/>
                <w:szCs w:val="20"/>
              </w:rPr>
              <w:t>」若是藝術性的展覽，則站在「○」區，反之，則站在「×」區。</w:t>
            </w:r>
          </w:p>
          <w:p w14:paraId="2DD4A3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4.正確分類的同學，需運用閩南語簡短說明此藝術性展覽的特色，才能通過。</w:t>
            </w:r>
          </w:p>
          <w:p w14:paraId="052B5BE7" w14:textId="519DCBD0"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5.最後給全部答對的學生鼓勵或加分。</w:t>
            </w:r>
          </w:p>
        </w:tc>
        <w:tc>
          <w:tcPr>
            <w:tcW w:w="1276" w:type="dxa"/>
          </w:tcPr>
          <w:p w14:paraId="6380A063" w14:textId="64ED7EC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1.能編寫出1分鐘的劇本，並上台展演</w:t>
            </w:r>
          </w:p>
          <w:p w14:paraId="5895DB57"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2.學生自主複習本課</w:t>
            </w:r>
          </w:p>
          <w:p w14:paraId="6B716650" w14:textId="080C8F98"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3.完成課後練習</w:t>
            </w:r>
          </w:p>
        </w:tc>
        <w:tc>
          <w:tcPr>
            <w:tcW w:w="1219" w:type="dxa"/>
          </w:tcPr>
          <w:p w14:paraId="5CBB16FF"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106E1BBE"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2.觀察評量</w:t>
            </w:r>
          </w:p>
          <w:p w14:paraId="786EEA25" w14:textId="6B2AF919"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bCs/>
                <w:snapToGrid w:val="0"/>
                <w:sz w:val="20"/>
                <w:szCs w:val="20"/>
              </w:rPr>
              <w:t>3.書寫評量</w:t>
            </w:r>
          </w:p>
        </w:tc>
      </w:tr>
      <w:tr w:rsidR="00B743D3" w:rsidRPr="00C122FF" w14:paraId="42055836" w14:textId="77777777" w:rsidTr="004934F7">
        <w:trPr>
          <w:trHeight w:val="586"/>
          <w:jc w:val="center"/>
        </w:trPr>
        <w:tc>
          <w:tcPr>
            <w:tcW w:w="1497" w:type="dxa"/>
            <w:vAlign w:val="center"/>
          </w:tcPr>
          <w:p w14:paraId="79C12B8D" w14:textId="6ECCFA7B"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十四</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05-10</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05-14</w:t>
            </w:r>
          </w:p>
        </w:tc>
        <w:tc>
          <w:tcPr>
            <w:tcW w:w="908" w:type="dxa"/>
          </w:tcPr>
          <w:p w14:paraId="02B0BCFB" w14:textId="34787A55"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語文天地(二)量詞</w:t>
            </w:r>
          </w:p>
        </w:tc>
        <w:tc>
          <w:tcPr>
            <w:tcW w:w="4536" w:type="dxa"/>
            <w:gridSpan w:val="2"/>
          </w:tcPr>
          <w:p w14:paraId="0E2DB77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0AE485B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教師可運用教室內的物品和學生討論閩南語量詞的說法。</w:t>
            </w:r>
          </w:p>
          <w:p w14:paraId="7BEA480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5DABF4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13E945F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活動一：量詞</w:t>
            </w:r>
          </w:p>
          <w:p w14:paraId="772CC9A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1.教師帶讀，並依據不同的量詞加以解釋其用法，教學法可以用「量詞＋名詞」一起介紹，如此學生記憶較深刻。</w:t>
            </w:r>
          </w:p>
          <w:p w14:paraId="0C41C24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2.教師可視學生能力或教學實際情形，彈性運用補充資料，介紹其他與量詞相關的內容。</w:t>
            </w:r>
          </w:p>
          <w:p w14:paraId="51C5C0F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3.請學生運用所學的量詞，串成一句話。例如：一隻狗仔食兩碗飯、三隻雞仔生四粒卵。</w:t>
            </w:r>
          </w:p>
          <w:p w14:paraId="2A892BB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B5EA66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活動二：應用練習</w:t>
            </w:r>
          </w:p>
          <w:p w14:paraId="2921B91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1.教師說明題目，請學生進行作答。</w:t>
            </w:r>
          </w:p>
          <w:p w14:paraId="0DC6B04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2.教師請學生發表答案，再公布正確答案，並進行解說。</w:t>
            </w:r>
          </w:p>
          <w:p w14:paraId="1A645B9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171BAA7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1B6790E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活動三</w:t>
            </w:r>
          </w:p>
          <w:p w14:paraId="6F2F3A3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1.複習本堂課所學內容。</w:t>
            </w:r>
          </w:p>
          <w:p w14:paraId="01DA698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2.進行活動「量詞接力賽」：</w:t>
            </w:r>
          </w:p>
          <w:p w14:paraId="330FA74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(1)教師將學生分組。</w:t>
            </w:r>
          </w:p>
          <w:p w14:paraId="7A9127F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(2)限時3</w:t>
            </w:r>
            <w:r w:rsidRPr="00E33AE7">
              <w:rPr>
                <w:rFonts w:ascii="Cambria Math" w:eastAsia="標楷體" w:hAnsi="Cambria Math" w:cs="Cambria Math"/>
                <w:sz w:val="20"/>
                <w:szCs w:val="20"/>
              </w:rPr>
              <w:t>∼</w:t>
            </w:r>
            <w:r w:rsidRPr="00E33AE7">
              <w:rPr>
                <w:rFonts w:ascii="標楷體" w:eastAsia="標楷體" w:hAnsi="標楷體"/>
                <w:sz w:val="20"/>
                <w:szCs w:val="20"/>
              </w:rPr>
              <w:t xml:space="preserve"> 5 分鐘，各組學生同時輪流上臺寫「量詞＋名詞」。一次寫一個答案，寫的內容不能重複，寫完後將粉筆交給下一位。</w:t>
            </w:r>
          </w:p>
          <w:p w14:paraId="514EAD4B" w14:textId="2DB6D8B1"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(3)最後再一起檢視答案並齊念，計算正確答案的個數，看哪一組寫對的個數較多即獲勝。</w:t>
            </w:r>
          </w:p>
        </w:tc>
        <w:tc>
          <w:tcPr>
            <w:tcW w:w="1276" w:type="dxa"/>
          </w:tcPr>
          <w:p w14:paraId="1A60DC8C"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1.針對本課量詞完成口語造句，達成小組共作並分享</w:t>
            </w:r>
          </w:p>
          <w:p w14:paraId="525AF45C" w14:textId="221FBF76"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2.分組討論並練習</w:t>
            </w:r>
          </w:p>
        </w:tc>
        <w:tc>
          <w:tcPr>
            <w:tcW w:w="1219" w:type="dxa"/>
          </w:tcPr>
          <w:p w14:paraId="11F44807"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065D3D4D" w14:textId="637BDE5A"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2.書寫評量</w:t>
            </w:r>
          </w:p>
        </w:tc>
      </w:tr>
      <w:tr w:rsidR="00B743D3" w:rsidRPr="00C122FF" w14:paraId="7E28C2C7" w14:textId="77777777" w:rsidTr="004934F7">
        <w:trPr>
          <w:trHeight w:val="586"/>
          <w:jc w:val="center"/>
        </w:trPr>
        <w:tc>
          <w:tcPr>
            <w:tcW w:w="1497" w:type="dxa"/>
            <w:vAlign w:val="center"/>
          </w:tcPr>
          <w:p w14:paraId="4C3FAD2F" w14:textId="7A44CCA3"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十五</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05-17</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05-21</w:t>
            </w:r>
          </w:p>
        </w:tc>
        <w:tc>
          <w:tcPr>
            <w:tcW w:w="908" w:type="dxa"/>
          </w:tcPr>
          <w:p w14:paraId="41E3D19F" w14:textId="67D809BE"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三、在地報馬仔5.</w:t>
            </w:r>
            <w:r w:rsidRPr="00E33AE7">
              <w:rPr>
                <w:rFonts w:ascii="標楷體" w:eastAsia="標楷體" w:hAnsi="標楷體" w:hint="eastAsia"/>
                <w:sz w:val="20"/>
                <w:szCs w:val="20"/>
              </w:rPr>
              <w:t xml:space="preserve"> 臺灣好所在</w:t>
            </w:r>
          </w:p>
        </w:tc>
        <w:tc>
          <w:tcPr>
            <w:tcW w:w="4536" w:type="dxa"/>
            <w:gridSpan w:val="2"/>
          </w:tcPr>
          <w:p w14:paraId="5909C15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664C44E2"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1.教師播放本課「咧講啥物」的動畫，提醒學生認真觀看。</w:t>
            </w:r>
          </w:p>
          <w:p w14:paraId="16FB771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2.使用提問法觀察學生是否明白動畫內容？老師先將每個小組人員編號，讓每組的指定號碼搶答。</w:t>
            </w:r>
          </w:p>
          <w:p w14:paraId="48151AF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3.藉由提問讓學生了解各鄉鎮的地方特色，以引導學生進入本文重點。</w:t>
            </w:r>
          </w:p>
          <w:p w14:paraId="6CB7DBCE" w14:textId="77777777" w:rsidR="00B743D3" w:rsidRPr="00E33AE7" w:rsidRDefault="00B743D3" w:rsidP="00B743D3">
            <w:pPr>
              <w:spacing w:line="0" w:lineRule="atLeast"/>
              <w:rPr>
                <w:rFonts w:ascii="標楷體" w:eastAsia="標楷體" w:hAnsi="標楷體"/>
                <w:sz w:val="20"/>
                <w:szCs w:val="20"/>
              </w:rPr>
            </w:pPr>
          </w:p>
          <w:p w14:paraId="64784D84"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7642BF81"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活動一：唸讀課文</w:t>
            </w:r>
          </w:p>
          <w:p w14:paraId="79B9B00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lastRenderedPageBreak/>
              <w:t>1.教師先將課文分成四個部分，讓每組中的每個人都有負責的範圍。接著發下平板，讓每個人自行連結課文朗讀，練習自己的範圍3分鐘。</w:t>
            </w:r>
          </w:p>
          <w:p w14:paraId="63A3A3A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2四個部分的課文完成後，老師可以使用提問法讓學生搶答或指定號碼回答，看學生是否能掌握這一部分的重點。</w:t>
            </w:r>
          </w:p>
          <w:p w14:paraId="17CB5D00"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4.全班再一起念讀一次。</w:t>
            </w:r>
          </w:p>
          <w:p w14:paraId="6FBB761B"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5.教師介紹本課作者及其作品。</w:t>
            </w:r>
          </w:p>
          <w:p w14:paraId="05AED0FD"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6.教師可以利用電子書教學，也可以讓學生利用教育部《臺灣台語常用詞辭典 》查詢。</w:t>
            </w:r>
          </w:p>
          <w:p w14:paraId="1E943209" w14:textId="77777777" w:rsidR="00B743D3" w:rsidRPr="00E33AE7" w:rsidRDefault="00B743D3" w:rsidP="00B743D3">
            <w:pPr>
              <w:spacing w:line="0" w:lineRule="atLeast"/>
              <w:rPr>
                <w:rFonts w:ascii="標楷體" w:eastAsia="標楷體" w:hAnsi="標楷體"/>
                <w:sz w:val="20"/>
                <w:szCs w:val="20"/>
              </w:rPr>
            </w:pPr>
          </w:p>
          <w:p w14:paraId="3650389F"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活動二：</w:t>
            </w:r>
            <w:r w:rsidRPr="00E33AE7">
              <w:rPr>
                <w:rFonts w:ascii="標楷體" w:eastAsia="標楷體" w:hAnsi="標楷體" w:hint="eastAsia"/>
                <w:sz w:val="20"/>
                <w:szCs w:val="20"/>
              </w:rPr>
              <w:t>課文理解</w:t>
            </w:r>
          </w:p>
          <w:p w14:paraId="3E98EBD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1.請學生各組討論本課的心智圖，請學生利用小白板將討論內容用閩南語文記錄下來。</w:t>
            </w:r>
          </w:p>
          <w:p w14:paraId="0B9BE31C"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2.教師行間巡視，協助學生完成心智圖。</w:t>
            </w:r>
          </w:p>
          <w:p w14:paraId="76645A66"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3.各組上臺發表心智圖。</w:t>
            </w:r>
          </w:p>
          <w:p w14:paraId="02ECE1DC" w14:textId="77777777" w:rsidR="00B743D3" w:rsidRPr="00E33AE7" w:rsidRDefault="00B743D3" w:rsidP="00B743D3">
            <w:pPr>
              <w:spacing w:line="0" w:lineRule="atLeast"/>
              <w:rPr>
                <w:rFonts w:ascii="標楷體" w:eastAsia="標楷體" w:hAnsi="標楷體"/>
                <w:sz w:val="20"/>
                <w:szCs w:val="20"/>
              </w:rPr>
            </w:pPr>
          </w:p>
          <w:p w14:paraId="54A1707D"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506554C3"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sz w:val="20"/>
                <w:szCs w:val="20"/>
              </w:rPr>
              <w:t>活動三：</w:t>
            </w:r>
            <w:r w:rsidRPr="00E33AE7">
              <w:rPr>
                <w:rFonts w:ascii="標楷體" w:eastAsia="標楷體" w:hAnsi="標楷體" w:hint="eastAsia"/>
                <w:sz w:val="20"/>
                <w:szCs w:val="20"/>
              </w:rPr>
              <w:t>語詞運用</w:t>
            </w:r>
          </w:p>
          <w:p w14:paraId="5A719627"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1.請學生跟讀「做伙來充電」的「語詞運用」的四個語詞和例句後，隨機請學生念讀。</w:t>
            </w:r>
          </w:p>
          <w:p w14:paraId="529A43CA" w14:textId="77777777"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sz w:val="20"/>
                <w:szCs w:val="20"/>
              </w:rPr>
              <w:t>2.請每一組抽一個語詞，再造一個句子寫在小白板上，不會寫的字要查辭典。</w:t>
            </w:r>
          </w:p>
          <w:p w14:paraId="5BED89AA" w14:textId="03276C43"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3.預告：請學生回去利用網路完成「討論看覓」，下周要隨機請同學發表。</w:t>
            </w:r>
          </w:p>
        </w:tc>
        <w:tc>
          <w:tcPr>
            <w:tcW w:w="1276" w:type="dxa"/>
          </w:tcPr>
          <w:p w14:paraId="3B1296A5" w14:textId="0E959041"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1.觀看動畫後說出心得</w:t>
            </w:r>
          </w:p>
          <w:p w14:paraId="532A10CE"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2.能摘要文本完成課文文意理解</w:t>
            </w:r>
          </w:p>
          <w:p w14:paraId="42C734D8" w14:textId="0FD39903"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0FA90DE8"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6F43267F" w14:textId="6387418A"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bCs/>
                <w:snapToGrid w:val="0"/>
                <w:sz w:val="20"/>
                <w:szCs w:val="20"/>
              </w:rPr>
              <w:t>2.書寫評量</w:t>
            </w:r>
          </w:p>
        </w:tc>
      </w:tr>
      <w:tr w:rsidR="00B743D3" w:rsidRPr="00C122FF" w14:paraId="4EFFECDD" w14:textId="77777777" w:rsidTr="004934F7">
        <w:trPr>
          <w:trHeight w:val="586"/>
          <w:jc w:val="center"/>
        </w:trPr>
        <w:tc>
          <w:tcPr>
            <w:tcW w:w="1497" w:type="dxa"/>
            <w:vAlign w:val="center"/>
          </w:tcPr>
          <w:p w14:paraId="74E7F732" w14:textId="05C870EF"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十六</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05-24</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05-28</w:t>
            </w:r>
          </w:p>
        </w:tc>
        <w:tc>
          <w:tcPr>
            <w:tcW w:w="908" w:type="dxa"/>
          </w:tcPr>
          <w:p w14:paraId="02033C71" w14:textId="5B27B95E"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三、在地報馬仔5.</w:t>
            </w:r>
            <w:r w:rsidRPr="00E33AE7">
              <w:rPr>
                <w:rFonts w:ascii="標楷體" w:eastAsia="標楷體" w:hAnsi="標楷體" w:hint="eastAsia"/>
                <w:sz w:val="20"/>
                <w:szCs w:val="20"/>
              </w:rPr>
              <w:t xml:space="preserve"> 臺灣好所在</w:t>
            </w:r>
          </w:p>
        </w:tc>
        <w:tc>
          <w:tcPr>
            <w:tcW w:w="4536" w:type="dxa"/>
            <w:gridSpan w:val="2"/>
          </w:tcPr>
          <w:p w14:paraId="790A712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20A47EC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1.教師先帶領同學回想上一周上課的重點。</w:t>
            </w:r>
          </w:p>
          <w:p w14:paraId="619F569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2.播放《嘉慶君遊臺灣》，教師先就歌曲簡單提問後，進入今天的主題。</w:t>
            </w:r>
          </w:p>
          <w:p w14:paraId="38CA3D6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41A2114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017E870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活動四：</w:t>
            </w:r>
            <w:r w:rsidRPr="00E33AE7">
              <w:rPr>
                <w:rFonts w:ascii="標楷體" w:eastAsia="標楷體" w:hAnsi="標楷體" w:hint="eastAsia"/>
                <w:sz w:val="20"/>
                <w:szCs w:val="20"/>
              </w:rPr>
              <w:t>做伙來討論</w:t>
            </w:r>
          </w:p>
          <w:p w14:paraId="6E0DBE2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1.教師以課本「討論看覓」的問題進行討論。可隨機抽各組後指定號碼回答。</w:t>
            </w:r>
          </w:p>
          <w:p w14:paraId="2045A08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2.老師講評、總結，並對表現良好的同學予以鼓勵。</w:t>
            </w:r>
          </w:p>
          <w:p w14:paraId="2A2B90A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458AF4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活動五：</w:t>
            </w:r>
            <w:r w:rsidRPr="00E33AE7">
              <w:rPr>
                <w:rFonts w:ascii="標楷體" w:eastAsia="標楷體" w:hAnsi="標楷體" w:hint="eastAsia"/>
                <w:sz w:val="20"/>
                <w:szCs w:val="20"/>
              </w:rPr>
              <w:t>咱來開講</w:t>
            </w:r>
          </w:p>
          <w:p w14:paraId="39483BF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1.教師領念「咱來開講」對話。</w:t>
            </w:r>
          </w:p>
          <w:p w14:paraId="2332178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2.學生兩兩一組練習對話。</w:t>
            </w:r>
          </w:p>
          <w:p w14:paraId="53BE505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3.各組抽出一對來比賽，由教師主評，學生互評，選出表現最佳組別，給予鼓勵。</w:t>
            </w:r>
          </w:p>
          <w:p w14:paraId="471DFF5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4D87FB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活動六：俗諺</w:t>
            </w:r>
          </w:p>
          <w:p w14:paraId="60A99A8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1.教師範讀，學生跟讀。</w:t>
            </w:r>
          </w:p>
          <w:p w14:paraId="659911B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2.教師介紹這兩句俗諺的意涵，以及使用時機。</w:t>
            </w:r>
          </w:p>
          <w:p w14:paraId="3C4984E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 基隆雨、新竹風、安平湧。</w:t>
            </w:r>
          </w:p>
          <w:p w14:paraId="6B7D641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 離鄉，無離腔。</w:t>
            </w:r>
          </w:p>
          <w:p w14:paraId="4474D69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3.視時間隨機抽學生讀俗諺。</w:t>
            </w:r>
          </w:p>
          <w:p w14:paraId="51582BD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3E97265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47A75AE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活動七：做伙完成學習單</w:t>
            </w:r>
          </w:p>
          <w:p w14:paraId="7A584F8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1.分組利用平板查詢、討論完成學習單。</w:t>
            </w:r>
          </w:p>
          <w:p w14:paraId="28F0AE1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2.總結今天的課程。</w:t>
            </w:r>
          </w:p>
          <w:p w14:paraId="51327784" w14:textId="34526D8F"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3.預告：請學生預習「看圖講話」的內容，於下</w:t>
            </w:r>
            <w:r w:rsidRPr="00E33AE7">
              <w:rPr>
                <w:rFonts w:ascii="標楷體" w:eastAsia="標楷體" w:hAnsi="標楷體" w:hint="eastAsia"/>
                <w:sz w:val="20"/>
                <w:szCs w:val="20"/>
              </w:rPr>
              <w:lastRenderedPageBreak/>
              <w:t>周進行討論與發表。</w:t>
            </w:r>
          </w:p>
        </w:tc>
        <w:tc>
          <w:tcPr>
            <w:tcW w:w="1276" w:type="dxa"/>
          </w:tcPr>
          <w:p w14:paraId="3061DBD3"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1.課本內沒列出該詞彙解釋，透過教典查詢並了解意思</w:t>
            </w:r>
          </w:p>
          <w:p w14:paraId="353B0120"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2.針對本課句型完成口語造句，達成小組共作並分享</w:t>
            </w:r>
          </w:p>
          <w:p w14:paraId="181FF333" w14:textId="33A6E970"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7253B6B3"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1CC1B9C1" w14:textId="1094ECD0"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bCs/>
                <w:snapToGrid w:val="0"/>
                <w:sz w:val="20"/>
                <w:szCs w:val="20"/>
              </w:rPr>
              <w:t>2.書寫評量</w:t>
            </w:r>
          </w:p>
        </w:tc>
      </w:tr>
      <w:tr w:rsidR="00B743D3" w:rsidRPr="00C122FF" w14:paraId="4AAB893C" w14:textId="77777777" w:rsidTr="004934F7">
        <w:trPr>
          <w:trHeight w:val="586"/>
          <w:jc w:val="center"/>
        </w:trPr>
        <w:tc>
          <w:tcPr>
            <w:tcW w:w="1497" w:type="dxa"/>
            <w:vAlign w:val="center"/>
          </w:tcPr>
          <w:p w14:paraId="3E5138E4" w14:textId="4382E99A"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十七</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05-31</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06-04</w:t>
            </w:r>
          </w:p>
        </w:tc>
        <w:tc>
          <w:tcPr>
            <w:tcW w:w="908" w:type="dxa"/>
          </w:tcPr>
          <w:p w14:paraId="4D00461D" w14:textId="6268767E"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三、在地報馬仔5.</w:t>
            </w:r>
            <w:r w:rsidRPr="00E33AE7">
              <w:rPr>
                <w:rFonts w:ascii="標楷體" w:eastAsia="標楷體" w:hAnsi="標楷體" w:hint="eastAsia"/>
                <w:sz w:val="20"/>
                <w:szCs w:val="20"/>
              </w:rPr>
              <w:t xml:space="preserve"> 臺灣好所在</w:t>
            </w:r>
          </w:p>
        </w:tc>
        <w:tc>
          <w:tcPr>
            <w:tcW w:w="4536" w:type="dxa"/>
            <w:gridSpan w:val="2"/>
          </w:tcPr>
          <w:p w14:paraId="50538BC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302729F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1.教師播放【台語聽有無】西班牙相關台語按怎講。</w:t>
            </w:r>
          </w:p>
          <w:p w14:paraId="6981B12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2.請學生用閩南語說說看這個短片的內容。</w:t>
            </w:r>
          </w:p>
          <w:p w14:paraId="2F774AB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3.老師歸納影片的重點，之後引入發展活動「接力看圖講話」的預備活動。</w:t>
            </w:r>
          </w:p>
          <w:p w14:paraId="0E7A24E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EE5696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4209B84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活動八：接力看圖講話</w:t>
            </w:r>
          </w:p>
          <w:p w14:paraId="09EFABF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1.各組依圖所提供的訊息，採接力方式每人講一格圖，串成一個故事或活動，每張圖都得說到。</w:t>
            </w:r>
          </w:p>
          <w:p w14:paraId="4AA4648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2.抽籤決定各組發表順序，發表完，由教師做簡短講評及評選優勝組別給予鼓勵。</w:t>
            </w:r>
          </w:p>
          <w:p w14:paraId="1FB1E51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6AF615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活動九：方音差講看覓</w:t>
            </w:r>
          </w:p>
          <w:p w14:paraId="11368F0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1.教師說明臺灣的閩南人大多來自福建漳州、泉州兩地，雖然經過三四百年的混居，各地方音已有不同程度混淆，但在生活用語上仍然存在著方音差，我們要學會方音差，並尊重不同的腔調的方音使用者。</w:t>
            </w:r>
          </w:p>
          <w:p w14:paraId="751A483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2.教師講「我講」，學生講「你講」，練習一次後，師生對調。最後學生分兩組互相對答。</w:t>
            </w:r>
          </w:p>
          <w:p w14:paraId="0C50B70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F89593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活動十：漢羅攏會通</w:t>
            </w:r>
          </w:p>
          <w:p w14:paraId="232F464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1.教師領讀音標、拼音和語詞，學生跟著複述。</w:t>
            </w:r>
          </w:p>
          <w:p w14:paraId="67A7E25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2.教師解釋例詞意義，讓學生練習這些語詞的拼讀，並鼓勵學生再造詞。</w:t>
            </w:r>
          </w:p>
          <w:p w14:paraId="2EA3079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3.進行「短句讀看覓」：</w:t>
            </w:r>
          </w:p>
          <w:p w14:paraId="3F65DEA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(1)請學生兩人一組，討論臺羅拼音短句的內容，並將答案寫在課本上。</w:t>
            </w:r>
          </w:p>
          <w:p w14:paraId="421A8C9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(2)教師公布答案，並說明短句的意思。</w:t>
            </w:r>
          </w:p>
          <w:p w14:paraId="0F918A3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D6FA99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1FC997E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活動十一驗收時間</w:t>
            </w:r>
          </w:p>
          <w:p w14:paraId="13D5BD3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1.請學生各自完成應用練習內容，包含聽力測驗、文意理解。</w:t>
            </w:r>
          </w:p>
          <w:p w14:paraId="09C9566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2.教師公布答案，並與學生檢討訂正。</w:t>
            </w:r>
          </w:p>
          <w:p w14:paraId="1E8EA4B9" w14:textId="0C0387D4"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3.請學生分享透過本課的課程學到了什麼？對於臺灣地名的由來有什麼樣的想法？</w:t>
            </w:r>
          </w:p>
        </w:tc>
        <w:tc>
          <w:tcPr>
            <w:tcW w:w="1276" w:type="dxa"/>
          </w:tcPr>
          <w:p w14:paraId="7CE1CDB9" w14:textId="2AE64E72"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1.能編寫出1分鐘的劇本，並上台展演</w:t>
            </w:r>
          </w:p>
          <w:p w14:paraId="7D9E2751"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2.學生自主複習本課</w:t>
            </w:r>
          </w:p>
          <w:p w14:paraId="61520D0B" w14:textId="37574B08"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3.完成課後練習</w:t>
            </w:r>
          </w:p>
        </w:tc>
        <w:tc>
          <w:tcPr>
            <w:tcW w:w="1219" w:type="dxa"/>
          </w:tcPr>
          <w:p w14:paraId="08A91BA7"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1.口語評量</w:t>
            </w:r>
          </w:p>
          <w:p w14:paraId="5A968DCA"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2.書寫評量</w:t>
            </w:r>
          </w:p>
          <w:p w14:paraId="5CCA5A18"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hint="eastAsia"/>
                <w:bCs/>
                <w:snapToGrid w:val="0"/>
                <w:sz w:val="20"/>
                <w:szCs w:val="20"/>
              </w:rPr>
              <w:t>3.觀察評量</w:t>
            </w:r>
          </w:p>
          <w:p w14:paraId="23CB55E9" w14:textId="59EF3125"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hint="eastAsia"/>
                <w:bCs/>
                <w:snapToGrid w:val="0"/>
                <w:sz w:val="20"/>
                <w:szCs w:val="20"/>
              </w:rPr>
              <w:t>4.聽力評量</w:t>
            </w:r>
          </w:p>
        </w:tc>
      </w:tr>
      <w:tr w:rsidR="00B743D3" w:rsidRPr="00C122FF" w14:paraId="16E9DB77" w14:textId="77777777" w:rsidTr="004934F7">
        <w:trPr>
          <w:trHeight w:val="586"/>
          <w:jc w:val="center"/>
        </w:trPr>
        <w:tc>
          <w:tcPr>
            <w:tcW w:w="1497" w:type="dxa"/>
            <w:vAlign w:val="center"/>
          </w:tcPr>
          <w:p w14:paraId="271105B4" w14:textId="4CB5295C"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十八</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06-07</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06-11</w:t>
            </w:r>
          </w:p>
        </w:tc>
        <w:tc>
          <w:tcPr>
            <w:tcW w:w="908" w:type="dxa"/>
          </w:tcPr>
          <w:p w14:paraId="53149372" w14:textId="196A63E2"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三、在地報馬仔6.</w:t>
            </w:r>
            <w:r w:rsidRPr="00E33AE7">
              <w:rPr>
                <w:rFonts w:ascii="標楷體" w:eastAsia="標楷體" w:hAnsi="標楷體"/>
                <w:bCs/>
                <w:sz w:val="20"/>
                <w:szCs w:val="20"/>
              </w:rPr>
              <w:t xml:space="preserve"> </w:t>
            </w:r>
            <w:r w:rsidRPr="00E33AE7">
              <w:rPr>
                <w:rFonts w:ascii="標楷體" w:eastAsia="標楷體" w:hAnsi="標楷體" w:hint="eastAsia"/>
                <w:bCs/>
                <w:sz w:val="20"/>
                <w:szCs w:val="20"/>
              </w:rPr>
              <w:t>風聲水影日月潭</w:t>
            </w:r>
          </w:p>
        </w:tc>
        <w:tc>
          <w:tcPr>
            <w:tcW w:w="4536" w:type="dxa"/>
            <w:gridSpan w:val="2"/>
          </w:tcPr>
          <w:p w14:paraId="59D4646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441D6CA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1.</w:t>
            </w:r>
            <w:r w:rsidRPr="00E33AE7">
              <w:rPr>
                <w:rFonts w:ascii="標楷體" w:eastAsia="標楷體" w:hAnsi="標楷體" w:hint="eastAsia"/>
                <w:sz w:val="20"/>
                <w:szCs w:val="20"/>
              </w:rPr>
              <w:t>教師用閩南語口頭提問：「恁敢捌去日月潭</w:t>
            </w:r>
            <w:r w:rsidRPr="00E33AE7">
              <w:rPr>
                <w:rFonts w:ascii="新細明體-ExtB" w:eastAsia="新細明體-ExtB" w:hAnsi="新細明體-ExtB" w:cs="新細明體-ExtB" w:hint="eastAsia"/>
                <w:sz w:val="20"/>
                <w:szCs w:val="20"/>
              </w:rPr>
              <w:t>𨑨</w:t>
            </w:r>
            <w:r w:rsidRPr="00E33AE7">
              <w:rPr>
                <w:rFonts w:ascii="標楷體" w:eastAsia="標楷體" w:hAnsi="標楷體" w:hint="eastAsia"/>
                <w:sz w:val="20"/>
                <w:szCs w:val="20"/>
              </w:rPr>
              <w:t>迌？」鼓勵學生舉手發言。並向同學說明：本課三節課的小組活動皆為個人發言，加計所屬小組的積分，待課程結束後，獎勵整個小組。</w:t>
            </w:r>
          </w:p>
          <w:p w14:paraId="37DE58A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2.教師播放本課bàng-gà，進行提問，加計小組分數。</w:t>
            </w:r>
          </w:p>
          <w:p w14:paraId="67FCB10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4210F2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634EECF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活動一：唸讀課文</w:t>
            </w:r>
          </w:p>
          <w:p w14:paraId="65E5702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1.教師分小節範讀、學生跟讀。</w:t>
            </w:r>
          </w:p>
          <w:p w14:paraId="2E0BAF3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2.教師範讀時，要注意語速、念讀節奏以及語調。學生跟讀時，要特別注意新詞、難詞和閩南語的特有音位，學生一旦出現錯誤，要立即指導</w:t>
            </w:r>
            <w:r w:rsidRPr="00E33AE7">
              <w:rPr>
                <w:rFonts w:ascii="標楷體" w:eastAsia="標楷體" w:hAnsi="標楷體" w:hint="eastAsia"/>
                <w:sz w:val="20"/>
                <w:szCs w:val="20"/>
              </w:rPr>
              <w:lastRenderedPageBreak/>
              <w:t>學生正確的發音和語調。</w:t>
            </w:r>
          </w:p>
          <w:p w14:paraId="114E2CF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3.帶領學生讀注解，並解釋注解的用法。</w:t>
            </w:r>
          </w:p>
          <w:p w14:paraId="7F200B5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4.教師介紹本課作者及其作品。</w:t>
            </w:r>
          </w:p>
          <w:p w14:paraId="0B5F31D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E07D20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活動二：</w:t>
            </w:r>
            <w:r w:rsidRPr="00E33AE7">
              <w:rPr>
                <w:rFonts w:ascii="標楷體" w:eastAsia="標楷體" w:hAnsi="標楷體" w:hint="eastAsia"/>
                <w:sz w:val="20"/>
                <w:szCs w:val="20"/>
              </w:rPr>
              <w:t>認捌詩文</w:t>
            </w:r>
          </w:p>
          <w:p w14:paraId="6D1251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1.教師分小節講解詩文的意涵。（參考本書P218課文賞析）</w:t>
            </w:r>
          </w:p>
          <w:p w14:paraId="72DA1DA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2.教師預告介紹完本詩的特色後，將進行問答活動。</w:t>
            </w:r>
          </w:p>
          <w:p w14:paraId="34B1C38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3.教師介紹詩文特色，並引導學生找出各小節的相似重覆句型與押韻的韻腳。</w:t>
            </w:r>
          </w:p>
          <w:p w14:paraId="22A6DCC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4.教師播放歌曲〈台中．日月潭之旅〉讓學生聆聽，並結合本課的詩文學習，感受詩歌的旋律。</w:t>
            </w:r>
          </w:p>
          <w:p w14:paraId="766F68E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5.進行問答活動，小組搶答得積分。</w:t>
            </w:r>
          </w:p>
          <w:p w14:paraId="2B180D6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br/>
              <w:t>活動三：</w:t>
            </w:r>
            <w:r w:rsidRPr="00E33AE7">
              <w:rPr>
                <w:rFonts w:ascii="標楷體" w:eastAsia="標楷體" w:hAnsi="標楷體" w:hint="eastAsia"/>
                <w:sz w:val="20"/>
                <w:szCs w:val="20"/>
              </w:rPr>
              <w:t>語詞運用</w:t>
            </w:r>
          </w:p>
          <w:p w14:paraId="54C71E2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1.教師範讀、學生跟讀「做伙來充電」的「語詞運用」的四個語詞和例句。</w:t>
            </w:r>
          </w:p>
          <w:p w14:paraId="75DBBF8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2.教師解釋語詞和造句，並引導學生運用語詞造句。教師可以藉著網路搜尋相關語詞，協助解釋其意義並如何運用。</w:t>
            </w:r>
          </w:p>
          <w:p w14:paraId="0A4FEC0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3.新詞解釋：</w:t>
            </w:r>
          </w:p>
          <w:p w14:paraId="371E626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教師可以一方面使用教育部《臺灣閩南語常用詞辭典》來協助「新詞解釋」教學，一方面順便進行教育部《臺灣閩南語常用詞辭典》查詢。</w:t>
            </w:r>
          </w:p>
          <w:p w14:paraId="23B189B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CFD273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46D56A5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1.公布各小組目前累計積分。</w:t>
            </w:r>
          </w:p>
          <w:p w14:paraId="045DD9B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2.活動預告（一）：請同學於下次上課前，各組針對課本「討論看覓」單元進行小組討論，老師下課堂抽座號，請同學分享。</w:t>
            </w:r>
          </w:p>
          <w:p w14:paraId="57697114" w14:textId="1F76CF60"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3.活動預告（二）：請同學回家上網搜集臺灣知名美食的資訊，每一組派一位同學上臺使用閩南語口頭介紹一種美食，並需要搭配一位同學在旁邊舉活動小白板，活動小白板上須寫三個閩南語語詞來形容該組所介紹的美食，各組使用時間2 分鐘。</w:t>
            </w:r>
          </w:p>
        </w:tc>
        <w:tc>
          <w:tcPr>
            <w:tcW w:w="1276" w:type="dxa"/>
          </w:tcPr>
          <w:p w14:paraId="7D18756F"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1.觀看影片後說出心得</w:t>
            </w:r>
          </w:p>
          <w:p w14:paraId="2E5E2F5E"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2.能摘要文本完成課文文意理解</w:t>
            </w:r>
          </w:p>
          <w:p w14:paraId="0323DEFE" w14:textId="6E4BEF5B"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707C51C8"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122E57C5" w14:textId="6C5A4C75"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2.口語評量</w:t>
            </w:r>
          </w:p>
        </w:tc>
      </w:tr>
      <w:tr w:rsidR="00B743D3" w:rsidRPr="00C122FF" w14:paraId="57FC07DA" w14:textId="77777777" w:rsidTr="004934F7">
        <w:trPr>
          <w:trHeight w:val="586"/>
          <w:jc w:val="center"/>
        </w:trPr>
        <w:tc>
          <w:tcPr>
            <w:tcW w:w="1497" w:type="dxa"/>
            <w:vAlign w:val="center"/>
          </w:tcPr>
          <w:p w14:paraId="2863BE6E" w14:textId="7BE21CB1"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十九</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06-14</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06-18</w:t>
            </w:r>
          </w:p>
        </w:tc>
        <w:tc>
          <w:tcPr>
            <w:tcW w:w="908" w:type="dxa"/>
          </w:tcPr>
          <w:p w14:paraId="158D40C1" w14:textId="402FB314"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三、在地報馬仔6.</w:t>
            </w:r>
            <w:r w:rsidRPr="00E33AE7">
              <w:rPr>
                <w:rFonts w:ascii="標楷體" w:eastAsia="標楷體" w:hAnsi="標楷體"/>
                <w:bCs/>
                <w:sz w:val="20"/>
                <w:szCs w:val="20"/>
              </w:rPr>
              <w:t xml:space="preserve"> </w:t>
            </w:r>
            <w:r w:rsidRPr="00E33AE7">
              <w:rPr>
                <w:rFonts w:ascii="標楷體" w:eastAsia="標楷體" w:hAnsi="標楷體" w:hint="eastAsia"/>
                <w:bCs/>
                <w:sz w:val="20"/>
                <w:szCs w:val="20"/>
              </w:rPr>
              <w:t>風聲水影日月潭</w:t>
            </w:r>
          </w:p>
        </w:tc>
        <w:tc>
          <w:tcPr>
            <w:tcW w:w="4536" w:type="dxa"/>
            <w:gridSpan w:val="2"/>
          </w:tcPr>
          <w:p w14:paraId="56DD818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0ABEAB7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1.教師播放影片：日月潭好風光 雲霧山嵐圍繞宛如仙境。</w:t>
            </w:r>
          </w:p>
          <w:p w14:paraId="4FC4365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2.教師將本課詩文前兩小節再朗讀一次，呼應影片內容，喚醒學生的學習記憶，並引導學生進行「討論看覓」活動。</w:t>
            </w:r>
          </w:p>
          <w:p w14:paraId="3565801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11F0066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4032E75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活動四：討論看覓</w:t>
            </w:r>
          </w:p>
          <w:p w14:paraId="7BE22F2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1.教師提出問題，學生個人搶答。</w:t>
            </w:r>
          </w:p>
          <w:p w14:paraId="2F38B62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2.教師針對個人回答的完整性與答案數量給予三等級計分（3分、2分、1分），並加總至個人所屬小組。</w:t>
            </w:r>
          </w:p>
          <w:p w14:paraId="2DAFCF4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3.教師針對學生的回答給予綜合性的回饋。</w:t>
            </w:r>
          </w:p>
          <w:p w14:paraId="4CB0A97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30623B0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活動五：</w:t>
            </w:r>
            <w:r w:rsidRPr="00E33AE7">
              <w:rPr>
                <w:rFonts w:ascii="標楷體" w:eastAsia="標楷體" w:hAnsi="標楷體" w:hint="eastAsia"/>
                <w:sz w:val="20"/>
                <w:szCs w:val="20"/>
              </w:rPr>
              <w:t>走揣臺灣的好食物</w:t>
            </w:r>
          </w:p>
          <w:p w14:paraId="437F84F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1.教師請各組依序上臺報告臺灣美食，每組推派一位同學用閩南語口頭報告，並搭配一位同學舉</w:t>
            </w:r>
            <w:r w:rsidRPr="00E33AE7">
              <w:rPr>
                <w:rFonts w:ascii="標楷體" w:eastAsia="標楷體" w:hAnsi="標楷體" w:hint="eastAsia"/>
                <w:sz w:val="20"/>
                <w:szCs w:val="20"/>
              </w:rPr>
              <w:lastRenderedPageBreak/>
              <w:t>寫有三個閩南語形容詞的小白板進行發表活動。每組時間2分鐘，還剩20秒時按一聲短鈴，2分鐘到，按一短一長鈴。</w:t>
            </w:r>
          </w:p>
          <w:p w14:paraId="0E1CB02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2.教師針對各組的發表給予綜合性的回饋。</w:t>
            </w:r>
          </w:p>
          <w:p w14:paraId="7D9E996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3.教師給對各小組評分，分三等級（5分、3分、1分）給予積分，加計到各小組。</w:t>
            </w:r>
          </w:p>
          <w:p w14:paraId="486F674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4D9A91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活動六：咱來開講</w:t>
            </w:r>
          </w:p>
          <w:p w14:paraId="5D38CE3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1.教師帶領念「咱來開講」對話劇本：教師念一句，學生跟一句。</w:t>
            </w:r>
          </w:p>
          <w:p w14:paraId="674B0AE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2.讓學生兩兩一組練習對話。</w:t>
            </w:r>
          </w:p>
          <w:p w14:paraId="44EF6A8F"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3.各組派出一隊「兩人組」上臺表演對話。</w:t>
            </w:r>
          </w:p>
          <w:p w14:paraId="2FD7D3D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4.教師針對各組的「兩人組」上臺對話的流暢性給予三等級計分（3分、2分、1分），並加總至個人所屬小組。</w:t>
            </w:r>
          </w:p>
          <w:p w14:paraId="05E64AB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ECD8BD2"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活動七：俗諺</w:t>
            </w:r>
          </w:p>
          <w:p w14:paraId="5E79F7B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1.教師範讀，學生跟讀。</w:t>
            </w:r>
          </w:p>
          <w:p w14:paraId="08210E3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(1)一鄉一俗。</w:t>
            </w:r>
          </w:p>
          <w:p w14:paraId="772AE23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(2)頂港有名聲，下港上出名。</w:t>
            </w:r>
          </w:p>
          <w:p w14:paraId="4335457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2.教師介紹這二句俗諺的意涵，以及使用時機。</w:t>
            </w:r>
          </w:p>
          <w:p w14:paraId="6DB6352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0221F3F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6B99C3B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活動八：講畫心目中上佮意的臺灣景點</w:t>
            </w:r>
          </w:p>
          <w:p w14:paraId="04F6340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發給每一位學生一張畫有臺灣輪廓的A4紙張，請學生回家後，選一個心目中最喜歡的臺灣景點，在「臺灣輪廓紙」上，畫出一個代表此景點的插圖，標示在景點所在的位置，並寫下至少三句話介紹此景點。請學生盡量用閩南語漢字書寫，不會的再用中文。</w:t>
            </w:r>
          </w:p>
          <w:p w14:paraId="7436B45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2.請小老師隔天將同學的作業收齊，交到老師辦公室。</w:t>
            </w:r>
          </w:p>
          <w:p w14:paraId="71B1C94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3.教師於下節課上課前選出優秀作品於課堂與同學分享，並加計積分於個人所屬的小組。</w:t>
            </w:r>
          </w:p>
          <w:p w14:paraId="4C8431F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4.請同學回家預習「應用練習──看圖講話」的內容，先練</w:t>
            </w:r>
          </w:p>
          <w:p w14:paraId="067DA3F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習說說看，針對不會說的詞、句子，可先請教家裡長輩或</w:t>
            </w:r>
          </w:p>
          <w:p w14:paraId="1D08801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請教老師，下禮拜上課要上臺發表。</w:t>
            </w:r>
          </w:p>
          <w:p w14:paraId="66F9E7D4" w14:textId="6A26DD20"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5.公布各小組目前累計積分。</w:t>
            </w:r>
          </w:p>
        </w:tc>
        <w:tc>
          <w:tcPr>
            <w:tcW w:w="1276" w:type="dxa"/>
          </w:tcPr>
          <w:p w14:paraId="44074576"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1.課本內沒列出該詞彙解釋，透過教典查詢並了解意思</w:t>
            </w:r>
          </w:p>
          <w:p w14:paraId="66009D00"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2.針對本課句型完成口語造句，達成小組共作並分享</w:t>
            </w:r>
          </w:p>
          <w:p w14:paraId="1C3FA74E" w14:textId="409400BC"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3.分組討論、練習使用並完成學習單</w:t>
            </w:r>
          </w:p>
        </w:tc>
        <w:tc>
          <w:tcPr>
            <w:tcW w:w="1219" w:type="dxa"/>
          </w:tcPr>
          <w:p w14:paraId="69E7B9BF"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1.書寫評量</w:t>
            </w:r>
          </w:p>
          <w:p w14:paraId="79CDC407"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51021568" w14:textId="65E6331B"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3.觀察評量</w:t>
            </w:r>
          </w:p>
        </w:tc>
      </w:tr>
      <w:tr w:rsidR="00B743D3" w:rsidRPr="00C122FF" w14:paraId="60A2EE23" w14:textId="77777777" w:rsidTr="004934F7">
        <w:trPr>
          <w:trHeight w:val="586"/>
          <w:jc w:val="center"/>
        </w:trPr>
        <w:tc>
          <w:tcPr>
            <w:tcW w:w="1497" w:type="dxa"/>
            <w:vAlign w:val="center"/>
          </w:tcPr>
          <w:p w14:paraId="159698B7" w14:textId="6F7C7A9F"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二十</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06-21</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06-25</w:t>
            </w:r>
          </w:p>
        </w:tc>
        <w:tc>
          <w:tcPr>
            <w:tcW w:w="908" w:type="dxa"/>
          </w:tcPr>
          <w:p w14:paraId="4D6D5841" w14:textId="71A9543D"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sz w:val="20"/>
                <w:szCs w:val="20"/>
              </w:rPr>
              <w:t>三、在地報馬仔6.</w:t>
            </w:r>
            <w:r w:rsidRPr="00E33AE7">
              <w:rPr>
                <w:rFonts w:ascii="標楷體" w:eastAsia="標楷體" w:hAnsi="標楷體"/>
                <w:bCs/>
                <w:sz w:val="20"/>
                <w:szCs w:val="20"/>
              </w:rPr>
              <w:t xml:space="preserve"> </w:t>
            </w:r>
            <w:r w:rsidRPr="00E33AE7">
              <w:rPr>
                <w:rFonts w:ascii="標楷體" w:eastAsia="標楷體" w:hAnsi="標楷體" w:hint="eastAsia"/>
                <w:bCs/>
                <w:sz w:val="20"/>
                <w:szCs w:val="20"/>
              </w:rPr>
              <w:t>風聲水影日月潭</w:t>
            </w:r>
          </w:p>
        </w:tc>
        <w:tc>
          <w:tcPr>
            <w:tcW w:w="4536" w:type="dxa"/>
            <w:gridSpan w:val="2"/>
          </w:tcPr>
          <w:p w14:paraId="0083456D"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一、引起動機</w:t>
            </w:r>
          </w:p>
          <w:p w14:paraId="470B167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1.教師將從上一節課的家庭作業選出的優良作業，於課堂上與同學分享。</w:t>
            </w:r>
          </w:p>
          <w:p w14:paraId="0F6A22C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2.教師針對學生的閩南語文書寫用字或句型所犯的共同性錯誤提出澄清，並示範正確的寫法。</w:t>
            </w:r>
          </w:p>
          <w:p w14:paraId="75C53D8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2AD5587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二、發展活動</w:t>
            </w:r>
          </w:p>
          <w:p w14:paraId="55AF24D8"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 xml:space="preserve">活動九：方音差講看覓 </w:t>
            </w:r>
          </w:p>
          <w:p w14:paraId="3B254FF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1.教師說明臺灣的閩南人大多來自福建漳州、泉州兩地，雖然經過三四百年的混居，各地方音已有不同程度混淆，在生活用語上還有存在著方音差，我們要學會方音差，並尊重不同的腔調的方音使用者。</w:t>
            </w:r>
          </w:p>
          <w:p w14:paraId="217A1E09"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2.教師講「我講」，學生講「你講」，練習一次後，師生對調。最後學生分兩組互相對答。</w:t>
            </w:r>
          </w:p>
          <w:p w14:paraId="64DF0E8B"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5C3DCB1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活動十：漢羅攏會通</w:t>
            </w:r>
          </w:p>
          <w:p w14:paraId="49A49D4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1.進行鼻韻母「ainn、iann」拼讀。教師可藉板書或以PPT方式呈現臺羅拼音，盡量不要出現漢字，減少學生對漢字的依賴，可以提升學生對臺羅拼音的熟悉度。</w:t>
            </w:r>
          </w:p>
          <w:p w14:paraId="4B326C8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2.進行短句練習，讓學生分辨「ainn、iann」的發音方式。</w:t>
            </w:r>
          </w:p>
          <w:p w14:paraId="687B7387"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630BEA1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活動十一：接力看圖講話</w:t>
            </w:r>
          </w:p>
          <w:p w14:paraId="5B216633"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1.請各組拿出小白板，小組組員互相討論，把四格圖所提供的訊息串成一個故事或活動，每一格圖都要說到。</w:t>
            </w:r>
          </w:p>
          <w:p w14:paraId="2B5AA28C"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2.各組派四位同學，採接力方式，上臺看圖說故事。</w:t>
            </w:r>
          </w:p>
          <w:p w14:paraId="4F1A9D8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3.各組依序發表，時間1分鐘，還剩10秒時按一短鈴，1分鐘到，按一短一長鈴。</w:t>
            </w:r>
          </w:p>
          <w:p w14:paraId="4B1A985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4.發表完，由教師做簡短講評。</w:t>
            </w:r>
          </w:p>
          <w:p w14:paraId="56522574"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5.評選優勝組，取前三名，分別給予三級積分（5分、3分、1分），計入小組積分。</w:t>
            </w:r>
          </w:p>
          <w:p w14:paraId="2873BEAA"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p>
          <w:p w14:paraId="7B664C55"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三、統整活動</w:t>
            </w:r>
          </w:p>
          <w:p w14:paraId="1E8B4B26"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sz w:val="20"/>
                <w:szCs w:val="20"/>
              </w:rPr>
              <w:t>活動十二：</w:t>
            </w:r>
            <w:r w:rsidRPr="00E33AE7">
              <w:rPr>
                <w:rFonts w:ascii="標楷體" w:eastAsia="標楷體" w:hAnsi="標楷體" w:hint="eastAsia"/>
                <w:sz w:val="20"/>
                <w:szCs w:val="20"/>
              </w:rPr>
              <w:t>驗收時間</w:t>
            </w:r>
          </w:p>
          <w:p w14:paraId="60CEA46E"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1.應用練習 三、聽力測驗。</w:t>
            </w:r>
          </w:p>
          <w:p w14:paraId="7286EF91"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2.應用練習 四、文意理解。</w:t>
            </w:r>
          </w:p>
          <w:p w14:paraId="3DA18530" w14:textId="77777777" w:rsidR="00B743D3" w:rsidRPr="00E33AE7" w:rsidRDefault="00B743D3" w:rsidP="00B743D3">
            <w:pPr>
              <w:autoSpaceDE w:val="0"/>
              <w:autoSpaceDN w:val="0"/>
              <w:adjustRightInd w:val="0"/>
              <w:spacing w:line="0" w:lineRule="atLeast"/>
              <w:rPr>
                <w:rFonts w:ascii="標楷體" w:eastAsia="標楷體" w:hAnsi="標楷體"/>
                <w:sz w:val="20"/>
                <w:szCs w:val="20"/>
              </w:rPr>
            </w:pPr>
            <w:r w:rsidRPr="00E33AE7">
              <w:rPr>
                <w:rFonts w:ascii="標楷體" w:eastAsia="標楷體" w:hAnsi="標楷體" w:hint="eastAsia"/>
                <w:sz w:val="20"/>
                <w:szCs w:val="20"/>
              </w:rPr>
              <w:t>3.老師和學生一起完成學習單。</w:t>
            </w:r>
          </w:p>
          <w:p w14:paraId="76DFA328" w14:textId="787F517C" w:rsidR="00B743D3" w:rsidRPr="00E33AE7" w:rsidRDefault="00B743D3" w:rsidP="00B743D3">
            <w:pPr>
              <w:spacing w:line="0" w:lineRule="atLeast"/>
              <w:rPr>
                <w:rFonts w:ascii="標楷體" w:eastAsia="標楷體" w:hAnsi="標楷體" w:cs="標楷體"/>
                <w:sz w:val="20"/>
                <w:szCs w:val="20"/>
              </w:rPr>
            </w:pPr>
            <w:r w:rsidRPr="00E33AE7">
              <w:rPr>
                <w:rFonts w:ascii="標楷體" w:eastAsia="標楷體" w:hAnsi="標楷體" w:hint="eastAsia"/>
                <w:sz w:val="20"/>
                <w:szCs w:val="20"/>
              </w:rPr>
              <w:t>4.統計各組的總積分，取高積分的前二名為優勝組，教師給予獎勵。</w:t>
            </w:r>
          </w:p>
        </w:tc>
        <w:tc>
          <w:tcPr>
            <w:tcW w:w="1276" w:type="dxa"/>
          </w:tcPr>
          <w:p w14:paraId="510F7871" w14:textId="75167AE2"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lastRenderedPageBreak/>
              <w:t>1.能編寫出1分鐘的劇本，並上台展演</w:t>
            </w:r>
          </w:p>
          <w:p w14:paraId="598C5C18" w14:textId="77777777"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2.學生自主複習本課</w:t>
            </w:r>
          </w:p>
          <w:p w14:paraId="7C8324CC" w14:textId="78B5E4C6" w:rsidR="00B743D3" w:rsidRPr="00E33AE7" w:rsidRDefault="00B743D3" w:rsidP="00B743D3">
            <w:pPr>
              <w:spacing w:line="0" w:lineRule="atLeast"/>
              <w:jc w:val="both"/>
              <w:rPr>
                <w:rFonts w:ascii="標楷體" w:eastAsia="標楷體" w:hAnsi="標楷體" w:cs="標楷體"/>
                <w:sz w:val="20"/>
                <w:szCs w:val="20"/>
              </w:rPr>
            </w:pPr>
            <w:r w:rsidRPr="00E33AE7">
              <w:rPr>
                <w:rFonts w:ascii="標楷體" w:eastAsia="標楷體" w:hAnsi="標楷體" w:cs="標楷體" w:hint="eastAsia"/>
                <w:sz w:val="20"/>
                <w:szCs w:val="20"/>
              </w:rPr>
              <w:t>3.完成課後練習</w:t>
            </w:r>
          </w:p>
        </w:tc>
        <w:tc>
          <w:tcPr>
            <w:tcW w:w="1219" w:type="dxa"/>
          </w:tcPr>
          <w:p w14:paraId="78DEFD9B"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1.觀察評量</w:t>
            </w:r>
          </w:p>
          <w:p w14:paraId="1DB41C52" w14:textId="77777777" w:rsidR="00B743D3" w:rsidRPr="00E33AE7" w:rsidRDefault="00B743D3" w:rsidP="00B743D3">
            <w:pPr>
              <w:spacing w:line="0" w:lineRule="atLeast"/>
              <w:rPr>
                <w:rFonts w:ascii="標楷體" w:eastAsia="標楷體" w:hAnsi="標楷體"/>
                <w:bCs/>
                <w:snapToGrid w:val="0"/>
                <w:sz w:val="20"/>
                <w:szCs w:val="20"/>
              </w:rPr>
            </w:pPr>
            <w:r w:rsidRPr="00E33AE7">
              <w:rPr>
                <w:rFonts w:ascii="標楷體" w:eastAsia="標楷體" w:hAnsi="標楷體"/>
                <w:bCs/>
                <w:snapToGrid w:val="0"/>
                <w:sz w:val="20"/>
                <w:szCs w:val="20"/>
              </w:rPr>
              <w:t>2.口語評量</w:t>
            </w:r>
          </w:p>
          <w:p w14:paraId="4E279C45" w14:textId="21AF36C1" w:rsidR="00B743D3" w:rsidRPr="00E33AE7" w:rsidRDefault="00B743D3" w:rsidP="00B743D3">
            <w:pPr>
              <w:spacing w:line="0" w:lineRule="atLeast"/>
              <w:rPr>
                <w:rFonts w:ascii="標楷體" w:eastAsia="標楷體" w:hAnsi="標楷體"/>
                <w:sz w:val="20"/>
                <w:szCs w:val="20"/>
              </w:rPr>
            </w:pPr>
            <w:r w:rsidRPr="00E33AE7">
              <w:rPr>
                <w:rFonts w:ascii="標楷體" w:eastAsia="標楷體" w:hAnsi="標楷體"/>
                <w:bCs/>
                <w:snapToGrid w:val="0"/>
                <w:sz w:val="20"/>
                <w:szCs w:val="20"/>
              </w:rPr>
              <w:t>3.書寫評量</w:t>
            </w:r>
          </w:p>
        </w:tc>
      </w:tr>
      <w:tr w:rsidR="00B743D3" w:rsidRPr="00C122FF" w14:paraId="3C087197" w14:textId="77777777" w:rsidTr="004934F7">
        <w:trPr>
          <w:trHeight w:val="586"/>
          <w:jc w:val="center"/>
        </w:trPr>
        <w:tc>
          <w:tcPr>
            <w:tcW w:w="1497" w:type="dxa"/>
            <w:vAlign w:val="center"/>
          </w:tcPr>
          <w:p w14:paraId="76FE4CE5" w14:textId="632B2C7B" w:rsidR="00B743D3" w:rsidRPr="00B743D3" w:rsidRDefault="00B743D3" w:rsidP="00B743D3">
            <w:pPr>
              <w:spacing w:line="0" w:lineRule="atLeast"/>
              <w:jc w:val="center"/>
              <w:rPr>
                <w:rFonts w:ascii="標楷體" w:eastAsia="標楷體" w:hAnsi="標楷體"/>
                <w:sz w:val="20"/>
                <w:szCs w:val="20"/>
              </w:rPr>
            </w:pPr>
            <w:r w:rsidRPr="00B743D3">
              <w:rPr>
                <w:rFonts w:ascii="標楷體" w:eastAsia="標楷體" w:hAnsi="標楷體" w:cs="Arial" w:hint="eastAsia"/>
                <w:color w:val="000000"/>
                <w:sz w:val="20"/>
                <w:szCs w:val="20"/>
              </w:rPr>
              <w:t>二十一</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06-28</w:t>
            </w:r>
            <w:r w:rsidRPr="00B743D3">
              <w:rPr>
                <w:rFonts w:ascii="標楷體" w:eastAsia="標楷體" w:hAnsi="標楷體" w:cs="Arial"/>
                <w:color w:val="000000"/>
                <w:sz w:val="20"/>
                <w:szCs w:val="20"/>
              </w:rPr>
              <w:br/>
            </w:r>
            <w:r w:rsidRPr="00B743D3">
              <w:rPr>
                <w:rFonts w:ascii="標楷體" w:eastAsia="標楷體" w:hAnsi="標楷體" w:cs="Arial" w:hint="eastAsia"/>
                <w:color w:val="000000"/>
                <w:sz w:val="20"/>
                <w:szCs w:val="20"/>
              </w:rPr>
              <w:t>｜</w:t>
            </w:r>
            <w:r w:rsidRPr="00B743D3">
              <w:rPr>
                <w:rFonts w:ascii="標楷體" w:eastAsia="標楷體" w:hAnsi="標楷體" w:cs="Arial" w:hint="eastAsia"/>
                <w:color w:val="000000"/>
                <w:sz w:val="20"/>
                <w:szCs w:val="20"/>
              </w:rPr>
              <w:br/>
            </w:r>
            <w:r w:rsidRPr="00B743D3">
              <w:rPr>
                <w:rFonts w:ascii="標楷體" w:eastAsia="標楷體" w:hAnsi="標楷體" w:cs="Arial"/>
                <w:color w:val="000000"/>
                <w:sz w:val="20"/>
                <w:szCs w:val="20"/>
              </w:rPr>
              <w:t>06-30</w:t>
            </w:r>
          </w:p>
        </w:tc>
        <w:tc>
          <w:tcPr>
            <w:tcW w:w="908" w:type="dxa"/>
          </w:tcPr>
          <w:p w14:paraId="14D8D4AC" w14:textId="27D99C0E" w:rsidR="00B743D3" w:rsidRPr="00F660B8" w:rsidRDefault="00B743D3" w:rsidP="00B743D3">
            <w:pPr>
              <w:spacing w:line="0" w:lineRule="atLeast"/>
              <w:rPr>
                <w:rFonts w:ascii="標楷體" w:eastAsia="標楷體" w:hAnsi="標楷體" w:cs="標楷體"/>
                <w:sz w:val="20"/>
                <w:szCs w:val="20"/>
              </w:rPr>
            </w:pPr>
            <w:r w:rsidRPr="00F660B8">
              <w:rPr>
                <w:rFonts w:ascii="標楷體" w:eastAsia="標楷體" w:hAnsi="標楷體" w:hint="eastAsia"/>
                <w:sz w:val="20"/>
                <w:szCs w:val="20"/>
              </w:rPr>
              <w:t>綜合練習</w:t>
            </w:r>
          </w:p>
        </w:tc>
        <w:tc>
          <w:tcPr>
            <w:tcW w:w="4536" w:type="dxa"/>
            <w:gridSpan w:val="2"/>
          </w:tcPr>
          <w:p w14:paraId="2D51DB84"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一、引起動機</w:t>
            </w:r>
          </w:p>
          <w:p w14:paraId="385F2388"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教師以電子書播放與課文相關的影片，藉此喚起學生對於前幾堂課的記憶，接著依照班上人數讓學生分組。</w:t>
            </w:r>
          </w:p>
          <w:p w14:paraId="34E2E44F"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p>
          <w:p w14:paraId="7F5D849C"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二、發展活動</w:t>
            </w:r>
          </w:p>
          <w:p w14:paraId="41B553AD"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1.教師指定某一課的某段課文或對話，請學生以分組的方式上臺朗讀或演示。</w:t>
            </w:r>
          </w:p>
          <w:p w14:paraId="6457E930"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2.教師帶領學生複習課本學過的語詞及俗諺，接著念出這些語詞或俗諺的華語意思，每組推派一名搶答，如此重複數回合，讓每位學生都能玩到。</w:t>
            </w:r>
          </w:p>
          <w:p w14:paraId="1B99D25F"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3.教師帶領學生念讀課堂上學過的方音差及「漢羅攏會通」，接著念出語詞讓學生搶答，率先回答出該詞之華語意思的組別即獲勝。</w:t>
            </w:r>
          </w:p>
          <w:p w14:paraId="77284A9E"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p>
          <w:p w14:paraId="5FC393DF" w14:textId="77777777" w:rsidR="00B743D3" w:rsidRPr="00F660B8" w:rsidRDefault="00B743D3" w:rsidP="00B743D3">
            <w:pPr>
              <w:autoSpaceDE w:val="0"/>
              <w:autoSpaceDN w:val="0"/>
              <w:adjustRightInd w:val="0"/>
              <w:spacing w:line="0" w:lineRule="atLeast"/>
              <w:rPr>
                <w:rFonts w:ascii="標楷體" w:eastAsia="標楷體" w:hAnsi="標楷體" w:cs="DFYuanStd-W7"/>
                <w:sz w:val="20"/>
                <w:szCs w:val="20"/>
              </w:rPr>
            </w:pPr>
            <w:r w:rsidRPr="00F660B8">
              <w:rPr>
                <w:rFonts w:ascii="標楷體" w:eastAsia="標楷體" w:hAnsi="標楷體" w:cs="DFYuanStd-W7" w:hint="eastAsia"/>
                <w:sz w:val="20"/>
                <w:szCs w:val="20"/>
              </w:rPr>
              <w:t>三、統整活動</w:t>
            </w:r>
          </w:p>
          <w:p w14:paraId="5D63781D" w14:textId="6D0CB13E" w:rsidR="00B743D3" w:rsidRPr="00F660B8" w:rsidRDefault="00B743D3" w:rsidP="00B743D3">
            <w:pPr>
              <w:spacing w:line="0" w:lineRule="atLeast"/>
              <w:rPr>
                <w:rFonts w:ascii="標楷體" w:eastAsia="標楷體" w:hAnsi="標楷體" w:cs="標楷體"/>
                <w:sz w:val="20"/>
                <w:szCs w:val="20"/>
              </w:rPr>
            </w:pPr>
            <w:r w:rsidRPr="00F660B8">
              <w:rPr>
                <w:rFonts w:ascii="標楷體" w:eastAsia="標楷體" w:hAnsi="標楷體" w:cs="DFYuanStd-W7" w:hint="eastAsia"/>
                <w:sz w:val="20"/>
                <w:szCs w:val="20"/>
              </w:rPr>
              <w:t>教師整理課堂活動中，學生較不熟悉或答錯率較高的語詞或俗諺，重複帶領學生複習這幾個拼音，可搭配電子書播放音檔，以加強學生印象。</w:t>
            </w:r>
          </w:p>
        </w:tc>
        <w:tc>
          <w:tcPr>
            <w:tcW w:w="1276" w:type="dxa"/>
          </w:tcPr>
          <w:p w14:paraId="17DA7A6A" w14:textId="77777777" w:rsidR="00B743D3" w:rsidRPr="00F660B8" w:rsidRDefault="00B743D3" w:rsidP="00B743D3">
            <w:pPr>
              <w:spacing w:line="0" w:lineRule="atLeast"/>
              <w:jc w:val="both"/>
              <w:rPr>
                <w:rFonts w:ascii="標楷體" w:eastAsia="標楷體" w:hAnsi="標楷體" w:cs="標楷體"/>
                <w:sz w:val="20"/>
                <w:szCs w:val="20"/>
              </w:rPr>
            </w:pPr>
            <w:r w:rsidRPr="00F660B8">
              <w:rPr>
                <w:rFonts w:ascii="標楷體" w:eastAsia="標楷體" w:hAnsi="標楷體" w:cs="標楷體" w:hint="eastAsia"/>
                <w:sz w:val="20"/>
                <w:szCs w:val="20"/>
              </w:rPr>
              <w:t>1.觀看影片後說出心得</w:t>
            </w:r>
          </w:p>
          <w:p w14:paraId="4C03E220" w14:textId="7A8AA110" w:rsidR="00B743D3" w:rsidRPr="00F660B8" w:rsidRDefault="00B743D3" w:rsidP="00B743D3">
            <w:pPr>
              <w:spacing w:line="0" w:lineRule="atLeast"/>
              <w:jc w:val="both"/>
              <w:rPr>
                <w:rFonts w:ascii="標楷體" w:eastAsia="標楷體" w:hAnsi="標楷體" w:cs="標楷體"/>
                <w:sz w:val="20"/>
                <w:szCs w:val="20"/>
              </w:rPr>
            </w:pPr>
            <w:r w:rsidRPr="00F660B8">
              <w:rPr>
                <w:rFonts w:ascii="標楷體" w:eastAsia="標楷體" w:hAnsi="標楷體" w:cs="標楷體" w:hint="eastAsia"/>
                <w:sz w:val="20"/>
                <w:szCs w:val="20"/>
              </w:rPr>
              <w:t>2.學生自主複習</w:t>
            </w:r>
          </w:p>
        </w:tc>
        <w:tc>
          <w:tcPr>
            <w:tcW w:w="1219" w:type="dxa"/>
          </w:tcPr>
          <w:p w14:paraId="41119B96" w14:textId="77777777" w:rsidR="00B743D3" w:rsidRPr="00F660B8" w:rsidRDefault="00B743D3" w:rsidP="00B743D3">
            <w:pPr>
              <w:spacing w:line="0" w:lineRule="atLeast"/>
              <w:rPr>
                <w:rFonts w:ascii="標楷體" w:eastAsia="標楷體" w:hAnsi="標楷體"/>
                <w:bCs/>
                <w:snapToGrid w:val="0"/>
                <w:sz w:val="20"/>
                <w:szCs w:val="20"/>
              </w:rPr>
            </w:pPr>
            <w:r w:rsidRPr="00F660B8">
              <w:rPr>
                <w:rFonts w:ascii="標楷體" w:eastAsia="標楷體" w:hAnsi="標楷體" w:hint="eastAsia"/>
                <w:bCs/>
                <w:snapToGrid w:val="0"/>
                <w:sz w:val="20"/>
                <w:szCs w:val="20"/>
              </w:rPr>
              <w:t>1.觀察評量</w:t>
            </w:r>
          </w:p>
          <w:p w14:paraId="5B8A8E6D" w14:textId="77777777" w:rsidR="00B743D3" w:rsidRPr="00F660B8" w:rsidRDefault="00B743D3" w:rsidP="00B743D3">
            <w:pPr>
              <w:spacing w:line="0" w:lineRule="atLeast"/>
              <w:rPr>
                <w:rFonts w:ascii="標楷體" w:eastAsia="標楷體" w:hAnsi="標楷體"/>
                <w:bCs/>
                <w:snapToGrid w:val="0"/>
                <w:sz w:val="20"/>
                <w:szCs w:val="20"/>
              </w:rPr>
            </w:pPr>
            <w:r w:rsidRPr="00F660B8">
              <w:rPr>
                <w:rFonts w:ascii="標楷體" w:eastAsia="標楷體" w:hAnsi="標楷體" w:hint="eastAsia"/>
                <w:bCs/>
                <w:snapToGrid w:val="0"/>
                <w:sz w:val="20"/>
                <w:szCs w:val="20"/>
              </w:rPr>
              <w:t>2.口語評量</w:t>
            </w:r>
          </w:p>
          <w:p w14:paraId="4C06CD8D" w14:textId="6D86C9A1" w:rsidR="00B743D3" w:rsidRPr="00F660B8" w:rsidRDefault="00B743D3" w:rsidP="00B743D3">
            <w:pPr>
              <w:spacing w:line="0" w:lineRule="atLeast"/>
              <w:rPr>
                <w:rFonts w:ascii="標楷體" w:eastAsia="標楷體" w:hAnsi="標楷體"/>
                <w:sz w:val="20"/>
                <w:szCs w:val="20"/>
              </w:rPr>
            </w:pPr>
            <w:r w:rsidRPr="00F660B8">
              <w:rPr>
                <w:rFonts w:ascii="標楷體" w:eastAsia="標楷體" w:hAnsi="標楷體" w:hint="eastAsia"/>
                <w:bCs/>
                <w:snapToGrid w:val="0"/>
                <w:sz w:val="20"/>
                <w:szCs w:val="20"/>
              </w:rPr>
              <w:t>3.書寫評量</w:t>
            </w:r>
          </w:p>
        </w:tc>
      </w:tr>
    </w:tbl>
    <w:p w14:paraId="5A7AE39B" w14:textId="2FCB9A1A" w:rsidR="00AE537B" w:rsidRPr="00C122FF" w:rsidRDefault="00AE537B" w:rsidP="00AE537B">
      <w:pPr>
        <w:rPr>
          <w:rFonts w:ascii="標楷體" w:eastAsia="標楷體" w:hAnsi="標楷體"/>
          <w:color w:val="808080" w:themeColor="background1" w:themeShade="80"/>
          <w:szCs w:val="32"/>
        </w:rPr>
      </w:pPr>
    </w:p>
    <w:sectPr w:rsidR="00AE537B" w:rsidRPr="00C122FF">
      <w:footerReference w:type="default" r:id="rId9"/>
      <w:pgSz w:w="11906" w:h="16838"/>
      <w:pgMar w:top="1134" w:right="1134" w:bottom="1134" w:left="1134" w:header="850" w:footer="850" w:gutter="0"/>
      <w:pgNumType w:start="2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52063" w14:textId="77777777" w:rsidR="003446E3" w:rsidRDefault="003446E3">
      <w:r>
        <w:separator/>
      </w:r>
    </w:p>
  </w:endnote>
  <w:endnote w:type="continuationSeparator" w:id="0">
    <w:p w14:paraId="6EEE2FFB" w14:textId="77777777" w:rsidR="003446E3" w:rsidRDefault="0034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圓體">
    <w:panose1 w:val="020F0509000000000000"/>
    <w:charset w:val="88"/>
    <w:family w:val="modern"/>
    <w:pitch w:val="fixed"/>
    <w:sig w:usb0="80000001" w:usb1="28091800" w:usb2="00000016" w:usb3="00000000" w:csb0="001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DFYuanStd-W7">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612C3" w14:textId="7CDA9400" w:rsidR="00801DD5" w:rsidRDefault="006A7937">
    <w:pPr>
      <w:pBdr>
        <w:top w:val="nil"/>
        <w:left w:val="nil"/>
        <w:bottom w:val="nil"/>
        <w:right w:val="nil"/>
        <w:between w:val="nil"/>
      </w:pBdr>
      <w:tabs>
        <w:tab w:val="center" w:pos="4153"/>
        <w:tab w:val="right" w:pos="8306"/>
      </w:tabs>
      <w:jc w:val="center"/>
      <w:rPr>
        <w:rFonts w:eastAsia="Times New Roman"/>
        <w:color w:val="000000"/>
        <w:sz w:val="20"/>
        <w:szCs w:val="20"/>
      </w:rPr>
    </w:pPr>
    <w:r>
      <w:rPr>
        <w:rFonts w:eastAsia="Times New Roman"/>
        <w:color w:val="000000"/>
        <w:sz w:val="20"/>
        <w:szCs w:val="20"/>
      </w:rPr>
      <w:fldChar w:fldCharType="begin"/>
    </w:r>
    <w:r>
      <w:rPr>
        <w:rFonts w:eastAsia="Times New Roman"/>
        <w:color w:val="000000"/>
        <w:sz w:val="20"/>
        <w:szCs w:val="20"/>
      </w:rPr>
      <w:instrText>PAGE</w:instrText>
    </w:r>
    <w:r>
      <w:rPr>
        <w:rFonts w:eastAsia="Times New Roman"/>
        <w:color w:val="000000"/>
        <w:sz w:val="20"/>
        <w:szCs w:val="20"/>
      </w:rPr>
      <w:fldChar w:fldCharType="separate"/>
    </w:r>
    <w:r w:rsidR="00604A15">
      <w:rPr>
        <w:rFonts w:eastAsia="Times New Roman"/>
        <w:noProof/>
        <w:color w:val="000000"/>
        <w:sz w:val="20"/>
        <w:szCs w:val="20"/>
      </w:rPr>
      <w:t>20</w:t>
    </w:r>
    <w:r>
      <w:rPr>
        <w:rFonts w:eastAsia="Times New Roman"/>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36A0" w14:textId="77777777" w:rsidR="003446E3" w:rsidRDefault="003446E3">
      <w:r>
        <w:separator/>
      </w:r>
    </w:p>
  </w:footnote>
  <w:footnote w:type="continuationSeparator" w:id="0">
    <w:p w14:paraId="72F1A954" w14:textId="77777777" w:rsidR="003446E3" w:rsidRDefault="00344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96864"/>
    <w:multiLevelType w:val="multilevel"/>
    <w:tmpl w:val="099E781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85A35E9"/>
    <w:multiLevelType w:val="hybridMultilevel"/>
    <w:tmpl w:val="2B164294"/>
    <w:lvl w:ilvl="0" w:tplc="641CEC86">
      <w:start w:val="2"/>
      <w:numFmt w:val="taiwaneseCountingThousand"/>
      <w:lvlText w:val="%1、"/>
      <w:lvlJc w:val="left"/>
      <w:pPr>
        <w:ind w:left="480" w:hanging="480"/>
      </w:pPr>
      <w:rPr>
        <w:rFonts w:hint="default"/>
        <w:b w:val="0"/>
        <w:sz w:val="24"/>
      </w:rPr>
    </w:lvl>
    <w:lvl w:ilvl="1" w:tplc="0FE29178">
      <w:start w:val="3"/>
      <w:numFmt w:val="taiwaneseCountingThousand"/>
      <w:lvlText w:val="%2、"/>
      <w:lvlJc w:val="left"/>
      <w:pPr>
        <w:ind w:left="960" w:hanging="480"/>
      </w:pPr>
      <w:rPr>
        <w:rFonts w:hint="default"/>
        <w:b w:val="0"/>
        <w:sz w:val="24"/>
      </w:rPr>
    </w:lvl>
    <w:lvl w:ilvl="2" w:tplc="22FEED2C">
      <w:start w:val="1"/>
      <w:numFmt w:val="taiwaneseCountingThousand"/>
      <w:lvlText w:val="(%3)"/>
      <w:lvlJc w:val="left"/>
      <w:pPr>
        <w:ind w:left="1440" w:hanging="480"/>
      </w:pPr>
      <w:rPr>
        <w:rFonts w:hint="default"/>
        <w:b w:val="0"/>
        <w:sz w:val="24"/>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767797D"/>
    <w:multiLevelType w:val="hybridMultilevel"/>
    <w:tmpl w:val="D93663DA"/>
    <w:lvl w:ilvl="0" w:tplc="B07C2710">
      <w:start w:val="1"/>
      <w:numFmt w:val="taiwaneseCountingThousand"/>
      <w:lvlText w:val="%1、"/>
      <w:lvlJc w:val="left"/>
      <w:pPr>
        <w:ind w:left="480" w:hanging="480"/>
      </w:pPr>
      <w:rPr>
        <w:rFonts w:hint="default"/>
        <w:b w:val="0"/>
        <w:sz w:val="24"/>
      </w:rPr>
    </w:lvl>
    <w:lvl w:ilvl="1" w:tplc="04090015">
      <w:start w:val="1"/>
      <w:numFmt w:val="taiwaneseCountingThousand"/>
      <w:lvlText w:val="%2、"/>
      <w:lvlJc w:val="left"/>
      <w:pPr>
        <w:ind w:left="960" w:hanging="480"/>
      </w:pPr>
      <w:rPr>
        <w:rFonts w:hint="default"/>
      </w:rPr>
    </w:lvl>
    <w:lvl w:ilvl="2" w:tplc="22FEED2C">
      <w:start w:val="1"/>
      <w:numFmt w:val="taiwaneseCountingThousand"/>
      <w:lvlText w:val="(%3)"/>
      <w:lvlJc w:val="left"/>
      <w:pPr>
        <w:ind w:left="1440" w:hanging="480"/>
      </w:pPr>
      <w:rPr>
        <w:rFonts w:hint="default"/>
        <w:b w:val="0"/>
        <w:sz w:val="24"/>
      </w:rPr>
    </w:lvl>
    <w:lvl w:ilvl="3" w:tplc="0409000F">
      <w:start w:val="1"/>
      <w:numFmt w:val="decimal"/>
      <w:lvlText w:val="%4."/>
      <w:lvlJc w:val="left"/>
      <w:pPr>
        <w:ind w:left="1920" w:hanging="480"/>
      </w:pPr>
    </w:lvl>
    <w:lvl w:ilvl="4" w:tplc="69183E60">
      <w:start w:val="1"/>
      <w:numFmt w:val="decimal"/>
      <w:lvlText w:val="(%5)"/>
      <w:lvlJc w:val="left"/>
      <w:pPr>
        <w:ind w:left="2400" w:hanging="48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2A40896"/>
    <w:multiLevelType w:val="hybridMultilevel"/>
    <w:tmpl w:val="751875EA"/>
    <w:lvl w:ilvl="0" w:tplc="04090017">
      <w:start w:val="1"/>
      <w:numFmt w:val="ideographLegalTradition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7C260B8D"/>
    <w:multiLevelType w:val="hybridMultilevel"/>
    <w:tmpl w:val="31AAC578"/>
    <w:lvl w:ilvl="0" w:tplc="26527830">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4820366">
    <w:abstractNumId w:val="0"/>
  </w:num>
  <w:num w:numId="2" w16cid:durableId="1657954452">
    <w:abstractNumId w:val="3"/>
  </w:num>
  <w:num w:numId="3" w16cid:durableId="875854122">
    <w:abstractNumId w:val="2"/>
  </w:num>
  <w:num w:numId="4" w16cid:durableId="2073772799">
    <w:abstractNumId w:val="1"/>
  </w:num>
  <w:num w:numId="5" w16cid:durableId="1163859214">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978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191827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2938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DD5"/>
    <w:rsid w:val="00030D0D"/>
    <w:rsid w:val="000321C2"/>
    <w:rsid w:val="000650A8"/>
    <w:rsid w:val="00065D99"/>
    <w:rsid w:val="00066413"/>
    <w:rsid w:val="00072E65"/>
    <w:rsid w:val="00087BA9"/>
    <w:rsid w:val="000B5020"/>
    <w:rsid w:val="000C086E"/>
    <w:rsid w:val="000D01D5"/>
    <w:rsid w:val="000E1C77"/>
    <w:rsid w:val="000E3B33"/>
    <w:rsid w:val="001050C4"/>
    <w:rsid w:val="00152961"/>
    <w:rsid w:val="00181EF4"/>
    <w:rsid w:val="001A4D95"/>
    <w:rsid w:val="001C6410"/>
    <w:rsid w:val="001D4420"/>
    <w:rsid w:val="001D49BD"/>
    <w:rsid w:val="00202C09"/>
    <w:rsid w:val="00266558"/>
    <w:rsid w:val="00281326"/>
    <w:rsid w:val="002B3084"/>
    <w:rsid w:val="002C31A1"/>
    <w:rsid w:val="002C55EB"/>
    <w:rsid w:val="002F0B65"/>
    <w:rsid w:val="002F48A2"/>
    <w:rsid w:val="003446E3"/>
    <w:rsid w:val="00354D97"/>
    <w:rsid w:val="00370FE0"/>
    <w:rsid w:val="003814E9"/>
    <w:rsid w:val="00390FFF"/>
    <w:rsid w:val="003A0D16"/>
    <w:rsid w:val="003B5300"/>
    <w:rsid w:val="003F0D2C"/>
    <w:rsid w:val="00404C9C"/>
    <w:rsid w:val="0041391F"/>
    <w:rsid w:val="00464916"/>
    <w:rsid w:val="00483FC3"/>
    <w:rsid w:val="004848F1"/>
    <w:rsid w:val="004934F7"/>
    <w:rsid w:val="004E3A9A"/>
    <w:rsid w:val="004E4BA3"/>
    <w:rsid w:val="004F5A10"/>
    <w:rsid w:val="005039DE"/>
    <w:rsid w:val="00551F1A"/>
    <w:rsid w:val="00571096"/>
    <w:rsid w:val="005C4AEA"/>
    <w:rsid w:val="005D096C"/>
    <w:rsid w:val="005E3CFD"/>
    <w:rsid w:val="005F63B6"/>
    <w:rsid w:val="00603584"/>
    <w:rsid w:val="00604A15"/>
    <w:rsid w:val="00604C65"/>
    <w:rsid w:val="00605FCB"/>
    <w:rsid w:val="00630356"/>
    <w:rsid w:val="00633491"/>
    <w:rsid w:val="006A7937"/>
    <w:rsid w:val="006E332A"/>
    <w:rsid w:val="006F0BBD"/>
    <w:rsid w:val="00745904"/>
    <w:rsid w:val="0076473F"/>
    <w:rsid w:val="007A30B2"/>
    <w:rsid w:val="007D208B"/>
    <w:rsid w:val="007E0F4A"/>
    <w:rsid w:val="007E30D1"/>
    <w:rsid w:val="00801DD5"/>
    <w:rsid w:val="00840913"/>
    <w:rsid w:val="00882800"/>
    <w:rsid w:val="008A2738"/>
    <w:rsid w:val="008F0EC7"/>
    <w:rsid w:val="00970130"/>
    <w:rsid w:val="009A35AF"/>
    <w:rsid w:val="009B3F5D"/>
    <w:rsid w:val="009D0F95"/>
    <w:rsid w:val="009D2100"/>
    <w:rsid w:val="009E2F38"/>
    <w:rsid w:val="00A2407A"/>
    <w:rsid w:val="00A8671A"/>
    <w:rsid w:val="00AE537B"/>
    <w:rsid w:val="00B17495"/>
    <w:rsid w:val="00B24121"/>
    <w:rsid w:val="00B4688B"/>
    <w:rsid w:val="00B57A79"/>
    <w:rsid w:val="00B64954"/>
    <w:rsid w:val="00B743D3"/>
    <w:rsid w:val="00BD5C3A"/>
    <w:rsid w:val="00C122FF"/>
    <w:rsid w:val="00C1561B"/>
    <w:rsid w:val="00C539BE"/>
    <w:rsid w:val="00C73510"/>
    <w:rsid w:val="00CE52B7"/>
    <w:rsid w:val="00D1550F"/>
    <w:rsid w:val="00D73F73"/>
    <w:rsid w:val="00D972F6"/>
    <w:rsid w:val="00DA36C0"/>
    <w:rsid w:val="00DB1BA6"/>
    <w:rsid w:val="00E33AE7"/>
    <w:rsid w:val="00E361AB"/>
    <w:rsid w:val="00E66460"/>
    <w:rsid w:val="00ED2AFF"/>
    <w:rsid w:val="00EF4438"/>
    <w:rsid w:val="00F042C1"/>
    <w:rsid w:val="00F07274"/>
    <w:rsid w:val="00F21DF0"/>
    <w:rsid w:val="00F5322B"/>
    <w:rsid w:val="00F617AA"/>
    <w:rsid w:val="00F660B8"/>
    <w:rsid w:val="00F940D9"/>
    <w:rsid w:val="00FB3304"/>
    <w:rsid w:val="00FB44B7"/>
    <w:rsid w:val="00FD419B"/>
    <w:rsid w:val="00FF7B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E1384"/>
  <w15:docId w15:val="{229A2FD5-70CB-4694-B6C4-BE488638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C1B"/>
    <w:rPr>
      <w:rFonts w:eastAsia="新細明體"/>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header"/>
    <w:basedOn w:val="a"/>
    <w:link w:val="a5"/>
    <w:unhideWhenUsed/>
    <w:rsid w:val="00B97FA5"/>
    <w:pPr>
      <w:tabs>
        <w:tab w:val="center" w:pos="4153"/>
        <w:tab w:val="right" w:pos="8306"/>
      </w:tabs>
      <w:snapToGrid w:val="0"/>
    </w:pPr>
    <w:rPr>
      <w:sz w:val="20"/>
      <w:szCs w:val="20"/>
    </w:rPr>
  </w:style>
  <w:style w:type="character" w:customStyle="1" w:styleId="a5">
    <w:name w:val="頁首 字元"/>
    <w:basedOn w:val="a0"/>
    <w:link w:val="a4"/>
    <w:rsid w:val="00B97FA5"/>
    <w:rPr>
      <w:sz w:val="20"/>
      <w:szCs w:val="20"/>
    </w:rPr>
  </w:style>
  <w:style w:type="paragraph" w:styleId="a6">
    <w:name w:val="footer"/>
    <w:basedOn w:val="a"/>
    <w:link w:val="a7"/>
    <w:uiPriority w:val="99"/>
    <w:unhideWhenUsed/>
    <w:rsid w:val="00B97FA5"/>
    <w:pPr>
      <w:tabs>
        <w:tab w:val="center" w:pos="4153"/>
        <w:tab w:val="right" w:pos="8306"/>
      </w:tabs>
      <w:snapToGrid w:val="0"/>
    </w:pPr>
    <w:rPr>
      <w:sz w:val="20"/>
      <w:szCs w:val="20"/>
    </w:rPr>
  </w:style>
  <w:style w:type="character" w:customStyle="1" w:styleId="a7">
    <w:name w:val="頁尾 字元"/>
    <w:basedOn w:val="a0"/>
    <w:link w:val="a6"/>
    <w:uiPriority w:val="99"/>
    <w:rsid w:val="00B97FA5"/>
    <w:rPr>
      <w:sz w:val="20"/>
      <w:szCs w:val="20"/>
    </w:rPr>
  </w:style>
  <w:style w:type="paragraph" w:styleId="a8">
    <w:name w:val="List Paragraph"/>
    <w:aliases w:val="12 20,List Paragraph,ME 1.1.1"/>
    <w:basedOn w:val="a"/>
    <w:link w:val="a9"/>
    <w:uiPriority w:val="34"/>
    <w:qFormat/>
    <w:rsid w:val="00EF7C1B"/>
    <w:pPr>
      <w:ind w:leftChars="200" w:left="480"/>
    </w:pPr>
  </w:style>
  <w:style w:type="character" w:customStyle="1" w:styleId="a9">
    <w:name w:val="清單段落 字元"/>
    <w:aliases w:val="12 20 字元,List Paragraph 字元,ME 1.1.1 字元"/>
    <w:link w:val="a8"/>
    <w:uiPriority w:val="34"/>
    <w:locked/>
    <w:rsid w:val="00EF7C1B"/>
    <w:rPr>
      <w:rFonts w:ascii="Times New Roman" w:eastAsia="新細明體" w:hAnsi="Times New Roman" w:cs="Times New Roman"/>
      <w:szCs w:val="24"/>
    </w:rPr>
  </w:style>
  <w:style w:type="paragraph" w:customStyle="1" w:styleId="20">
    <w:name w:val="2.表頭文字"/>
    <w:basedOn w:val="a"/>
    <w:rsid w:val="007F2869"/>
    <w:pPr>
      <w:jc w:val="center"/>
    </w:pPr>
    <w:rPr>
      <w:rFonts w:eastAsia="華康中圓體"/>
      <w:szCs w:val="20"/>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31">
    <w:name w:val="31"/>
    <w:basedOn w:val="a1"/>
    <w:rsid w:val="005E3CFD"/>
    <w:tblPr>
      <w:tblStyleRowBandSize w:val="1"/>
      <w:tblStyleColBandSize w:val="1"/>
      <w:tblInd w:w="0" w:type="nil"/>
    </w:tblPr>
  </w:style>
  <w:style w:type="paragraph" w:styleId="ad">
    <w:name w:val="Balloon Text"/>
    <w:basedOn w:val="a"/>
    <w:link w:val="ae"/>
    <w:uiPriority w:val="99"/>
    <w:semiHidden/>
    <w:unhideWhenUsed/>
    <w:rsid w:val="00604A15"/>
    <w:rPr>
      <w:rFonts w:asciiTheme="majorHAnsi" w:eastAsiaTheme="majorEastAsia" w:hAnsiTheme="majorHAnsi" w:cstheme="majorBidi"/>
      <w:sz w:val="18"/>
      <w:szCs w:val="18"/>
    </w:rPr>
  </w:style>
  <w:style w:type="character" w:customStyle="1" w:styleId="ae">
    <w:name w:val="註解方塊文字 字元"/>
    <w:basedOn w:val="a0"/>
    <w:link w:val="ad"/>
    <w:uiPriority w:val="99"/>
    <w:semiHidden/>
    <w:rsid w:val="00604A1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695902">
      <w:bodyDiv w:val="1"/>
      <w:marLeft w:val="0"/>
      <w:marRight w:val="0"/>
      <w:marTop w:val="0"/>
      <w:marBottom w:val="0"/>
      <w:divBdr>
        <w:top w:val="none" w:sz="0" w:space="0" w:color="auto"/>
        <w:left w:val="none" w:sz="0" w:space="0" w:color="auto"/>
        <w:bottom w:val="none" w:sz="0" w:space="0" w:color="auto"/>
        <w:right w:val="none" w:sz="0" w:space="0" w:color="auto"/>
      </w:divBdr>
    </w:div>
    <w:div w:id="2131362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wo75HmyGL58Dwmv7+obITsFfFw==">AMUW2mVQUptF6CEEqs0vs0DszMELkQud5iX83ZDc4nVZPZTHN/rgKG2I8zCd+P34nJ+wc07qC6Cyh5Snm0WigWOdofU3YHp9NyaC0WJzX+8KP0fcNKySvknuIWNiC1dl+dmFr3spiCo0</go:docsCustomData>
</go:gDocsCustomXmlDataStorage>
</file>

<file path=customXml/itemProps1.xml><?xml version="1.0" encoding="utf-8"?>
<ds:datastoreItem xmlns:ds="http://schemas.openxmlformats.org/officeDocument/2006/customXml" ds:itemID="{D7B7E065-0AB5-4090-B905-155B1D17983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18</Pages>
  <Words>2387</Words>
  <Characters>13612</Characters>
  <Application>Microsoft Office Word</Application>
  <DocSecurity>0</DocSecurity>
  <Lines>113</Lines>
  <Paragraphs>31</Paragraphs>
  <ScaleCrop>false</ScaleCrop>
  <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國中科</dc:creator>
  <cp:lastModifiedBy>365 KA</cp:lastModifiedBy>
  <cp:revision>8</cp:revision>
  <cp:lastPrinted>2023-04-14T03:31:00Z</cp:lastPrinted>
  <dcterms:created xsi:type="dcterms:W3CDTF">2025-04-17T01:15:00Z</dcterms:created>
  <dcterms:modified xsi:type="dcterms:W3CDTF">2026-04-08T07:10:00Z</dcterms:modified>
</cp:coreProperties>
</file>