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BC31D" w14:textId="1864BA3C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865F2B">
        <w:rPr>
          <w:rFonts w:ascii="標楷體" w:eastAsia="標楷體" w:hAnsi="標楷體" w:cs="標楷體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FA68A0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三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7A89082C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760B7B9D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31922B26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AA650C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AA650C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193219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4F8E270C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1B7CD3D3" w14:textId="34926F2F" w:rsidR="002F52A4" w:rsidRPr="006135C0" w:rsidRDefault="000B44A3" w:rsidP="006B245E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B26B44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B26B44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1ED6FEAD" w14:textId="77777777" w:rsidR="000B44A3" w:rsidRPr="006135C0" w:rsidRDefault="007653BE" w:rsidP="006B245E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1264"/>
        <w:gridCol w:w="1624"/>
        <w:gridCol w:w="1325"/>
        <w:gridCol w:w="1329"/>
        <w:gridCol w:w="4854"/>
        <w:gridCol w:w="462"/>
        <w:gridCol w:w="1239"/>
        <w:gridCol w:w="812"/>
        <w:gridCol w:w="1236"/>
        <w:gridCol w:w="494"/>
      </w:tblGrid>
      <w:tr w:rsidR="009E6F5E" w:rsidRPr="0091308C" w14:paraId="3D0BB557" w14:textId="77777777" w:rsidTr="001D5A2B">
        <w:trPr>
          <w:trHeight w:val="558"/>
        </w:trPr>
        <w:tc>
          <w:tcPr>
            <w:tcW w:w="1264" w:type="dxa"/>
            <w:vMerge w:val="restart"/>
            <w:vAlign w:val="center"/>
          </w:tcPr>
          <w:p w14:paraId="38F4EF1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624" w:type="dxa"/>
            <w:vMerge w:val="restart"/>
            <w:vAlign w:val="center"/>
          </w:tcPr>
          <w:p w14:paraId="278520B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654" w:type="dxa"/>
            <w:gridSpan w:val="2"/>
            <w:vAlign w:val="center"/>
          </w:tcPr>
          <w:p w14:paraId="3944104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4854" w:type="dxa"/>
            <w:vMerge w:val="restart"/>
            <w:vAlign w:val="center"/>
          </w:tcPr>
          <w:p w14:paraId="03303AF3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6C522BA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2760B7E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239" w:type="dxa"/>
            <w:vMerge w:val="restart"/>
            <w:vAlign w:val="center"/>
          </w:tcPr>
          <w:p w14:paraId="447BDF6D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5F372F8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12" w:type="dxa"/>
            <w:vMerge w:val="restart"/>
            <w:vAlign w:val="center"/>
          </w:tcPr>
          <w:p w14:paraId="6326A96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36" w:type="dxa"/>
            <w:vMerge w:val="restart"/>
            <w:vAlign w:val="center"/>
          </w:tcPr>
          <w:p w14:paraId="5D3DB51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23587FE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494" w:type="dxa"/>
            <w:vMerge w:val="restart"/>
            <w:vAlign w:val="center"/>
          </w:tcPr>
          <w:p w14:paraId="152EBCBF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4C55AB79" w14:textId="77777777" w:rsidTr="001D5A2B">
        <w:trPr>
          <w:trHeight w:val="224"/>
        </w:trPr>
        <w:tc>
          <w:tcPr>
            <w:tcW w:w="1264" w:type="dxa"/>
            <w:vMerge/>
            <w:vAlign w:val="center"/>
          </w:tcPr>
          <w:p w14:paraId="0538AF2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24" w:type="dxa"/>
            <w:vMerge/>
            <w:vAlign w:val="center"/>
          </w:tcPr>
          <w:p w14:paraId="6AA4889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325" w:type="dxa"/>
            <w:vAlign w:val="center"/>
          </w:tcPr>
          <w:p w14:paraId="4518FAB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329" w:type="dxa"/>
            <w:vAlign w:val="center"/>
          </w:tcPr>
          <w:p w14:paraId="6A584ED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4854" w:type="dxa"/>
            <w:vMerge/>
            <w:vAlign w:val="center"/>
          </w:tcPr>
          <w:p w14:paraId="58D4BB8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742B4A2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39" w:type="dxa"/>
            <w:vMerge/>
          </w:tcPr>
          <w:p w14:paraId="3BC90D7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12" w:type="dxa"/>
            <w:vMerge/>
            <w:vAlign w:val="center"/>
          </w:tcPr>
          <w:p w14:paraId="2B1670C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36" w:type="dxa"/>
            <w:vMerge/>
            <w:vAlign w:val="center"/>
          </w:tcPr>
          <w:p w14:paraId="16F0BD3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94" w:type="dxa"/>
            <w:vMerge/>
          </w:tcPr>
          <w:p w14:paraId="2C97885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865F2B" w:rsidRPr="00B32678" w14:paraId="466E3590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0DA01A33" w14:textId="25CBA908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02-11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624" w:type="dxa"/>
          </w:tcPr>
          <w:p w14:paraId="5219D6D1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452E3EC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AFE9FF7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54B884B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DB87C9D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99164EF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19D9ECC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585C905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721A267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043247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5ADA8C5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0D47F9B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1D42EBB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2B58D0D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329" w:type="dxa"/>
          </w:tcPr>
          <w:p w14:paraId="094FFB3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C65D25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4943072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2B76622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77A1074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77A0173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53A7614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簡單生活應對。</w:t>
            </w:r>
          </w:p>
          <w:p w14:paraId="574C124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</w:tc>
        <w:tc>
          <w:tcPr>
            <w:tcW w:w="4854" w:type="dxa"/>
          </w:tcPr>
          <w:p w14:paraId="26F1DB4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一、健康个生活</w:t>
            </w:r>
          </w:p>
          <w:p w14:paraId="2776744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運動會</w:t>
            </w:r>
          </w:p>
          <w:p w14:paraId="0656E1A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1C20D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825533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1.師生一起回憶運動會當天的情景。</w:t>
            </w:r>
          </w:p>
          <w:p w14:paraId="3AF54C4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2.老師提問，運動會當天學校在校園布置上增加了什麼？運動會活動中最喜歡什麼項目？為什麼？</w:t>
            </w:r>
          </w:p>
          <w:p w14:paraId="6F7C129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E1F9A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4934655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（一）活動一：</w:t>
            </w:r>
            <w:r w:rsidRPr="001D5A2B">
              <w:rPr>
                <w:rFonts w:ascii="標楷體" w:eastAsia="標楷體" w:hAnsi="標楷體"/>
                <w:sz w:val="20"/>
                <w:szCs w:val="20"/>
              </w:rPr>
              <w:t>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俚來讀課文</w:t>
            </w:r>
          </w:p>
          <w:p w14:paraId="7A20D8B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5926554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2EA216D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3.參考「唸課文當生趣」進行教學遊戲。</w:t>
            </w:r>
          </w:p>
          <w:p w14:paraId="1B537A6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8C30D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5939828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1.老師請學生將課文分成三段，並寫下課文主旨、段落大意，再隨機或請自願的學生上臺發表。</w:t>
            </w:r>
          </w:p>
          <w:p w14:paraId="0E50CB9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4C9FE85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3.播放聲音檔或教學電子書，讓學生跟著說白節奏念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唱課文，或引導學生唱跳本課歌曲。</w:t>
            </w:r>
          </w:p>
          <w:p w14:paraId="706A910E" w14:textId="2DA1A5E1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4.參考「    博士博」補充相關的語文知識。</w:t>
            </w:r>
          </w:p>
        </w:tc>
        <w:tc>
          <w:tcPr>
            <w:tcW w:w="462" w:type="dxa"/>
          </w:tcPr>
          <w:p w14:paraId="434BBE9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4BDAC3E0" w14:textId="71ED1E24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2299443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CDBA62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36" w:type="dxa"/>
          </w:tcPr>
          <w:p w14:paraId="4182501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3F47F426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335C284D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0D09B466" w14:textId="2359CDD7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02-15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624" w:type="dxa"/>
          </w:tcPr>
          <w:p w14:paraId="485A73C9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118D1D7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0370D8E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B0FE25F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B6C0B90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0B045DDF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4191DD3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13E0A9C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2CDEEC0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F107D4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36A2553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0CAB41B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21041E0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360106F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329" w:type="dxa"/>
          </w:tcPr>
          <w:p w14:paraId="6075782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158ED65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23C0C81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5C87B4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672D849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5843969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簡單生活應對。</w:t>
            </w:r>
          </w:p>
          <w:p w14:paraId="33F5695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</w:tc>
        <w:tc>
          <w:tcPr>
            <w:tcW w:w="4854" w:type="dxa"/>
          </w:tcPr>
          <w:p w14:paraId="27F0B4B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一、健康个生活</w:t>
            </w:r>
          </w:p>
          <w:p w14:paraId="5852102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運動會</w:t>
            </w:r>
          </w:p>
          <w:p w14:paraId="5F424DB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ABF2A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188962C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699EA81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06A408C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老師帶領學生重新審視剛才討論之「常見个運動項目」，指導學生其他運動項目的客語說法。</w:t>
            </w:r>
          </w:p>
          <w:p w14:paraId="5DF15C2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參考教學百寶箱，補充「其他个運動」、「其他个心理狀況」。</w:t>
            </w:r>
          </w:p>
          <w:p w14:paraId="0F696EA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C5F93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77F7A8C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1.參考「語詞分類」進行教學活動，讓學生根據語詞類別進行分類練習。</w:t>
            </w:r>
          </w:p>
          <w:p w14:paraId="73137BD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7D3E3774" w14:textId="4D81D55F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3.參考「語詞賓果」進行教學遊戲，並結合造句練習，檢視學生語詞及其應用的學習狀況。</w:t>
            </w:r>
          </w:p>
        </w:tc>
        <w:tc>
          <w:tcPr>
            <w:tcW w:w="462" w:type="dxa"/>
          </w:tcPr>
          <w:p w14:paraId="56E25C5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14:paraId="44FE6C79" w14:textId="0DE37441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6F942E2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36" w:type="dxa"/>
          </w:tcPr>
          <w:p w14:paraId="22BA8F7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6A1E9C39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22692820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7182D388" w14:textId="26BB7398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624" w:type="dxa"/>
          </w:tcPr>
          <w:p w14:paraId="42FA0623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CCA3EC4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5D694B5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413C3BC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語文進行日常生活的表達。</w:t>
            </w:r>
          </w:p>
          <w:p w14:paraId="1548F74A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2B438C41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5968603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143F3C0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58EF890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86998C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0616069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1606DC9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韻調。</w:t>
            </w:r>
          </w:p>
          <w:p w14:paraId="2049669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3AF2AC7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329" w:type="dxa"/>
          </w:tcPr>
          <w:p w14:paraId="0ACF2EB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4940FCE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5D31ECA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5F507CE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2DD3EF7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Ae-Ⅱ-2 客語簡易說話技巧。</w:t>
            </w:r>
          </w:p>
          <w:p w14:paraId="3696DB1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簡單生活應對。</w:t>
            </w:r>
          </w:p>
          <w:p w14:paraId="545FA49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</w:tc>
        <w:tc>
          <w:tcPr>
            <w:tcW w:w="4854" w:type="dxa"/>
          </w:tcPr>
          <w:p w14:paraId="17BD1C8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一、健康个生活</w:t>
            </w:r>
          </w:p>
          <w:p w14:paraId="4CFB7CB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運動會</w:t>
            </w:r>
          </w:p>
          <w:p w14:paraId="66EC825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51729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41A4DD2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6CC5B92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2.參考「共下來造句」進行教學活動。</w:t>
            </w:r>
          </w:p>
          <w:p w14:paraId="785DC52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61E9F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0758D55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75FD17B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2.參考「講看啊」進行教學活動。</w:t>
            </w:r>
          </w:p>
          <w:p w14:paraId="0983884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3.視教學情況，可補充教學補給站的「俗語」。</w:t>
            </w:r>
          </w:p>
          <w:p w14:paraId="161083B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9A78A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B13385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會做」內容，老師再帶領學生複誦，並講解內容。</w:t>
            </w:r>
          </w:p>
          <w:p w14:paraId="186DE3BB" w14:textId="3B66539A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參考「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个（吾）班當慶」進行教學活動。</w:t>
            </w:r>
          </w:p>
        </w:tc>
        <w:tc>
          <w:tcPr>
            <w:tcW w:w="462" w:type="dxa"/>
          </w:tcPr>
          <w:p w14:paraId="4AC63AE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31CE6BB6" w14:textId="2881F628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5706FD0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225120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36" w:type="dxa"/>
          </w:tcPr>
          <w:p w14:paraId="2331DB1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4AAE791D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0A713512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37351E41" w14:textId="5A03A43E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624" w:type="dxa"/>
          </w:tcPr>
          <w:p w14:paraId="0BD67A29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3E192281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654D7DC3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8DE85F1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3BC5622A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E53C984" w14:textId="77777777" w:rsidR="00865F2B" w:rsidRPr="001D5A2B" w:rsidRDefault="00865F2B" w:rsidP="00865F2B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0F6681C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6A8D8B4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53260B4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58B516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7CBE8F2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3586573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7DCD55B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495E1AC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329" w:type="dxa"/>
          </w:tcPr>
          <w:p w14:paraId="3A373C0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407E28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</w:p>
          <w:p w14:paraId="6D89BE5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5857E81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3F6FCE7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3F516F3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簡單生活應對。</w:t>
            </w:r>
          </w:p>
          <w:p w14:paraId="3224A11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Bc-Ⅱ-2 同儕互動。</w:t>
            </w:r>
          </w:p>
        </w:tc>
        <w:tc>
          <w:tcPr>
            <w:tcW w:w="4854" w:type="dxa"/>
          </w:tcPr>
          <w:p w14:paraId="67ADF89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一、健康个生活</w:t>
            </w:r>
          </w:p>
          <w:p w14:paraId="1825DAF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運動會</w:t>
            </w:r>
          </w:p>
          <w:p w14:paraId="7F4E457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CAE8B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（八）活動八：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B4EF7F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3F8BBB3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2.老師請學生跟著CD，再念一次節目表內容。</w:t>
            </w:r>
          </w:p>
          <w:p w14:paraId="6E98EEF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參考「揣看啊，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在比麼个？」進行教學遊戲。</w:t>
            </w:r>
          </w:p>
          <w:p w14:paraId="7C143AF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28043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（九）活動九：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D36285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11B574B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794B0FF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AFF96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467137AE" w14:textId="2D00B91E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0071F07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14:paraId="2E21FDE9" w14:textId="0592245F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12" w:type="dxa"/>
          </w:tcPr>
          <w:p w14:paraId="6916ABD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5CB0E1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36" w:type="dxa"/>
          </w:tcPr>
          <w:p w14:paraId="79E771B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3F03A8D8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6ECB37E0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340DBBC5" w14:textId="75BB18D7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624" w:type="dxa"/>
          </w:tcPr>
          <w:p w14:paraId="0DE9524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4B0736B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6ECB66D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C354E2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具備客語文基本聽、說、讀、寫的能力，並能運用客語文進行日常生活的表達。</w:t>
            </w:r>
          </w:p>
          <w:p w14:paraId="7404E8C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B63826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338F389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187A93C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318334F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1193F07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737D3EC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26DD421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讀客語的聲韻調。</w:t>
            </w:r>
          </w:p>
          <w:p w14:paraId="113C327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4D6899C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能建立客語文書寫的習慣。</w:t>
            </w:r>
          </w:p>
        </w:tc>
        <w:tc>
          <w:tcPr>
            <w:tcW w:w="1329" w:type="dxa"/>
          </w:tcPr>
          <w:p w14:paraId="40DF667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556BC06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21C0CD9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7C9CE19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Ac-Ⅱ-1 客語基礎生活用語。</w:t>
            </w:r>
          </w:p>
          <w:p w14:paraId="29874AB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464A989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36CBA1B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683682A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一、健康个生活</w:t>
            </w:r>
          </w:p>
          <w:p w14:paraId="0E3E69C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放尞日做麼个</w:t>
            </w:r>
          </w:p>
          <w:p w14:paraId="0B6BCFF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1692D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70D41C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老師可以播放一段休閒活動的影片或照片，師生一起討論這些活動是什麼？在何時進行？在哪些地方進行……等。</w:t>
            </w:r>
          </w:p>
          <w:p w14:paraId="52A2A95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486F1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06D9929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（一）活動一：俚來讀課文</w:t>
            </w:r>
          </w:p>
          <w:p w14:paraId="63D9027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1740931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235840A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3.參考「角色扮演」進行教學活動。</w:t>
            </w:r>
          </w:p>
          <w:p w14:paraId="0BB562A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971AB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67E84A6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 老師指導學生進行課文大意分析，依照課文「總-分-總」方式習得本課課文主旨、段落大意，可採問題與討論、分組合作及學習單方式完成，再隨機或請自願的學生上臺發表。</w:t>
            </w:r>
          </w:p>
          <w:p w14:paraId="557B112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 根據課文內容提問，協助學生理解文本。</w:t>
            </w:r>
          </w:p>
          <w:p w14:paraId="6D4F01A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3.播放聲音檔或教學電子書，讓學生跟著說白節奏念唱課文。</w:t>
            </w:r>
          </w:p>
          <w:p w14:paraId="67E888AA" w14:textId="0AFF4BBF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4.視教學情況，可補充教學補給站的「師傅話」。</w:t>
            </w:r>
          </w:p>
        </w:tc>
        <w:tc>
          <w:tcPr>
            <w:tcW w:w="462" w:type="dxa"/>
          </w:tcPr>
          <w:p w14:paraId="5ECFE14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68028D33" w14:textId="1437ED8B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44EFDC0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0D8039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36" w:type="dxa"/>
          </w:tcPr>
          <w:p w14:paraId="3A0E303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494" w:type="dxa"/>
          </w:tcPr>
          <w:p w14:paraId="4D5C7397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142E0FAF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052B8C48" w14:textId="26044006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624" w:type="dxa"/>
          </w:tcPr>
          <w:p w14:paraId="72B15C0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1924696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24EBC3B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3C0520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0416698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6ADBE56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調，提升團隊合作的能力。</w:t>
            </w:r>
          </w:p>
        </w:tc>
        <w:tc>
          <w:tcPr>
            <w:tcW w:w="1325" w:type="dxa"/>
          </w:tcPr>
          <w:p w14:paraId="10FC1CC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32E7A92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7C4FED0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21449BB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6017105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6FDB281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459E84B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6D56A33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能建立客語文書寫的習慣。</w:t>
            </w:r>
          </w:p>
        </w:tc>
        <w:tc>
          <w:tcPr>
            <w:tcW w:w="1329" w:type="dxa"/>
          </w:tcPr>
          <w:p w14:paraId="2FC0786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5D7F85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495ECAD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54978A0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5496B05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33F7E13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2EE8490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一、健康个生活</w:t>
            </w:r>
          </w:p>
          <w:p w14:paraId="2046EF8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放尞日做麼个</w:t>
            </w:r>
          </w:p>
          <w:p w14:paraId="5C60FC2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B5DDF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4F108A3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48926E9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34AA5DB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3.老師詢問學生是否還知道其他的休閒活動，並指導學生其客語說法。</w:t>
            </w:r>
          </w:p>
          <w:p w14:paraId="06D9354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DDC6C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3820706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1.老師帶領學生念讀「語詞造句」，講解句意及結構，讓學生理解語詞之應用。</w:t>
            </w:r>
          </w:p>
          <w:p w14:paraId="155FEB5D" w14:textId="4F85EA2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2.參考「指手畫腳」、「語詞賓果」進行教學遊戲，讓學生透過表演、口語、聽力及書寫練習來熟悉語詞。</w:t>
            </w:r>
          </w:p>
        </w:tc>
        <w:tc>
          <w:tcPr>
            <w:tcW w:w="462" w:type="dxa"/>
          </w:tcPr>
          <w:p w14:paraId="1BD4FF5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14:paraId="55547B0E" w14:textId="6C242F72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2501A8B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</w:tc>
        <w:tc>
          <w:tcPr>
            <w:tcW w:w="1236" w:type="dxa"/>
          </w:tcPr>
          <w:p w14:paraId="4BB3670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494" w:type="dxa"/>
          </w:tcPr>
          <w:p w14:paraId="3C834D02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0B87D8C1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461C6AC4" w14:textId="309F30FD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624" w:type="dxa"/>
          </w:tcPr>
          <w:p w14:paraId="4B38B1E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590DB67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7E1D10D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C1C421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31FCCD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6010F5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41B67D4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10F0221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758D9B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56A644D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43AC88E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4D0D161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0A14E96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5F4A58E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能建立客語文書寫的習慣。</w:t>
            </w:r>
          </w:p>
        </w:tc>
        <w:tc>
          <w:tcPr>
            <w:tcW w:w="1329" w:type="dxa"/>
          </w:tcPr>
          <w:p w14:paraId="42424D6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49FF89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8110EC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1170B22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2B701F9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0777F8D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19CBD22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一、健康个生活</w:t>
            </w:r>
          </w:p>
          <w:p w14:paraId="3B4AE5C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放尞日做麼个</w:t>
            </w:r>
          </w:p>
          <w:p w14:paraId="435E16E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A16F5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4B38304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45A0A99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2.參考「共下來造句」進行教學活動，並指導學生利用小白板完成句型練習。</w:t>
            </w:r>
          </w:p>
          <w:p w14:paraId="3F9726F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BE265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DD1F7A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6B169AE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2.參考「你問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答」進行教學活動，老師根據對話內容向學生提問。</w:t>
            </w:r>
          </w:p>
          <w:p w14:paraId="5D419CE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2E50F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0E5134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會做」內容，老師再帶領學生複誦，並講解內容。</w:t>
            </w:r>
          </w:p>
          <w:p w14:paraId="2F20AAA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參考「放尞日愛做麼个」進行教學遊戲。</w:t>
            </w:r>
          </w:p>
          <w:p w14:paraId="133FED8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87857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（八）活動八：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68172B7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5BEC931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2.師生可採互動方式對答，老師隨機或請自願的學生發表答案，並完整念出句子。</w:t>
            </w:r>
          </w:p>
          <w:p w14:paraId="1DD4693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3.視情況，可補充教學補給站的「老古人言」。</w:t>
            </w:r>
          </w:p>
          <w:p w14:paraId="78D47CB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C0E18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（九）活動九：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2499C84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3AA3F38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2.參考「拼音練習」、「口耳相傳」進行教學活動／遊戲。</w:t>
            </w:r>
          </w:p>
          <w:p w14:paraId="3EC339D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8DFFB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64327C6B" w14:textId="7C97BB76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7FDC061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36E2096E" w14:textId="1C99A3BB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189084A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7B3CA26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030013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2CAAADA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36" w:type="dxa"/>
          </w:tcPr>
          <w:p w14:paraId="2AD505B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494" w:type="dxa"/>
          </w:tcPr>
          <w:p w14:paraId="4948DE60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4DB61770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7593095A" w14:textId="076F5025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624" w:type="dxa"/>
          </w:tcPr>
          <w:p w14:paraId="24DAA61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7322F63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1F4C230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6E87A0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F9DC75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2F43C6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2EBEFEC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7042238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345A44E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0611BE1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71B5407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5177924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7332FD9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063851B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能建立客語文書寫的習慣。</w:t>
            </w:r>
          </w:p>
        </w:tc>
        <w:tc>
          <w:tcPr>
            <w:tcW w:w="1329" w:type="dxa"/>
          </w:tcPr>
          <w:p w14:paraId="39A4BA7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F925C4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2CEA924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DFA146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3DED2A6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4E81793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581499E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5E35235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一、健康个生活</w:t>
            </w:r>
          </w:p>
          <w:p w14:paraId="3798DDD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放尞日做麼个</w:t>
            </w:r>
          </w:p>
          <w:p w14:paraId="7E83BE9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33DB9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37BC17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5DB9C00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07D50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84789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（一）活動一：複習一</w:t>
            </w:r>
          </w:p>
          <w:p w14:paraId="4A13D74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1.播放聲音檔或教學電子書，讓學生聆聽「第一、二大題」的內容，引導學生根據自己的喜好排序各項運動、分享放假日會從事何種休閒活動，老師隨機或請自願的學生發表，並視情況予以指導或獎勵。</w:t>
            </w:r>
          </w:p>
          <w:p w14:paraId="7637B4F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2.播放聲音檔或教學電子書，讓學生聆聽「第三大題」的內容並作答。</w:t>
            </w:r>
          </w:p>
          <w:p w14:paraId="522705B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3.師生可採互動方式對答，請學生依序念出正確的拼音。</w:t>
            </w:r>
          </w:p>
          <w:p w14:paraId="3E13BD3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4.視教學情況，參考「你手寫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口」進行教學遊戲。</w:t>
            </w:r>
          </w:p>
          <w:p w14:paraId="164E982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5.視教學情況，可補充教學補給站「笑科」。</w:t>
            </w:r>
          </w:p>
          <w:p w14:paraId="602F302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58612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（二）活動二：看圖講故事</w:t>
            </w:r>
          </w:p>
          <w:p w14:paraId="1292F19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2A4B66C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29B2C53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4A44E8E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50A7036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39CC4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C1FB973" w14:textId="6E5E7511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281A3B2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14:paraId="115D3BB7" w14:textId="05EDBFF2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40C8937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69CD96E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F237DA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F993A8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36" w:type="dxa"/>
          </w:tcPr>
          <w:p w14:paraId="146811D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494" w:type="dxa"/>
          </w:tcPr>
          <w:p w14:paraId="7781E834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79BAA5C3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5DAE09F7" w14:textId="58C85292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624" w:type="dxa"/>
          </w:tcPr>
          <w:p w14:paraId="78C1203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23FEF0B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0665A8F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510220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6F69B5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DB2644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4FBD9B1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37F363A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0F439EA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302AD02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75802D5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5157BC1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2DD7B0C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46A55D6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能建立客語文書寫的習慣。</w:t>
            </w:r>
          </w:p>
        </w:tc>
        <w:tc>
          <w:tcPr>
            <w:tcW w:w="1329" w:type="dxa"/>
          </w:tcPr>
          <w:p w14:paraId="50FDA24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2D47071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18E79E8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8BA4C9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6E19B7C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6BACA64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5974198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692BEC9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二、愛細義</w:t>
            </w:r>
          </w:p>
          <w:p w14:paraId="551FA88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3.愛細義</w:t>
            </w:r>
          </w:p>
          <w:p w14:paraId="3A9231A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883E0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6C10C6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老師請學生發表身體不適的生活經驗，並簡單說明面對不同病痛會有什麼不同的處理方式？</w:t>
            </w:r>
          </w:p>
          <w:p w14:paraId="5706A90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8F864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5E1F1A9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（一）活動一：俚來讀課文</w:t>
            </w:r>
          </w:p>
          <w:p w14:paraId="6A4D34E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2EF283E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28BA87B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3.參考「唸課文當生趣」進行教學遊戲。</w:t>
            </w:r>
          </w:p>
          <w:p w14:paraId="16F6233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B0FE3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5015880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1.老師指導學生進行課文大意分析，依照課文分段方式習得本課課文主旨、段落大意，可採問題與討論、分組合作及學習單方式完成，再隨機或請自願的學生上臺發表。</w:t>
            </w:r>
          </w:p>
          <w:p w14:paraId="650F6A4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0CF800EA" w14:textId="1B6DE0F2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3.播放聲音檔或教學電子書，讓學生跟著說白節奏念唱課文，或引導學生唱跳本課歌曲。</w:t>
            </w:r>
          </w:p>
        </w:tc>
        <w:tc>
          <w:tcPr>
            <w:tcW w:w="462" w:type="dxa"/>
          </w:tcPr>
          <w:p w14:paraId="2147DA8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14:paraId="5C96B4B2" w14:textId="703D547D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1C9EFA1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9ED0DA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36" w:type="dxa"/>
          </w:tcPr>
          <w:p w14:paraId="3630F26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0ED0C24C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1997CEBE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087626F9" w14:textId="676E0F92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624" w:type="dxa"/>
          </w:tcPr>
          <w:p w14:paraId="37C1DF1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239978B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51B9A14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596D30F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用客語文進行日常生活的表達。</w:t>
            </w:r>
          </w:p>
          <w:p w14:paraId="4CFBECC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7B6D2C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3BC1D3C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15E6098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3509500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414FBBF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2AE9C42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6516B71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337B3D5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19EDAEE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能建立客語文書寫的習慣。</w:t>
            </w:r>
          </w:p>
        </w:tc>
        <w:tc>
          <w:tcPr>
            <w:tcW w:w="1329" w:type="dxa"/>
          </w:tcPr>
          <w:p w14:paraId="4E5B2AB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1A823F5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11C4C16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443D3DC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7C76CFB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Ae-Ⅱ-2 客語簡易說話技巧。</w:t>
            </w:r>
          </w:p>
          <w:p w14:paraId="750B2E3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0817AA4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二、愛細義</w:t>
            </w:r>
          </w:p>
          <w:p w14:paraId="0EECDB7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3.愛細義</w:t>
            </w:r>
          </w:p>
          <w:p w14:paraId="2FACEE8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4779A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0912AF8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CE44F7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4DC9736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老師帶領學生重新審視剛才討論之「常見个身體病痛」，指導學生其他病痛名稱的客語說法。</w:t>
            </w:r>
          </w:p>
          <w:p w14:paraId="445C205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lastRenderedPageBreak/>
              <w:t>4.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參考教學百寶箱，補充「其他个病痛」、「常見个醫療院所」。</w:t>
            </w:r>
          </w:p>
          <w:p w14:paraId="1D5163C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6C94C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1E94F3A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1.參考「語詞分類」進行教學活動，讓學生根據語詞類別進行分類練習。</w:t>
            </w:r>
          </w:p>
          <w:p w14:paraId="5353570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164B56B0" w14:textId="3F3F9FAF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3.參考「語詞賓果」進行教學遊戲，並結合造句練習，檢視學生語詞及其應用的學習狀況。</w:t>
            </w:r>
          </w:p>
        </w:tc>
        <w:tc>
          <w:tcPr>
            <w:tcW w:w="462" w:type="dxa"/>
          </w:tcPr>
          <w:p w14:paraId="63495C3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10630E8F" w14:textId="3B4E01C0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43324B5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</w:tc>
        <w:tc>
          <w:tcPr>
            <w:tcW w:w="1236" w:type="dxa"/>
          </w:tcPr>
          <w:p w14:paraId="7B81BFD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3BAA915F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61DBF379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6FE311B5" w14:textId="48BC21B1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624" w:type="dxa"/>
          </w:tcPr>
          <w:p w14:paraId="752B3FE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173FFB4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0C96C13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E7EEAD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36050D9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AE7CDA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29CA1B9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4990930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4A64FEA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1F89623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7488EDB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4415096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7616B8F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60C2C1E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能建立客語文書寫的習慣。</w:t>
            </w:r>
          </w:p>
        </w:tc>
        <w:tc>
          <w:tcPr>
            <w:tcW w:w="1329" w:type="dxa"/>
          </w:tcPr>
          <w:p w14:paraId="2A96BE6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412267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775A88E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674318D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41D44A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41E086C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0685FD0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二、愛細義</w:t>
            </w:r>
          </w:p>
          <w:p w14:paraId="5D49694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3.愛細義</w:t>
            </w:r>
          </w:p>
          <w:p w14:paraId="6458EAA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2E563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06AF590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會造句」內容，老師再帶領學生複誦，並參考「共下來造句」進行教學活動。</w:t>
            </w:r>
          </w:p>
          <w:p w14:paraId="0FF60BA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28BC8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4ED6A61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1BADDE9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2.參考「講看啊」進行教學活動。</w:t>
            </w:r>
          </w:p>
          <w:p w14:paraId="784085A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3.視教學情況，可補充教學補給站的「老古人言」。</w:t>
            </w:r>
          </w:p>
          <w:p w14:paraId="5E54C9E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D2D2E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3F29B6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會做」內容，老師再帶領學生複誦，並講解內容。</w:t>
            </w:r>
          </w:p>
          <w:p w14:paraId="7D41697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2.老師請學生作答，並採互動方式對答，可隨機或請自願的學生上臺書寫正確的語詞。</w:t>
            </w:r>
          </w:p>
          <w:p w14:paraId="69AE4DE0" w14:textId="51778492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3.視教學情況，可參考「你係仰般形了？」進行教學遊戲。</w:t>
            </w:r>
          </w:p>
        </w:tc>
        <w:tc>
          <w:tcPr>
            <w:tcW w:w="462" w:type="dxa"/>
          </w:tcPr>
          <w:p w14:paraId="5EEE6CA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14:paraId="7BCC3509" w14:textId="0BDB09E9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641B94B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11248FB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36" w:type="dxa"/>
          </w:tcPr>
          <w:p w14:paraId="42AB110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37B97C22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6421D7D1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4E1861F7" w14:textId="6E9C2C4B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04-26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624" w:type="dxa"/>
          </w:tcPr>
          <w:p w14:paraId="187327F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14D1AD9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能運用所學處理日常生活的問題。</w:t>
            </w:r>
          </w:p>
          <w:p w14:paraId="4AFC3DE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9E0E4B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3B454F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82B8E6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4A039C2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078A529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090580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1C8EF71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能養成使用客語的習慣。</w:t>
            </w:r>
          </w:p>
          <w:p w14:paraId="33A902D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75DDFC3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6022BB1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2F6FBF1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能建立客語文書寫的習慣。</w:t>
            </w:r>
          </w:p>
        </w:tc>
        <w:tc>
          <w:tcPr>
            <w:tcW w:w="1329" w:type="dxa"/>
          </w:tcPr>
          <w:p w14:paraId="6D0394F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3D77F63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E2CA3D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5197755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3A7D171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6BECC08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4E1A3AC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二、愛細義</w:t>
            </w:r>
          </w:p>
          <w:p w14:paraId="5F4CDCB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3.愛細義</w:t>
            </w:r>
          </w:p>
          <w:p w14:paraId="22BD750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3FB87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（八）活動八：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C94205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會聽」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內容並作答。</w:t>
            </w:r>
          </w:p>
          <w:p w14:paraId="59A9A08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老師請學生與鄰座一組，用「佢係哪位無鬆爽？／佢</w:t>
            </w:r>
            <w:r w:rsidRPr="001D5A2B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」的句型進行對話練習，老師檢視練習狀況，並視情況給予指導。</w:t>
            </w:r>
          </w:p>
          <w:p w14:paraId="5B7FCBF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3.視教學情況，補充教學補給站的「師傅話」。</w:t>
            </w:r>
          </w:p>
          <w:p w14:paraId="50C148D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13D56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（九）活動九：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6DEE382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66EC9C9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2.參考「拼音翻翻卡」進行教學遊戲。</w:t>
            </w:r>
          </w:p>
          <w:p w14:paraId="1E40FD4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41D9F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54EC6218" w14:textId="7F52FF7D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0B7C1EC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33B51C32" w14:textId="4AFA90B5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板筆</w:t>
            </w:r>
          </w:p>
        </w:tc>
        <w:tc>
          <w:tcPr>
            <w:tcW w:w="812" w:type="dxa"/>
          </w:tcPr>
          <w:p w14:paraId="46077F9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lastRenderedPageBreak/>
              <w:t>聽力評量</w:t>
            </w:r>
          </w:p>
          <w:p w14:paraId="28B653A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36" w:type="dxa"/>
          </w:tcPr>
          <w:p w14:paraId="75B4871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29B01BA8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1514D5C7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01615A53" w14:textId="01B0A996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05-03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624" w:type="dxa"/>
          </w:tcPr>
          <w:p w14:paraId="0ED2DD2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4A79C63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CB68DD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26CC03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1168D3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93365C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作的能力。</w:t>
            </w:r>
          </w:p>
        </w:tc>
        <w:tc>
          <w:tcPr>
            <w:tcW w:w="1325" w:type="dxa"/>
          </w:tcPr>
          <w:p w14:paraId="03D40FA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796978B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5E4A139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5ADFABA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51CA01C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4DB3521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7361F10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0F69B41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329" w:type="dxa"/>
          </w:tcPr>
          <w:p w14:paraId="652E1ED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3561BAB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1455A4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5CA3F33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8B62DA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2002D04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26FC7DB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28EEF4D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二、愛細義</w:t>
            </w:r>
          </w:p>
          <w:p w14:paraId="723303D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4.毋堵好著傷</w:t>
            </w:r>
          </w:p>
          <w:p w14:paraId="2A2729F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82DBD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639073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老師問學生下雨天容易發生什麼意外傷害呢？為什麼？藉此進入課文教學。</w:t>
            </w:r>
          </w:p>
          <w:p w14:paraId="74D6E50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1E31A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6863154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（一）活動一：俚來讀課文</w:t>
            </w:r>
          </w:p>
          <w:p w14:paraId="3C332CC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12491FF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2.播放聲音檔或教學電子書，讓學生聆聽課文內容，老師再帶領學生朗讀，講解課文內容、語詞，指導其發音，並引導學生認識方音差。</w:t>
            </w:r>
          </w:p>
          <w:p w14:paraId="1A5CFD0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3.參考「唸課文當生趣」進行教學遊戲。</w:t>
            </w:r>
          </w:p>
          <w:p w14:paraId="7C63163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58D3D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6AC3A31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1.老師指導學生將課文分為三段進行課文大意分析，可採問題與討論、分組合作及學習單方式完成，再隨機或請自願的學生上臺發表。</w:t>
            </w:r>
          </w:p>
          <w:p w14:paraId="6E53935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2.根據課文內容提問，協助學生理解文本。</w:t>
            </w:r>
          </w:p>
          <w:p w14:paraId="1748B33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3.播放聲音檔或教學電子書，讓學生跟著說白節奏念唱課文。</w:t>
            </w:r>
          </w:p>
          <w:p w14:paraId="0A991575" w14:textId="5B0F545D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4.視教學情況，可補充教學補給站的「客家棚頭節選」。</w:t>
            </w:r>
          </w:p>
        </w:tc>
        <w:tc>
          <w:tcPr>
            <w:tcW w:w="462" w:type="dxa"/>
          </w:tcPr>
          <w:p w14:paraId="2DD8DE0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73CAB009" w14:textId="3100B108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41D043B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6DC392A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36" w:type="dxa"/>
          </w:tcPr>
          <w:p w14:paraId="02DD3D0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7C7BDA4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672161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94" w:type="dxa"/>
          </w:tcPr>
          <w:p w14:paraId="51C531D0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0DC9D9A0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5B59E545" w14:textId="04E7DF61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05-10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624" w:type="dxa"/>
          </w:tcPr>
          <w:p w14:paraId="22BD67D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744E8B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09A1616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F22252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BF80B4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65D49E6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28CD641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6A862A5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3814015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7284FC8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72D8227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68AF89F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314BEAD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487D49D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329" w:type="dxa"/>
          </w:tcPr>
          <w:p w14:paraId="0985BF9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B14474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3FEF11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6674D7A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2B81EDA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3286B3D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69BA252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二、愛細義</w:t>
            </w:r>
          </w:p>
          <w:p w14:paraId="253161E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4.毋堵好著傷</w:t>
            </w:r>
          </w:p>
          <w:p w14:paraId="7285AEF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96F21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72D2D9A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1DF613A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045C919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3.老師詢問學生是否還知道其他的意外傷害，並指導學生其客語說法，再進一步討論常見意外傷害發生地點，培養學生的安全意識，增進其處理或預防意外傷害的能力。</w:t>
            </w:r>
          </w:p>
          <w:p w14:paraId="6E48F50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視教學情況，可補充教學補給站的「其他个意外傷害」。</w:t>
            </w:r>
          </w:p>
          <w:p w14:paraId="7FEC5AA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5F1F3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413DA41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1.參考「語詞排列與歸納」進行教學活動，讓學生按常見頻率排列意外傷害種類，在操作中思考深化學習。</w:t>
            </w:r>
          </w:p>
          <w:p w14:paraId="74CD3D7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2E916533" w14:textId="00BC6ED4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3.參考「語詞賓果」進行教學遊戲，並結合造句練習，檢視學生語詞及其應用的學習狀況。</w:t>
            </w:r>
          </w:p>
        </w:tc>
        <w:tc>
          <w:tcPr>
            <w:tcW w:w="462" w:type="dxa"/>
          </w:tcPr>
          <w:p w14:paraId="1AE4189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14:paraId="3B902223" w14:textId="0F9D0D90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237A64E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</w:tc>
        <w:tc>
          <w:tcPr>
            <w:tcW w:w="1236" w:type="dxa"/>
          </w:tcPr>
          <w:p w14:paraId="297E5AC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6F6E0C4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6BD96378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1A24C96A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13AE7950" w14:textId="68D72A76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624" w:type="dxa"/>
          </w:tcPr>
          <w:p w14:paraId="2770AFA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290F7F5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52953F7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客-E-B1</w:t>
            </w:r>
          </w:p>
          <w:p w14:paraId="42B092A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0AF78D2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5EFD62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6CF6A79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4D87885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3867EF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39C2CD1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0143882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3-Ⅱ-3</w:t>
            </w:r>
          </w:p>
          <w:p w14:paraId="16CB505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10D592A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6C6760A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329" w:type="dxa"/>
          </w:tcPr>
          <w:p w14:paraId="54F4ACC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4995C52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11BA62F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673246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7A483D4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406315D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58AF98E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二、愛細義</w:t>
            </w:r>
          </w:p>
          <w:p w14:paraId="6389514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4.毋堵好著傷</w:t>
            </w:r>
          </w:p>
          <w:p w14:paraId="25FFBA3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982E1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0F2C2AB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</w:t>
            </w:r>
          </w:p>
          <w:p w14:paraId="2C6EFDC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學生複誦，並參考「共下來造句」進行教學活動。</w:t>
            </w:r>
          </w:p>
          <w:p w14:paraId="390A929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A64F6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（六）活動六：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3841AE4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4AC80E5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2.參考「來做戲」進行教學活動。</w:t>
            </w:r>
          </w:p>
          <w:p w14:paraId="77DC22E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341AA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10EFB35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56BEEFC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老師隨機或請自願的學生以「毋堵好（著傷）會（仰般）愛（做麼个）」的句型發表答案，視情況給予指導或獎勵。</w:t>
            </w:r>
          </w:p>
          <w:p w14:paraId="7602B9A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3.視教學情況，可補充教學補給站的「老古人言」和「揣令仔」。</w:t>
            </w:r>
          </w:p>
          <w:p w14:paraId="619A2E1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E7E99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（八）活動八：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45F87A7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87F7EA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參考「麼人著傷吔／咧？」進行教學活動。</w:t>
            </w:r>
          </w:p>
          <w:p w14:paraId="7E2A887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C1EEC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（九）活動九：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6AF164D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49B74AB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2.參考「拼音賓果」進行教學遊戲。</w:t>
            </w:r>
          </w:p>
          <w:p w14:paraId="17B99BC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99161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6BBA1252" w14:textId="79F0C45F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5C5DB69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1233BBB8" w14:textId="76531F92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65B5400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756669F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36" w:type="dxa"/>
          </w:tcPr>
          <w:p w14:paraId="74FC1A9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0696233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48D1227C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4A95F4D8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104F9D3C" w14:textId="0288E394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624" w:type="dxa"/>
          </w:tcPr>
          <w:p w14:paraId="594FC35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405B17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975889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D06778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具備客語文基本聽、說、讀、寫的能力，並能運用客語文進行日常生活的表達。</w:t>
            </w:r>
          </w:p>
          <w:p w14:paraId="3C23577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32E06F7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6721EBC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1B5ECAD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1E9897F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2-Ⅱ-3</w:t>
            </w:r>
          </w:p>
          <w:p w14:paraId="5F0B7E6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56FC354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249540D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能認唸與拼讀客語的聲韻調。</w:t>
            </w:r>
          </w:p>
          <w:p w14:paraId="0CE5FDC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4-Ⅱ-3</w:t>
            </w:r>
          </w:p>
          <w:p w14:paraId="6E44BA0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329" w:type="dxa"/>
          </w:tcPr>
          <w:p w14:paraId="5DA2052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2BAD466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173641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2D4A64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Ac-Ⅱ-1 客語基礎生活用語。</w:t>
            </w:r>
          </w:p>
          <w:p w14:paraId="22FC6B7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48B323A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1B6C51D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361DF76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二、愛細義</w:t>
            </w:r>
          </w:p>
          <w:p w14:paraId="36A9347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4.毋堵好著傷</w:t>
            </w:r>
          </w:p>
          <w:p w14:paraId="144D767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C7966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5E1534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老師問學生第三、四課的學習心得，藉此進入「複習二」教學。</w:t>
            </w:r>
          </w:p>
          <w:p w14:paraId="404448E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AE4AD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7791FE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（一）活動一：複習二</w:t>
            </w:r>
          </w:p>
          <w:p w14:paraId="3CC98A9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1.播放聲音檔或教學電子書，讓學生聆聽「第一、二大題」的內容並作答。</w:t>
            </w:r>
          </w:p>
          <w:p w14:paraId="1AD6294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24FB718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3.播放聲音檔或教學電子書，讓學生聆聽「第三大題」的內容並作答。</w:t>
            </w:r>
          </w:p>
          <w:p w14:paraId="5D3DFF0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4.師生可採互動方式對答，請學生依序念出語詞及其正確的拼音。</w:t>
            </w:r>
          </w:p>
          <w:p w14:paraId="2E6CE2D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5.視教學情況，參考「拼音鬥做對」進行教學遊戲。</w:t>
            </w:r>
          </w:p>
          <w:p w14:paraId="224645C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EF41D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（二）活動二：看圖講故事</w:t>
            </w:r>
          </w:p>
          <w:p w14:paraId="01BF07C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1899B88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5C47FF9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5124FC5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12F1E0E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4D364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CA1BC54" w14:textId="012875DA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73C2B63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0FD50B57" w14:textId="08B322B1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7B20B44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30B150C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D73B5E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36" w:type="dxa"/>
          </w:tcPr>
          <w:p w14:paraId="7B157AA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020FA44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2D1CF2A8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7D3FCF1D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75DEDCD4" w14:textId="0F9D842A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05-31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624" w:type="dxa"/>
          </w:tcPr>
          <w:p w14:paraId="01CAB37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853BF3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1FDB527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BF658A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常生活的表達。</w:t>
            </w:r>
          </w:p>
          <w:p w14:paraId="74B48AF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D44D0D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640CCC8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5A0E492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71184FC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4CB9687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7FEABCD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6B5C0CE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4567D0C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3AC0906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能建立使用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客語文書寫的習慣。</w:t>
            </w:r>
          </w:p>
        </w:tc>
        <w:tc>
          <w:tcPr>
            <w:tcW w:w="1329" w:type="dxa"/>
          </w:tcPr>
          <w:p w14:paraId="08705E7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59E3D02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13B5E78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447FDAB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77F692E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Ad-Ⅱ-1 客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語簡短文章。</w:t>
            </w:r>
          </w:p>
          <w:p w14:paraId="496F258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4800668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45C0DD6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三、利便个交通</w:t>
            </w:r>
          </w:p>
          <w:p w14:paraId="12FB956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交通當利便</w:t>
            </w:r>
          </w:p>
          <w:p w14:paraId="589F305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0E3B9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11F73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老師詢問學生平常搭乘交通工具的經驗，隨機或請自願的學生發表，藉此進入課文教學。</w:t>
            </w:r>
          </w:p>
          <w:p w14:paraId="5345B22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D04C5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590DC56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（一）活動一：俚來讀課文</w:t>
            </w:r>
          </w:p>
          <w:p w14:paraId="005BD14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5D791D4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發音，並引導學生認識方音差。</w:t>
            </w:r>
          </w:p>
          <w:p w14:paraId="0A64663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3.參考「唸課文當生趣」進行教學遊戲。</w:t>
            </w:r>
          </w:p>
          <w:p w14:paraId="48B209C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2EAB5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266F95A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1.老師指導學生進行課文大意分析，依照課文分段方式習得本課課文主旨、段落大意，可採問題與討論、分組合作及學習單方式完成，再隨機或請自願的學生上臺發表。</w:t>
            </w:r>
          </w:p>
          <w:p w14:paraId="21CCDCF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4B44E90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3.播放聲音檔或教學電子書，讓學生跟著說白節奏念唱課文，或引導學生唱跳本課歌曲。</w:t>
            </w:r>
          </w:p>
          <w:p w14:paraId="1619716D" w14:textId="2DABDB4D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4.視教學情況，可補充教學補給站的「唸謠欣賞」。</w:t>
            </w:r>
          </w:p>
        </w:tc>
        <w:tc>
          <w:tcPr>
            <w:tcW w:w="462" w:type="dxa"/>
          </w:tcPr>
          <w:p w14:paraId="6921262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37C10ED9" w14:textId="3FA573B0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046369B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74DC0F0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36" w:type="dxa"/>
          </w:tcPr>
          <w:p w14:paraId="3939BFE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7783256D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5DCB928D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13F989F1" w14:textId="4D6DB640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624" w:type="dxa"/>
          </w:tcPr>
          <w:p w14:paraId="672DA68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D59BFC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571E835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8A08E5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281B09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4607CE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14A480E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05F2401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3990825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77E576A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3906F60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5B1A793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21A9E03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0D0A992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能建立使用客語文書寫的習慣。</w:t>
            </w:r>
          </w:p>
        </w:tc>
        <w:tc>
          <w:tcPr>
            <w:tcW w:w="1329" w:type="dxa"/>
          </w:tcPr>
          <w:p w14:paraId="6AA1855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18457B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5D25881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3E2527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C835C7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767F90B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32F34BC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三、利便个交通</w:t>
            </w:r>
          </w:p>
          <w:p w14:paraId="3AAE480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交通當利便</w:t>
            </w:r>
          </w:p>
          <w:p w14:paraId="4B0D829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56C89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7C5A59D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3135792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6B75A44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3.老師帶領學生重新審視剛才討論之「常見的交通工具」，指導學生其他交通工具名稱的客語說法。</w:t>
            </w:r>
          </w:p>
          <w:p w14:paraId="1B2D4E0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參考教學補給站與教學百寶箱，補充語詞及「其他个交通工具」。</w:t>
            </w:r>
          </w:p>
          <w:p w14:paraId="3418438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E3871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30C1FFD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1.參考「語詞分類」進行教學活動，讓學生根據語詞類別進行分類練習。</w:t>
            </w:r>
          </w:p>
          <w:p w14:paraId="1D8041A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783547B7" w14:textId="5C62A09E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3.參考「九宮格大戰」進行教學遊戲，並結合造句練習，檢視學生語詞及其應用的學習狀況。</w:t>
            </w:r>
          </w:p>
        </w:tc>
        <w:tc>
          <w:tcPr>
            <w:tcW w:w="462" w:type="dxa"/>
          </w:tcPr>
          <w:p w14:paraId="2F0D254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14:paraId="265AE623" w14:textId="34AEFAFC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083B970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</w:tc>
        <w:tc>
          <w:tcPr>
            <w:tcW w:w="1236" w:type="dxa"/>
          </w:tcPr>
          <w:p w14:paraId="711E620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35A38900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238E0207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65C204FC" w14:textId="5D0EC50D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十九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06-18</w:t>
            </w:r>
          </w:p>
        </w:tc>
        <w:tc>
          <w:tcPr>
            <w:tcW w:w="1624" w:type="dxa"/>
          </w:tcPr>
          <w:p w14:paraId="5F46289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2190EC8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FCF84B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723096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62C21E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261DC6A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5F5ADAC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1-Ⅱ-2</w:t>
            </w:r>
          </w:p>
          <w:p w14:paraId="3B888DB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00B0810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0E52356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02D72D5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13F3838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0009286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7A6098A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能建立使用客語文書寫的習慣。</w:t>
            </w:r>
          </w:p>
        </w:tc>
        <w:tc>
          <w:tcPr>
            <w:tcW w:w="1329" w:type="dxa"/>
          </w:tcPr>
          <w:p w14:paraId="66CE1A7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BD9855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32DE4DF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1561453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4FA8EB9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1E635B9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1EBDAC4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三、利便个交通</w:t>
            </w:r>
          </w:p>
          <w:p w14:paraId="6D86A96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交通當利便</w:t>
            </w:r>
          </w:p>
          <w:p w14:paraId="621CF80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64263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（五）活動五：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791C027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會造句」內容，老師再帶領學生複誦，並參考「共下來造句」進行教學活動。</w:t>
            </w:r>
          </w:p>
          <w:p w14:paraId="4297AFA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3A6F7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（六）活動六：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CD2DAE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會做」內容，老師再帶領學生複誦，並講解內容。</w:t>
            </w:r>
          </w:p>
          <w:p w14:paraId="7023E1D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老師請學生與鄰座兩兩一組，以「（麼人）坐（交通工具）去（哪位／做麼个活動）」的句型進行對話練習。</w:t>
            </w:r>
          </w:p>
          <w:p w14:paraId="2B9C224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3.老師告訴學生本練習無固定答案，除課本提示的「地點或活動」，學生也可根據所選的交通工具，自行延伸相應的「地點或活動」。</w:t>
            </w:r>
          </w:p>
          <w:p w14:paraId="1FDB5BD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5F892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（七）活動七：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51E21B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3FFF72C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2.老師透過提問，引導學生掌握CD念內容，並核對答案。</w:t>
            </w:r>
          </w:p>
          <w:p w14:paraId="45E3BA6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3.老師可延續「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會做」句型，引導學生用「佢兜坐（交通工具）去（哪位）」的句型說出這家人的旅遊行程。</w:t>
            </w:r>
          </w:p>
          <w:p w14:paraId="4C71CC8A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C0B7E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（八）活動八：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05BF6B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1D5A2B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5315274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2.參考「聽音辨聲」進行教學遊戲。</w:t>
            </w:r>
          </w:p>
          <w:p w14:paraId="6D914D6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53242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7A9600FD" w14:textId="629E23B6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67B0D14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39" w:type="dxa"/>
          </w:tcPr>
          <w:p w14:paraId="055AB705" w14:textId="1261F366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聲音檔QRCODE、教學電子書、書後圖卡、小白板、白板筆</w:t>
            </w:r>
          </w:p>
        </w:tc>
        <w:tc>
          <w:tcPr>
            <w:tcW w:w="812" w:type="dxa"/>
          </w:tcPr>
          <w:p w14:paraId="042BDCD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說話評量</w:t>
            </w:r>
          </w:p>
          <w:p w14:paraId="21C3C30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1236" w:type="dxa"/>
          </w:tcPr>
          <w:p w14:paraId="6E1EA43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494" w:type="dxa"/>
          </w:tcPr>
          <w:p w14:paraId="288F7BD2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7B7A392D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19F09F1C" w14:textId="15278B3D" w:rsidR="00865F2B" w:rsidRPr="0018623A" w:rsidRDefault="00865F2B" w:rsidP="00865F2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624" w:type="dxa"/>
          </w:tcPr>
          <w:p w14:paraId="3F14C37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客-E-A2</w:t>
            </w:r>
          </w:p>
          <w:p w14:paraId="1A9BCBA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透過客家經驗傳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承與體驗，使學生具備以客語文思考的能力，並能運用所學處理日常生活的問題。</w:t>
            </w:r>
          </w:p>
          <w:p w14:paraId="65E19A1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AE05F6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CB9F65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752B8F3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232117C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</w:t>
            </w:r>
          </w:p>
          <w:p w14:paraId="47990F9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能養成聆聽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客語文的習慣。</w:t>
            </w:r>
          </w:p>
          <w:p w14:paraId="55F7205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2-Ⅱ-2</w:t>
            </w:r>
          </w:p>
          <w:p w14:paraId="049F99D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能養成使用客語的習慣。</w:t>
            </w:r>
          </w:p>
          <w:p w14:paraId="79DCD15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3-Ⅱ-3</w:t>
            </w:r>
          </w:p>
          <w:p w14:paraId="2757344C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577E04A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18863C1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能建立使用客語文書寫的習慣。</w:t>
            </w:r>
          </w:p>
        </w:tc>
        <w:tc>
          <w:tcPr>
            <w:tcW w:w="1329" w:type="dxa"/>
          </w:tcPr>
          <w:p w14:paraId="70BCE12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認唸與拼讀。</w:t>
            </w:r>
          </w:p>
          <w:p w14:paraId="19166CFD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Ab-Ⅱ-1 客語基礎漢字。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0C5FD4E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5377046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7F0812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0098065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63392361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854" w:type="dxa"/>
          </w:tcPr>
          <w:p w14:paraId="3A6A6F2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三、利便个交通</w:t>
            </w:r>
          </w:p>
          <w:p w14:paraId="20367C5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交通當利便</w:t>
            </w:r>
          </w:p>
          <w:p w14:paraId="654CDB4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857CE0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C1472C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老師問學生第五課的學習心得，藉此進入「複習三」教學。</w:t>
            </w:r>
          </w:p>
          <w:p w14:paraId="2784B24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B85A8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3750BB6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（一）活動一：複習三</w:t>
            </w:r>
          </w:p>
          <w:p w14:paraId="7C4F20D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1.播放聲音檔或教學電子書，讓學生聆聽「第一大題」的內容並作答。</w:t>
            </w:r>
          </w:p>
          <w:p w14:paraId="02AB4B7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007A139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3.播放聲音檔或教學電子書，讓學生聆聽「第二、三大題」的內容並作答。</w:t>
            </w:r>
          </w:p>
          <w:p w14:paraId="664DF35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4.師生可採互動方式對答，請學生依序念出語詞及其正確的拼音。</w:t>
            </w:r>
          </w:p>
          <w:p w14:paraId="577CB0D4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5.視教學情況，老師可與學生進一步討論騎乘交通工具應注意的事項。</w:t>
            </w:r>
          </w:p>
          <w:p w14:paraId="6598A183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78F90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（二）活動二：看圖講故事</w:t>
            </w:r>
          </w:p>
          <w:p w14:paraId="5AF6649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397E205E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　會讀故事」進行教學活動，老師提問後，讓各組進行討論，並寫下討論結果。</w:t>
            </w:r>
          </w:p>
          <w:p w14:paraId="36AC875F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13D21D7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7EC0D21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48AC39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7FE1020" w14:textId="6D03E7E3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18BD9A7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3CDC2804" w14:textId="27DA4BE4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聲音檔QRCODE、教</w:t>
            </w: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學電子書、書後圖卡、小白板、白板筆</w:t>
            </w:r>
          </w:p>
        </w:tc>
        <w:tc>
          <w:tcPr>
            <w:tcW w:w="812" w:type="dxa"/>
          </w:tcPr>
          <w:p w14:paraId="64F7F84B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/>
                <w:sz w:val="20"/>
                <w:szCs w:val="20"/>
              </w:rPr>
              <w:lastRenderedPageBreak/>
              <w:t>說話評量</w:t>
            </w:r>
          </w:p>
          <w:p w14:paraId="17FD4318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6A03AE22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36" w:type="dxa"/>
          </w:tcPr>
          <w:p w14:paraId="2A3C33F5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D5A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安全教育</w:t>
            </w:r>
          </w:p>
        </w:tc>
        <w:tc>
          <w:tcPr>
            <w:tcW w:w="494" w:type="dxa"/>
          </w:tcPr>
          <w:p w14:paraId="62A1FD2B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865F2B" w:rsidRPr="00B32678" w14:paraId="5309E8FD" w14:textId="77777777" w:rsidTr="001D5A2B">
        <w:trPr>
          <w:trHeight w:val="761"/>
        </w:trPr>
        <w:tc>
          <w:tcPr>
            <w:tcW w:w="1264" w:type="dxa"/>
            <w:vAlign w:val="center"/>
          </w:tcPr>
          <w:p w14:paraId="034C1ADE" w14:textId="3E3C2214" w:rsidR="00865F2B" w:rsidRPr="00D34B30" w:rsidRDefault="00865F2B" w:rsidP="00865F2B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二十一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624" w:type="dxa"/>
          </w:tcPr>
          <w:p w14:paraId="604E2186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068FAA8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具備客家語文基本聽、說、讀、寫的能力，並能運用客家語文進</w:t>
            </w: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行日常生活的表達。</w:t>
            </w:r>
          </w:p>
          <w:p w14:paraId="4664C4DD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9AF7691" w14:textId="22E1373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1325" w:type="dxa"/>
          </w:tcPr>
          <w:p w14:paraId="7257F720" w14:textId="77777777" w:rsidR="00865F2B" w:rsidRPr="00865F2B" w:rsidRDefault="00865F2B" w:rsidP="00865F2B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2-Ⅱ-2 能養成使用客語的習慣。</w:t>
            </w:r>
          </w:p>
          <w:p w14:paraId="7B6449D4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29" w:type="dxa"/>
          </w:tcPr>
          <w:p w14:paraId="37CB75FC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17140DA" w14:textId="137A0B48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</w:tc>
        <w:tc>
          <w:tcPr>
            <w:tcW w:w="4854" w:type="dxa"/>
          </w:tcPr>
          <w:p w14:paraId="5B30E555" w14:textId="77777777" w:rsid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總複習 </w:t>
            </w:r>
          </w:p>
          <w:p w14:paraId="2820A656" w14:textId="5C343DBA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79A011F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活動一：翻書快手</w:t>
            </w:r>
          </w:p>
          <w:p w14:paraId="3A29A780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老師隨機從全冊範圍中念語詞，讓學生翻書查找語詞出處。進行數輪後，給予搶答成功者獎勵。</w:t>
            </w:r>
          </w:p>
          <w:p w14:paraId="6B0BBDE7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3C81300B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活動二：課文拼圖王</w:t>
            </w:r>
          </w:p>
          <w:p w14:paraId="431CE9D7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1.根據總課數，將學生分成若干組。老師事先印出各課課文，再隨機將課文剪成若干小句供拼圖。</w:t>
            </w:r>
          </w:p>
          <w:p w14:paraId="4743C0C3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2.各組抽籤認領課次，在時限內拼出完整順序的課文，完成後舉手，全組齊念一次課文。老師視各組表現予以獎勵。</w:t>
            </w:r>
          </w:p>
          <w:p w14:paraId="0D46C2A6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活動三：對話設計家</w:t>
            </w:r>
          </w:p>
          <w:p w14:paraId="6EA60A8E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1.全班分若干組，將全冊圖卡打散後，視學生程度隨機抽出5~8張語詞，根據抽得結果設計對話。</w:t>
            </w:r>
          </w:p>
          <w:p w14:paraId="72EFE8E3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2.各組輪流上臺表演對話，採小組互評，針對發音準確性、聲情演繹狀況及對話完整度予以評分。</w:t>
            </w:r>
          </w:p>
          <w:p w14:paraId="78C63DAE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3.老師總結，並根據互評結果分別予以獎勵。</w:t>
            </w:r>
          </w:p>
          <w:p w14:paraId="683927BB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73B623F2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活動四：造句接龍</w:t>
            </w:r>
          </w:p>
          <w:p w14:paraId="2D8DF426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1.全班分若干組，各組輪流進行活動。</w:t>
            </w:r>
          </w:p>
          <w:p w14:paraId="39DC2BC0" w14:textId="77777777" w:rsidR="00865F2B" w:rsidRP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00D1C856" w14:textId="4E872556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462" w:type="dxa"/>
          </w:tcPr>
          <w:p w14:paraId="0AFF3641" w14:textId="7DDAC2C5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dxa"/>
          </w:tcPr>
          <w:p w14:paraId="7BD11921" w14:textId="7725AA8E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課文拼圖紙條、書後圖卡</w:t>
            </w:r>
          </w:p>
        </w:tc>
        <w:tc>
          <w:tcPr>
            <w:tcW w:w="812" w:type="dxa"/>
          </w:tcPr>
          <w:p w14:paraId="4A032EC2" w14:textId="77777777" w:rsidR="00865F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FBDF134" w14:textId="017A4058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6" w:type="dxa"/>
          </w:tcPr>
          <w:p w14:paraId="54DB0A77" w14:textId="77777777" w:rsidR="00865F2B" w:rsidRPr="001D5A2B" w:rsidRDefault="00865F2B" w:rsidP="00865F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94" w:type="dxa"/>
          </w:tcPr>
          <w:p w14:paraId="722D685F" w14:textId="77777777" w:rsidR="00865F2B" w:rsidRPr="00B32678" w:rsidRDefault="00865F2B" w:rsidP="00865F2B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1AF07C65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E3F59" w14:textId="77777777" w:rsidR="009C67D9" w:rsidRDefault="009C67D9">
      <w:r>
        <w:separator/>
      </w:r>
    </w:p>
  </w:endnote>
  <w:endnote w:type="continuationSeparator" w:id="0">
    <w:p w14:paraId="0E389A1E" w14:textId="77777777" w:rsidR="009C67D9" w:rsidRDefault="009C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B9A8A" w14:textId="77777777" w:rsidR="009C67D9" w:rsidRDefault="009C67D9">
      <w:r>
        <w:separator/>
      </w:r>
    </w:p>
  </w:footnote>
  <w:footnote w:type="continuationSeparator" w:id="0">
    <w:p w14:paraId="52ABAF71" w14:textId="77777777" w:rsidR="009C67D9" w:rsidRDefault="009C6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781074223">
    <w:abstractNumId w:val="5"/>
  </w:num>
  <w:num w:numId="2" w16cid:durableId="1053577072">
    <w:abstractNumId w:val="37"/>
  </w:num>
  <w:num w:numId="3" w16cid:durableId="680743173">
    <w:abstractNumId w:val="23"/>
  </w:num>
  <w:num w:numId="4" w16cid:durableId="235673326">
    <w:abstractNumId w:val="22"/>
  </w:num>
  <w:num w:numId="5" w16cid:durableId="824274870">
    <w:abstractNumId w:val="12"/>
  </w:num>
  <w:num w:numId="6" w16cid:durableId="170920983">
    <w:abstractNumId w:val="38"/>
  </w:num>
  <w:num w:numId="7" w16cid:durableId="320817982">
    <w:abstractNumId w:val="21"/>
  </w:num>
  <w:num w:numId="8" w16cid:durableId="1491824589">
    <w:abstractNumId w:val="11"/>
  </w:num>
  <w:num w:numId="9" w16cid:durableId="1021782346">
    <w:abstractNumId w:val="27"/>
  </w:num>
  <w:num w:numId="10" w16cid:durableId="2127694465">
    <w:abstractNumId w:val="29"/>
  </w:num>
  <w:num w:numId="11" w16cid:durableId="1262685237">
    <w:abstractNumId w:val="4"/>
  </w:num>
  <w:num w:numId="12" w16cid:durableId="1503931272">
    <w:abstractNumId w:val="16"/>
  </w:num>
  <w:num w:numId="13" w16cid:durableId="592133194">
    <w:abstractNumId w:val="3"/>
  </w:num>
  <w:num w:numId="14" w16cid:durableId="934634736">
    <w:abstractNumId w:val="45"/>
  </w:num>
  <w:num w:numId="15" w16cid:durableId="1034883328">
    <w:abstractNumId w:val="8"/>
  </w:num>
  <w:num w:numId="16" w16cid:durableId="350226224">
    <w:abstractNumId w:val="2"/>
  </w:num>
  <w:num w:numId="17" w16cid:durableId="742799817">
    <w:abstractNumId w:val="39"/>
  </w:num>
  <w:num w:numId="18" w16cid:durableId="245457482">
    <w:abstractNumId w:val="47"/>
  </w:num>
  <w:num w:numId="19" w16cid:durableId="1853303609">
    <w:abstractNumId w:val="6"/>
  </w:num>
  <w:num w:numId="20" w16cid:durableId="204060">
    <w:abstractNumId w:val="32"/>
  </w:num>
  <w:num w:numId="21" w16cid:durableId="1456213415">
    <w:abstractNumId w:val="24"/>
  </w:num>
  <w:num w:numId="22" w16cid:durableId="1949583539">
    <w:abstractNumId w:val="30"/>
  </w:num>
  <w:num w:numId="23" w16cid:durableId="1732532262">
    <w:abstractNumId w:val="31"/>
  </w:num>
  <w:num w:numId="24" w16cid:durableId="1042097526">
    <w:abstractNumId w:val="35"/>
  </w:num>
  <w:num w:numId="25" w16cid:durableId="60180200">
    <w:abstractNumId w:val="48"/>
  </w:num>
  <w:num w:numId="26" w16cid:durableId="1930313867">
    <w:abstractNumId w:val="0"/>
  </w:num>
  <w:num w:numId="27" w16cid:durableId="1121531934">
    <w:abstractNumId w:val="15"/>
  </w:num>
  <w:num w:numId="28" w16cid:durableId="1453329654">
    <w:abstractNumId w:val="20"/>
  </w:num>
  <w:num w:numId="29" w16cid:durableId="240333038">
    <w:abstractNumId w:val="36"/>
  </w:num>
  <w:num w:numId="30" w16cid:durableId="2009942393">
    <w:abstractNumId w:val="9"/>
  </w:num>
  <w:num w:numId="31" w16cid:durableId="1701930957">
    <w:abstractNumId w:val="42"/>
  </w:num>
  <w:num w:numId="32" w16cid:durableId="1647004449">
    <w:abstractNumId w:val="33"/>
  </w:num>
  <w:num w:numId="33" w16cid:durableId="494810311">
    <w:abstractNumId w:val="28"/>
  </w:num>
  <w:num w:numId="34" w16cid:durableId="434520517">
    <w:abstractNumId w:val="46"/>
  </w:num>
  <w:num w:numId="35" w16cid:durableId="92019477">
    <w:abstractNumId w:val="13"/>
  </w:num>
  <w:num w:numId="36" w16cid:durableId="2141485141">
    <w:abstractNumId w:val="7"/>
  </w:num>
  <w:num w:numId="37" w16cid:durableId="1280182975">
    <w:abstractNumId w:val="10"/>
  </w:num>
  <w:num w:numId="38" w16cid:durableId="2084837887">
    <w:abstractNumId w:val="19"/>
  </w:num>
  <w:num w:numId="39" w16cid:durableId="307366338">
    <w:abstractNumId w:val="34"/>
  </w:num>
  <w:num w:numId="40" w16cid:durableId="325549243">
    <w:abstractNumId w:val="25"/>
  </w:num>
  <w:num w:numId="41" w16cid:durableId="907689279">
    <w:abstractNumId w:val="26"/>
  </w:num>
  <w:num w:numId="42" w16cid:durableId="944574677">
    <w:abstractNumId w:val="49"/>
  </w:num>
  <w:num w:numId="43" w16cid:durableId="1339850120">
    <w:abstractNumId w:val="41"/>
  </w:num>
  <w:num w:numId="44" w16cid:durableId="1110471251">
    <w:abstractNumId w:val="40"/>
  </w:num>
  <w:num w:numId="45" w16cid:durableId="1340695692">
    <w:abstractNumId w:val="14"/>
  </w:num>
  <w:num w:numId="46" w16cid:durableId="1072629581">
    <w:abstractNumId w:val="1"/>
  </w:num>
  <w:num w:numId="47" w16cid:durableId="1759250199">
    <w:abstractNumId w:val="44"/>
  </w:num>
  <w:num w:numId="48" w16cid:durableId="902759459">
    <w:abstractNumId w:val="18"/>
  </w:num>
  <w:num w:numId="49" w16cid:durableId="721443087">
    <w:abstractNumId w:val="43"/>
  </w:num>
  <w:num w:numId="50" w16cid:durableId="2005933799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15FFE"/>
    <w:rsid w:val="00022D96"/>
    <w:rsid w:val="00032E6F"/>
    <w:rsid w:val="0004612D"/>
    <w:rsid w:val="000521C3"/>
    <w:rsid w:val="00053305"/>
    <w:rsid w:val="000641B6"/>
    <w:rsid w:val="00076144"/>
    <w:rsid w:val="00084CA2"/>
    <w:rsid w:val="000971E8"/>
    <w:rsid w:val="000A2E13"/>
    <w:rsid w:val="000A70FE"/>
    <w:rsid w:val="000B44A3"/>
    <w:rsid w:val="000C0EF5"/>
    <w:rsid w:val="000C1E84"/>
    <w:rsid w:val="000D197E"/>
    <w:rsid w:val="000D607E"/>
    <w:rsid w:val="000D69CE"/>
    <w:rsid w:val="000F13F0"/>
    <w:rsid w:val="000F1E6E"/>
    <w:rsid w:val="0010291B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5244"/>
    <w:rsid w:val="00185FA7"/>
    <w:rsid w:val="0018623A"/>
    <w:rsid w:val="00193219"/>
    <w:rsid w:val="001A7A6C"/>
    <w:rsid w:val="001B211E"/>
    <w:rsid w:val="001B76F8"/>
    <w:rsid w:val="001C068C"/>
    <w:rsid w:val="001C6590"/>
    <w:rsid w:val="001D1FC5"/>
    <w:rsid w:val="001D5A2B"/>
    <w:rsid w:val="001D6D6B"/>
    <w:rsid w:val="001E5429"/>
    <w:rsid w:val="001F3F35"/>
    <w:rsid w:val="00203D85"/>
    <w:rsid w:val="002076C5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6719C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2325A"/>
    <w:rsid w:val="00336B56"/>
    <w:rsid w:val="003404BC"/>
    <w:rsid w:val="003439D6"/>
    <w:rsid w:val="00347E5F"/>
    <w:rsid w:val="0035426D"/>
    <w:rsid w:val="00360498"/>
    <w:rsid w:val="00363542"/>
    <w:rsid w:val="00364823"/>
    <w:rsid w:val="00364BBF"/>
    <w:rsid w:val="00367F6C"/>
    <w:rsid w:val="00373110"/>
    <w:rsid w:val="003771FC"/>
    <w:rsid w:val="00392610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4790A"/>
    <w:rsid w:val="004502B7"/>
    <w:rsid w:val="0045374A"/>
    <w:rsid w:val="00453F8A"/>
    <w:rsid w:val="00455BBC"/>
    <w:rsid w:val="00456B15"/>
    <w:rsid w:val="00462CDB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134F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5647D"/>
    <w:rsid w:val="0056468A"/>
    <w:rsid w:val="00564DBA"/>
    <w:rsid w:val="00586A8D"/>
    <w:rsid w:val="005920C7"/>
    <w:rsid w:val="005B01E1"/>
    <w:rsid w:val="005C0E2C"/>
    <w:rsid w:val="005C36E4"/>
    <w:rsid w:val="005C7D59"/>
    <w:rsid w:val="005D166E"/>
    <w:rsid w:val="005F1A04"/>
    <w:rsid w:val="005F1BF9"/>
    <w:rsid w:val="005F3023"/>
    <w:rsid w:val="005F435D"/>
    <w:rsid w:val="005F696C"/>
    <w:rsid w:val="00600B4E"/>
    <w:rsid w:val="006049FA"/>
    <w:rsid w:val="006058D0"/>
    <w:rsid w:val="00607808"/>
    <w:rsid w:val="006135C0"/>
    <w:rsid w:val="006163A2"/>
    <w:rsid w:val="006262D4"/>
    <w:rsid w:val="006471F8"/>
    <w:rsid w:val="006575FE"/>
    <w:rsid w:val="006937FA"/>
    <w:rsid w:val="006964B2"/>
    <w:rsid w:val="006A13CA"/>
    <w:rsid w:val="006B1A42"/>
    <w:rsid w:val="006B245E"/>
    <w:rsid w:val="006B30C8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45B74"/>
    <w:rsid w:val="007507B6"/>
    <w:rsid w:val="0075662F"/>
    <w:rsid w:val="00763789"/>
    <w:rsid w:val="0076379F"/>
    <w:rsid w:val="007642FB"/>
    <w:rsid w:val="00764714"/>
    <w:rsid w:val="007653BE"/>
    <w:rsid w:val="00770D90"/>
    <w:rsid w:val="00771101"/>
    <w:rsid w:val="00793DDE"/>
    <w:rsid w:val="007C108D"/>
    <w:rsid w:val="007C1A48"/>
    <w:rsid w:val="007C7314"/>
    <w:rsid w:val="007F045E"/>
    <w:rsid w:val="007F7D40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5F2B"/>
    <w:rsid w:val="00867E99"/>
    <w:rsid w:val="00872520"/>
    <w:rsid w:val="00872984"/>
    <w:rsid w:val="00872AE1"/>
    <w:rsid w:val="00875740"/>
    <w:rsid w:val="00893564"/>
    <w:rsid w:val="00896567"/>
    <w:rsid w:val="008A49BB"/>
    <w:rsid w:val="008D1DD7"/>
    <w:rsid w:val="008D219C"/>
    <w:rsid w:val="008E1B3A"/>
    <w:rsid w:val="008E4B76"/>
    <w:rsid w:val="008E5E8C"/>
    <w:rsid w:val="0090087A"/>
    <w:rsid w:val="009057DA"/>
    <w:rsid w:val="0091308C"/>
    <w:rsid w:val="00916762"/>
    <w:rsid w:val="00923563"/>
    <w:rsid w:val="00930DB6"/>
    <w:rsid w:val="0093749D"/>
    <w:rsid w:val="00944246"/>
    <w:rsid w:val="0094644F"/>
    <w:rsid w:val="0094720D"/>
    <w:rsid w:val="00947802"/>
    <w:rsid w:val="00947B96"/>
    <w:rsid w:val="00966363"/>
    <w:rsid w:val="009674E0"/>
    <w:rsid w:val="00971229"/>
    <w:rsid w:val="009805B3"/>
    <w:rsid w:val="00986550"/>
    <w:rsid w:val="009C67D9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812"/>
    <w:rsid w:val="00A91FEC"/>
    <w:rsid w:val="00A93670"/>
    <w:rsid w:val="00AA650C"/>
    <w:rsid w:val="00AB59DF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26B44"/>
    <w:rsid w:val="00B32678"/>
    <w:rsid w:val="00B357B8"/>
    <w:rsid w:val="00B362A4"/>
    <w:rsid w:val="00B54E6E"/>
    <w:rsid w:val="00B57FE6"/>
    <w:rsid w:val="00B63370"/>
    <w:rsid w:val="00B65020"/>
    <w:rsid w:val="00B6790C"/>
    <w:rsid w:val="00B867D3"/>
    <w:rsid w:val="00B948C0"/>
    <w:rsid w:val="00BB480B"/>
    <w:rsid w:val="00BB683D"/>
    <w:rsid w:val="00BC78D0"/>
    <w:rsid w:val="00BD4085"/>
    <w:rsid w:val="00BD517A"/>
    <w:rsid w:val="00BD705D"/>
    <w:rsid w:val="00BF4625"/>
    <w:rsid w:val="00C00A7E"/>
    <w:rsid w:val="00C06D5A"/>
    <w:rsid w:val="00C23A77"/>
    <w:rsid w:val="00C25DE0"/>
    <w:rsid w:val="00C34DFF"/>
    <w:rsid w:val="00C543FA"/>
    <w:rsid w:val="00C76A61"/>
    <w:rsid w:val="00C81405"/>
    <w:rsid w:val="00C84F09"/>
    <w:rsid w:val="00C85E7B"/>
    <w:rsid w:val="00C90FAB"/>
    <w:rsid w:val="00C93C54"/>
    <w:rsid w:val="00C97DE0"/>
    <w:rsid w:val="00CA0832"/>
    <w:rsid w:val="00CA7755"/>
    <w:rsid w:val="00CD09D6"/>
    <w:rsid w:val="00CD52AC"/>
    <w:rsid w:val="00CE54DB"/>
    <w:rsid w:val="00D01D3A"/>
    <w:rsid w:val="00D05FE7"/>
    <w:rsid w:val="00D07D7D"/>
    <w:rsid w:val="00D30F6D"/>
    <w:rsid w:val="00D31833"/>
    <w:rsid w:val="00D366CE"/>
    <w:rsid w:val="00D403C9"/>
    <w:rsid w:val="00D450EE"/>
    <w:rsid w:val="00D45B23"/>
    <w:rsid w:val="00D62254"/>
    <w:rsid w:val="00D71084"/>
    <w:rsid w:val="00D758D2"/>
    <w:rsid w:val="00DA4E90"/>
    <w:rsid w:val="00DA5F70"/>
    <w:rsid w:val="00DA7DF1"/>
    <w:rsid w:val="00DB5D1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0A55"/>
    <w:rsid w:val="00E60EB4"/>
    <w:rsid w:val="00E6385D"/>
    <w:rsid w:val="00E8430C"/>
    <w:rsid w:val="00E86701"/>
    <w:rsid w:val="00E8741F"/>
    <w:rsid w:val="00E95CA6"/>
    <w:rsid w:val="00EA0BAA"/>
    <w:rsid w:val="00EA2F89"/>
    <w:rsid w:val="00EA6582"/>
    <w:rsid w:val="00EC1E53"/>
    <w:rsid w:val="00EE0DB7"/>
    <w:rsid w:val="00EE76D1"/>
    <w:rsid w:val="00F14BE2"/>
    <w:rsid w:val="00F14D66"/>
    <w:rsid w:val="00F16437"/>
    <w:rsid w:val="00F17C2F"/>
    <w:rsid w:val="00F255C6"/>
    <w:rsid w:val="00F317B4"/>
    <w:rsid w:val="00F413C2"/>
    <w:rsid w:val="00F421BE"/>
    <w:rsid w:val="00F42E0D"/>
    <w:rsid w:val="00F50510"/>
    <w:rsid w:val="00F556AF"/>
    <w:rsid w:val="00F618AD"/>
    <w:rsid w:val="00F67C6E"/>
    <w:rsid w:val="00F716C4"/>
    <w:rsid w:val="00F74D94"/>
    <w:rsid w:val="00F856D8"/>
    <w:rsid w:val="00FA032B"/>
    <w:rsid w:val="00FA68A0"/>
    <w:rsid w:val="00FB4147"/>
    <w:rsid w:val="00FB6799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4822D"/>
  <w15:docId w15:val="{855DDC23-8EBF-4BA5-BF4D-A7F9EC8F4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912D5-55F9-4E82-A63B-0B459A03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2444</Words>
  <Characters>13935</Characters>
  <Application>Microsoft Office Word</Application>
  <DocSecurity>0</DocSecurity>
  <Lines>116</Lines>
  <Paragraphs>32</Paragraphs>
  <ScaleCrop>false</ScaleCrop>
  <Company>Microsoft</Company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16</cp:revision>
  <cp:lastPrinted>2019-01-28T06:12:00Z</cp:lastPrinted>
  <dcterms:created xsi:type="dcterms:W3CDTF">2021-05-20T06:00:00Z</dcterms:created>
  <dcterms:modified xsi:type="dcterms:W3CDTF">2026-04-14T06:38:00Z</dcterms:modified>
</cp:coreProperties>
</file>