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63EE0" w14:textId="719E0DC6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381112">
        <w:rPr>
          <w:rFonts w:ascii="標楷體" w:eastAsia="標楷體" w:hAnsi="標楷體" w:cs="標楷體"/>
          <w:b/>
          <w:sz w:val="28"/>
          <w:szCs w:val="28"/>
          <w:u w:val="single"/>
        </w:rPr>
        <w:t>115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8A307B">
        <w:rPr>
          <w:rFonts w:ascii="標楷體" w:eastAsia="標楷體" w:hAnsi="標楷體" w:cs="標楷體"/>
          <w:b/>
          <w:sz w:val="28"/>
          <w:szCs w:val="28"/>
          <w:u w:val="single"/>
        </w:rPr>
        <w:t>四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4306E7FF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7AFF0C8E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2591AB82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AA650C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AA650C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193219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606D60E2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5F2AA2F4" w14:textId="5D8DA7A3" w:rsidR="002F52A4" w:rsidRPr="006135C0" w:rsidRDefault="000B44A3" w:rsidP="00473929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D51FEC">
        <w:rPr>
          <w:rFonts w:eastAsia="標楷體" w:hint="eastAsia"/>
          <w:color w:val="000000" w:themeColor="text1"/>
        </w:rPr>
        <w:t>1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D51FEC">
        <w:rPr>
          <w:rFonts w:eastAsia="標楷體" w:hint="eastAsia"/>
          <w:color w:val="000000" w:themeColor="text1"/>
        </w:rPr>
        <w:t>1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01BA5737" w14:textId="77777777" w:rsidR="000B44A3" w:rsidRPr="006135C0" w:rsidRDefault="007653BE" w:rsidP="00473929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1280"/>
        <w:gridCol w:w="1650"/>
        <w:gridCol w:w="1345"/>
        <w:gridCol w:w="1349"/>
        <w:gridCol w:w="4962"/>
        <w:gridCol w:w="462"/>
        <w:gridCol w:w="1016"/>
        <w:gridCol w:w="822"/>
        <w:gridCol w:w="1258"/>
        <w:gridCol w:w="495"/>
      </w:tblGrid>
      <w:tr w:rsidR="009E6F5E" w:rsidRPr="0091308C" w14:paraId="5D61B127" w14:textId="77777777" w:rsidTr="00A34D25">
        <w:trPr>
          <w:trHeight w:val="558"/>
        </w:trPr>
        <w:tc>
          <w:tcPr>
            <w:tcW w:w="1280" w:type="dxa"/>
            <w:vMerge w:val="restart"/>
            <w:vAlign w:val="center"/>
          </w:tcPr>
          <w:p w14:paraId="64B0940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650" w:type="dxa"/>
            <w:vMerge w:val="restart"/>
            <w:vAlign w:val="center"/>
          </w:tcPr>
          <w:p w14:paraId="652B891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694" w:type="dxa"/>
            <w:gridSpan w:val="2"/>
            <w:vAlign w:val="center"/>
          </w:tcPr>
          <w:p w14:paraId="523813B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4962" w:type="dxa"/>
            <w:vMerge w:val="restart"/>
            <w:vAlign w:val="center"/>
          </w:tcPr>
          <w:p w14:paraId="4C587EA9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7A0001E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6D567D1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016" w:type="dxa"/>
            <w:vMerge w:val="restart"/>
            <w:vAlign w:val="center"/>
          </w:tcPr>
          <w:p w14:paraId="2A0AE5B4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7F1B035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22" w:type="dxa"/>
            <w:vMerge w:val="restart"/>
            <w:vAlign w:val="center"/>
          </w:tcPr>
          <w:p w14:paraId="4A5B9EA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58" w:type="dxa"/>
            <w:vMerge w:val="restart"/>
            <w:vAlign w:val="center"/>
          </w:tcPr>
          <w:p w14:paraId="37E277A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0615661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495" w:type="dxa"/>
            <w:vMerge w:val="restart"/>
            <w:vAlign w:val="center"/>
          </w:tcPr>
          <w:p w14:paraId="7DF93B37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022D7E1D" w14:textId="77777777" w:rsidTr="00A34D25">
        <w:trPr>
          <w:trHeight w:val="224"/>
        </w:trPr>
        <w:tc>
          <w:tcPr>
            <w:tcW w:w="1280" w:type="dxa"/>
            <w:vMerge/>
            <w:vAlign w:val="center"/>
          </w:tcPr>
          <w:p w14:paraId="07D60EE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3A0625F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345" w:type="dxa"/>
            <w:vAlign w:val="center"/>
          </w:tcPr>
          <w:p w14:paraId="18EBF04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349" w:type="dxa"/>
            <w:vAlign w:val="center"/>
          </w:tcPr>
          <w:p w14:paraId="2E6D31A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4962" w:type="dxa"/>
            <w:vMerge/>
            <w:vAlign w:val="center"/>
          </w:tcPr>
          <w:p w14:paraId="2E15A78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0FC9EA0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16" w:type="dxa"/>
            <w:vMerge/>
          </w:tcPr>
          <w:p w14:paraId="5023B02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22" w:type="dxa"/>
            <w:vMerge/>
            <w:vAlign w:val="center"/>
          </w:tcPr>
          <w:p w14:paraId="042AEA4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58" w:type="dxa"/>
            <w:vMerge/>
            <w:vAlign w:val="center"/>
          </w:tcPr>
          <w:p w14:paraId="7D6A21D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95" w:type="dxa"/>
            <w:vMerge/>
          </w:tcPr>
          <w:p w14:paraId="6BA05D7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381112" w:rsidRPr="00B32678" w14:paraId="5EA5137B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264BCBB8" w14:textId="34E16047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02-11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650" w:type="dxa"/>
          </w:tcPr>
          <w:p w14:paraId="1F915B4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668ABF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189AA49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FA7DCC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5CD045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01C87D9D" w14:textId="052DA122" w:rsidR="00381112" w:rsidRPr="00C2651A" w:rsidRDefault="00381112" w:rsidP="00381112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5" w:type="dxa"/>
          </w:tcPr>
          <w:p w14:paraId="5C99135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47239F16" w14:textId="7786CD7C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349" w:type="dxa"/>
          </w:tcPr>
          <w:p w14:paraId="74623BA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797530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035919F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6BCBBDFD" w14:textId="0C4624A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4962" w:type="dxa"/>
          </w:tcPr>
          <w:p w14:paraId="31801A7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1A844FF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FCF04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299BD8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老師問學生覺得居家生活環境如何？隨機或請自願的學生發表自己居家生活環境，並藉此進入課文教學。</w:t>
            </w:r>
          </w:p>
          <w:p w14:paraId="3F0A0FE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10316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843661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1CB0C3B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4450596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59828E9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00A556A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469BCECA" w14:textId="61FB158B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</w:tc>
        <w:tc>
          <w:tcPr>
            <w:tcW w:w="462" w:type="dxa"/>
          </w:tcPr>
          <w:p w14:paraId="6258FBD0" w14:textId="719447EC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14:paraId="0AC15200" w14:textId="469B65A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7585D1B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9CBFFC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88879B5" w14:textId="1221218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58" w:type="dxa"/>
          </w:tcPr>
          <w:p w14:paraId="2F805868" w14:textId="3456458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495" w:type="dxa"/>
          </w:tcPr>
          <w:p w14:paraId="69CC5350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743E6205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7DE93357" w14:textId="76CB1022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lastRenderedPageBreak/>
              <w:t>二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02-15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650" w:type="dxa"/>
          </w:tcPr>
          <w:p w14:paraId="747E5E4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EF47D0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746C385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76BA95E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F14DA2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5E2FBC7" w14:textId="0E01653B" w:rsidR="00381112" w:rsidRPr="00C2651A" w:rsidRDefault="00381112" w:rsidP="00381112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5" w:type="dxa"/>
          </w:tcPr>
          <w:p w14:paraId="4605EB9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B5D8286" w14:textId="6C2C10D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349" w:type="dxa"/>
          </w:tcPr>
          <w:p w14:paraId="1439535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63DE12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C923961" w14:textId="3EF28A4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Be-Ⅱ-2 社區環境與景觀。</w:t>
            </w:r>
          </w:p>
        </w:tc>
        <w:tc>
          <w:tcPr>
            <w:tcW w:w="4962" w:type="dxa"/>
          </w:tcPr>
          <w:p w14:paraId="3AB21AF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5DC24F8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71ABF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5DDDCB0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0C20E1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4FA3EE6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5EFD17D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4.參考「語詞點兵」進行教學遊戲，檢視學生語詞的學習狀況。</w:t>
            </w:r>
          </w:p>
          <w:p w14:paraId="630E6677" w14:textId="79AE9C6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62" w:type="dxa"/>
          </w:tcPr>
          <w:p w14:paraId="3A7DBF9E" w14:textId="6B0961F3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14:paraId="052CE8D1" w14:textId="2719936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22" w:type="dxa"/>
          </w:tcPr>
          <w:p w14:paraId="5CC2506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593D60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4AA82F1" w14:textId="33861352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58" w:type="dxa"/>
          </w:tcPr>
          <w:p w14:paraId="76D4A440" w14:textId="4C852B7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495" w:type="dxa"/>
          </w:tcPr>
          <w:p w14:paraId="56AE3544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2DD7AC47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18433E5F" w14:textId="413F38DA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650" w:type="dxa"/>
          </w:tcPr>
          <w:p w14:paraId="08C30D5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DE2927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38191E3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6A8248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B8E2A0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1A50B951" w14:textId="47EE55D5" w:rsidR="00381112" w:rsidRPr="00C2651A" w:rsidRDefault="00381112" w:rsidP="00381112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認識客家文化中的傳統美德、環境保護與社會關懷等課題，藉此增進個人道德知識與是非判斷的能力。</w:t>
            </w:r>
          </w:p>
        </w:tc>
        <w:tc>
          <w:tcPr>
            <w:tcW w:w="1345" w:type="dxa"/>
          </w:tcPr>
          <w:p w14:paraId="2A47365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08FC20D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4B858AC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4EDD46B5" w14:textId="5D2A2C5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349" w:type="dxa"/>
          </w:tcPr>
          <w:p w14:paraId="45F2702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0C4A12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266C54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0BAB47E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44F1573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5AF6878D" w14:textId="79ABE4A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Be-Ⅱ-2 社區環境與景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觀。</w:t>
            </w:r>
          </w:p>
        </w:tc>
        <w:tc>
          <w:tcPr>
            <w:tcW w:w="4962" w:type="dxa"/>
          </w:tcPr>
          <w:p w14:paraId="5164B41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一、上家下屋1.好鄰舍</w:t>
            </w:r>
          </w:p>
          <w:p w14:paraId="1F5D3D5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06A61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351EB3B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會造句」內容，老師再帶領學生複誦，並解說句型／短語結構。</w:t>
            </w:r>
          </w:p>
          <w:p w14:paraId="75E275B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2.請學生根據句型／短語結構練習造句，並書寫在課本上，老師巡堂檢視，最後隨機或請自願的學生發表造句／短語。</w:t>
            </w:r>
          </w:p>
          <w:p w14:paraId="0BCB94D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1A23D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31DEF01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50AD602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2.視教學情況，可補充教學補給站的「增廣昔時賢文」。</w:t>
            </w:r>
          </w:p>
          <w:p w14:paraId="264F4C3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2B470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6508CB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6B342D8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6546CEE5" w14:textId="4BC2E84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3.參考「講分你揣」進行教學活動。</w:t>
            </w:r>
          </w:p>
        </w:tc>
        <w:tc>
          <w:tcPr>
            <w:tcW w:w="462" w:type="dxa"/>
          </w:tcPr>
          <w:p w14:paraId="687C26A4" w14:textId="73982A44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7DE360A7" w14:textId="4F1AEF5C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3A5A79C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BFFDD4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6649156" w14:textId="61D7E56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58" w:type="dxa"/>
          </w:tcPr>
          <w:p w14:paraId="67F07F82" w14:textId="31BCB8B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495" w:type="dxa"/>
          </w:tcPr>
          <w:p w14:paraId="10587D9D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7023EAA4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45F8FB21" w14:textId="6B59138D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650" w:type="dxa"/>
          </w:tcPr>
          <w:p w14:paraId="7BA62AE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0C9A5A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42E4021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0319FD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ACF149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360C5C5C" w14:textId="0555B1E3" w:rsidR="00381112" w:rsidRPr="00C2651A" w:rsidRDefault="00381112" w:rsidP="00381112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5" w:type="dxa"/>
          </w:tcPr>
          <w:p w14:paraId="3AD8BFC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193AAA2C" w14:textId="2841303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349" w:type="dxa"/>
          </w:tcPr>
          <w:p w14:paraId="26F3F7D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45F91554" w14:textId="78780C08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4962" w:type="dxa"/>
          </w:tcPr>
          <w:p w14:paraId="345968D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一、上家下屋1.好鄰舍</w:t>
            </w:r>
          </w:p>
          <w:p w14:paraId="6517170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DC5AF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3D9A784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A04ADE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 .視教學情況，可補充教學補給站的詞組「○頭○尾」。</w:t>
            </w:r>
          </w:p>
          <w:p w14:paraId="50916C8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FCAA6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79219F2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9E2CF4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2.參考「拼音接力賽」進行教學遊戲。</w:t>
            </w:r>
          </w:p>
          <w:p w14:paraId="2D363D8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E3CF2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F3CCE78" w14:textId="028F7E04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7AC9A177" w14:textId="5B3F7A2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14:paraId="24444433" w14:textId="68C9731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4FEBEF1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3E681AD" w14:textId="29402FD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58" w:type="dxa"/>
          </w:tcPr>
          <w:p w14:paraId="3E92BC6A" w14:textId="7192C8DB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495" w:type="dxa"/>
          </w:tcPr>
          <w:p w14:paraId="1E52F8EA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25EC00C4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2CED9A47" w14:textId="3E748562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650" w:type="dxa"/>
          </w:tcPr>
          <w:p w14:paraId="6BB5F55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3E91726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6CDEBFF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87866A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具備客語文基本聽、說、讀、寫的能力，並能運用客語文進行日常生活的表達。</w:t>
            </w:r>
          </w:p>
          <w:p w14:paraId="7E07571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538DD952" w14:textId="7AA58E5B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5" w:type="dxa"/>
          </w:tcPr>
          <w:p w14:paraId="08F5A89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5351534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71344012" w14:textId="71F42A32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349" w:type="dxa"/>
          </w:tcPr>
          <w:p w14:paraId="0DE388B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6D01177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DED3C0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377AC051" w14:textId="712449E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962" w:type="dxa"/>
          </w:tcPr>
          <w:p w14:paraId="49085A3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607A8CD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7A9E5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318BE2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老師詢問學生居住的社區有哪些公眾建築，是否有便利商店？隨機或請自願的學生發表自己運用便利商店的經驗，並藉此進入課文教學。</w:t>
            </w:r>
          </w:p>
          <w:p w14:paraId="1743BC8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A36EB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4DB31C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281099B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1.老師播放教學電子書中的課文掛圖，師生共同討論掛圖內容，引導學生進入課文學習。</w:t>
            </w:r>
          </w:p>
          <w:p w14:paraId="1FE520A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34234C9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493EEC9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4.參考「語詞九宮格」進行教學遊戲。</w:t>
            </w:r>
          </w:p>
          <w:p w14:paraId="240AE23B" w14:textId="0E082B1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5.播放聲音檔或教學電子書，讓學生跟著說白節奏念唱課文。</w:t>
            </w:r>
          </w:p>
        </w:tc>
        <w:tc>
          <w:tcPr>
            <w:tcW w:w="462" w:type="dxa"/>
          </w:tcPr>
          <w:p w14:paraId="5095C9C6" w14:textId="1AE72FFA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1D6A90B1" w14:textId="4FF1D9A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7BDA777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726032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6979977" w14:textId="58547B0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58" w:type="dxa"/>
          </w:tcPr>
          <w:p w14:paraId="055BCA76" w14:textId="0B08A5AA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</w:tc>
        <w:tc>
          <w:tcPr>
            <w:tcW w:w="495" w:type="dxa"/>
          </w:tcPr>
          <w:p w14:paraId="2D72BDE7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158AC787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69E61B5E" w14:textId="572FFB0E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650" w:type="dxa"/>
          </w:tcPr>
          <w:p w14:paraId="5FF68F0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10D9779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1CE1F0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B89C98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00431E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14454D28" w14:textId="4BFB6C2B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5" w:type="dxa"/>
          </w:tcPr>
          <w:p w14:paraId="48AA1C1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41037D8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6C5072EA" w14:textId="3DF4B86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349" w:type="dxa"/>
          </w:tcPr>
          <w:p w14:paraId="6A3CAE5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34F8744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A92991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25090A5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09764C68" w14:textId="66DF4BE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962" w:type="dxa"/>
          </w:tcPr>
          <w:p w14:paraId="43BC35C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2666CFF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44AF3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53038AB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49ED098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2.老師請學生撕下課本附件之語詞卡，並逐一念出語詞，請學生出示對應的語詞卡，圖面朝老師以利進行隨堂檢核。</w:t>
            </w:r>
          </w:p>
          <w:p w14:paraId="2593A70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3.參考「妙語講古」進行教學遊戲，檢視學生語詞理解狀況。</w:t>
            </w:r>
          </w:p>
          <w:p w14:paraId="2C7CBF9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CE04B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會唸</w:t>
            </w:r>
          </w:p>
          <w:p w14:paraId="22973DD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1.老師介紹標準信封的寫法：</w:t>
            </w:r>
          </w:p>
          <w:p w14:paraId="1F2D244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 xml:space="preserve"> (1)直式信封：收件人姓名書於中央，地址書於右側（郵遞區號以阿拉伯數字端正書於右上角紅框格內）。寄件人地址、姓名書於左下側（郵遞區號以阿拉伯數字書於左下角紅框格內）。郵票貼於左上角。</w:t>
            </w:r>
          </w:p>
          <w:p w14:paraId="21D554D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 xml:space="preserve"> (2)橫式信封：收件人地址、姓名書於中央偏右，寄件人地址、姓名書於左上角。（郵遞區號書於地址上方第1行）郵票貼於右上角。</w:t>
            </w:r>
          </w:p>
          <w:p w14:paraId="10258E6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2.老師帶領學生逐一念出語詞，請學生出示對應的語詞卡，圖面朝老師以利進行隨堂檢核。</w:t>
            </w:r>
          </w:p>
          <w:p w14:paraId="130E240A" w14:textId="0BD509B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3.老師也可請學生寫出自己家裡的地址並念出練習。</w:t>
            </w:r>
          </w:p>
        </w:tc>
        <w:tc>
          <w:tcPr>
            <w:tcW w:w="462" w:type="dxa"/>
          </w:tcPr>
          <w:p w14:paraId="20894024" w14:textId="62FE19B3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14:paraId="4C6E7ADF" w14:textId="566F23C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22" w:type="dxa"/>
          </w:tcPr>
          <w:p w14:paraId="79420D4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603DB3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CFDDFE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08D0BC6" w14:textId="0283F57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58" w:type="dxa"/>
          </w:tcPr>
          <w:p w14:paraId="03FFA8CA" w14:textId="57F8B21A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</w:tc>
        <w:tc>
          <w:tcPr>
            <w:tcW w:w="495" w:type="dxa"/>
          </w:tcPr>
          <w:p w14:paraId="01FB0210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0023A147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081543DD" w14:textId="4F6B1CEA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650" w:type="dxa"/>
          </w:tcPr>
          <w:p w14:paraId="2B4C55A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2A7FEE0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8DC032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B728D6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74A7306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3E8C87D4" w14:textId="4CF9FCF2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5" w:type="dxa"/>
          </w:tcPr>
          <w:p w14:paraId="69E413C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6DD827C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187B507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能以客語回應日常生活對話。</w:t>
            </w:r>
          </w:p>
          <w:p w14:paraId="4DC9D3C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  <w:p w14:paraId="78B6C563" w14:textId="52CEFD4B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能組織客語文常用的語句。</w:t>
            </w:r>
          </w:p>
        </w:tc>
        <w:tc>
          <w:tcPr>
            <w:tcW w:w="1349" w:type="dxa"/>
          </w:tcPr>
          <w:p w14:paraId="20374A4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0428E7C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04F6A7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71B36C0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0B43655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3393819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726AC3F9" w14:textId="3CDE4BA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962" w:type="dxa"/>
          </w:tcPr>
          <w:p w14:paraId="16DF3EB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0D765CC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D23E2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6CA6007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376C502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514B1B1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3.視教學情況，補充教學補給站的「老古人言」。</w:t>
            </w:r>
          </w:p>
          <w:p w14:paraId="495A388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37C60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67B591E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3BAA1E3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2.可用抽籤方式請學生站起，以角色扮演方式練習對話。</w:t>
            </w:r>
          </w:p>
          <w:p w14:paraId="0855BD4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3.參考「一日細店員」進行教學活動。</w:t>
            </w:r>
          </w:p>
          <w:p w14:paraId="5C4C424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98BCE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2293821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0FF3AC8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2.師生可採互動方式對答，或由學生互動對答，以達充分複習之效。</w:t>
            </w:r>
          </w:p>
          <w:p w14:paraId="122E01D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視教學情況，可參考「理想个城市」進行教學活動。</w:t>
            </w:r>
          </w:p>
          <w:p w14:paraId="0A0996A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E5870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7C7A8CE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047D81C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2.老師隨機或請自願的學生分享並發表作答內容，也可讓學生兩人一組，互相念給對方聽。</w:t>
            </w:r>
          </w:p>
          <w:p w14:paraId="5DE921F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3.視教學情況，補充教學補給站的「揣令仔」。</w:t>
            </w:r>
          </w:p>
          <w:p w14:paraId="53C9A73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▲SDGs議題融入：詳見本書P36、39之說明。</w:t>
            </w:r>
          </w:p>
          <w:p w14:paraId="7A20238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FF96E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(八)活動八：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114D2A3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58590A9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2.參考「音標大風吹」進行教學遊戲。</w:t>
            </w:r>
          </w:p>
          <w:p w14:paraId="6AF947A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3EE65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DFBBDE7" w14:textId="2016E66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6DB13523" w14:textId="368EF42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4250610C" w14:textId="4E8FAE1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1478E09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C4DB8C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CB6B10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AD5FEBA" w14:textId="17B1B0B6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58" w:type="dxa"/>
          </w:tcPr>
          <w:p w14:paraId="79B67989" w14:textId="011ADD82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</w:tc>
        <w:tc>
          <w:tcPr>
            <w:tcW w:w="495" w:type="dxa"/>
          </w:tcPr>
          <w:p w14:paraId="68618476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442B3A9E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71EEBE50" w14:textId="6A21FF7F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650" w:type="dxa"/>
          </w:tcPr>
          <w:p w14:paraId="4C5F833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073A3FB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60ABC5D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8D1D24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47D9DD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40459439" w14:textId="421D91C8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5" w:type="dxa"/>
          </w:tcPr>
          <w:p w14:paraId="51017C2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能辨識日常生活對話的語句。</w:t>
            </w:r>
          </w:p>
          <w:p w14:paraId="4105BD8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能養成聆聽客語文的習慣。</w:t>
            </w:r>
          </w:p>
          <w:p w14:paraId="7902BE9C" w14:textId="14442B66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Ⅱ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能認唸與拼讀客語的聲韻調。</w:t>
            </w:r>
          </w:p>
        </w:tc>
        <w:tc>
          <w:tcPr>
            <w:tcW w:w="1349" w:type="dxa"/>
          </w:tcPr>
          <w:p w14:paraId="71E0D51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595B049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C446892" w14:textId="13CC8BE6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962" w:type="dxa"/>
          </w:tcPr>
          <w:p w14:paraId="3E0A2F3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一、上家下屋2.便利商店</w:t>
            </w:r>
          </w:p>
          <w:p w14:paraId="27C33E7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40D02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97EF98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老師藉由詢問學生分享所處的生活環境，引導學生進入「複習一」教學。</w:t>
            </w:r>
          </w:p>
          <w:p w14:paraId="5736BBA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CAD8A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5E7563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(一)活動一：複習一</w:t>
            </w:r>
          </w:p>
          <w:p w14:paraId="36E34F0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495A96B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335554B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3.答案訂正完畢後，老師再帶領學生複習一次。</w:t>
            </w:r>
          </w:p>
          <w:p w14:paraId="6B9F763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884E9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(二)活動二：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0B3AD7F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6B7ABBB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5E7F8DA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5E693DF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7B1CD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3845841" w14:textId="3C0D9A4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573A651E" w14:textId="299578A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14:paraId="76460FE1" w14:textId="3DF6C14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1C8AB3C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01E879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E43B61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B152920" w14:textId="06AC95B4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58" w:type="dxa"/>
          </w:tcPr>
          <w:p w14:paraId="3BB66892" w14:textId="2CA7A61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</w:tc>
        <w:tc>
          <w:tcPr>
            <w:tcW w:w="495" w:type="dxa"/>
          </w:tcPr>
          <w:p w14:paraId="5FD687F9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390EBAF4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49748D19" w14:textId="60D0949A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650" w:type="dxa"/>
          </w:tcPr>
          <w:p w14:paraId="405D657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A0AB3E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67A4F37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E1E20A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具備客語文基本聽、說、讀、寫的能力，並能運用客語文進行日常生活的表達。</w:t>
            </w:r>
          </w:p>
          <w:p w14:paraId="24D7BED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6A49D60D" w14:textId="03C1614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5" w:type="dxa"/>
          </w:tcPr>
          <w:p w14:paraId="7E5C8D3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34F1D1D1" w14:textId="3FA3A1F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349" w:type="dxa"/>
          </w:tcPr>
          <w:p w14:paraId="765F479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404B1A0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459D9F14" w14:textId="1C32E0E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</w:tc>
        <w:tc>
          <w:tcPr>
            <w:tcW w:w="4962" w:type="dxa"/>
          </w:tcPr>
          <w:p w14:paraId="58DFF09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ab/>
              <w:t>3.半靚媸</w:t>
            </w:r>
          </w:p>
          <w:p w14:paraId="221E56F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FAB70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D4BEF4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老師事先提供幾張動物照片，問學生覺得「牠們長得如何？」，隨機或請自願的學生回答，並藉此進入課文教學。</w:t>
            </w:r>
          </w:p>
          <w:p w14:paraId="5526E33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E870D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33DC9D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1474050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1.老師播放教學電子書中的課文掛圖，師生共同討論掛圖內容，引導學生進入課文學習。</w:t>
            </w:r>
          </w:p>
          <w:p w14:paraId="41F0EC6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52A9FA9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5E00590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65DFB111" w14:textId="4E63AB38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5.播放聲音檔或教學電子書，引導學生唱跳本課歌曲。</w:t>
            </w:r>
          </w:p>
        </w:tc>
        <w:tc>
          <w:tcPr>
            <w:tcW w:w="462" w:type="dxa"/>
          </w:tcPr>
          <w:p w14:paraId="5198B9FB" w14:textId="5148B12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6B23C618" w14:textId="707A95C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2DD52B9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5F5F42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8F90E05" w14:textId="27A4742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58" w:type="dxa"/>
          </w:tcPr>
          <w:p w14:paraId="23663269" w14:textId="296BD67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</w:tc>
        <w:tc>
          <w:tcPr>
            <w:tcW w:w="495" w:type="dxa"/>
          </w:tcPr>
          <w:p w14:paraId="22A89953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661A07A0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0526E628" w14:textId="3BEF40DA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650" w:type="dxa"/>
          </w:tcPr>
          <w:p w14:paraId="25F2F6D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74F479D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61F2D78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C42B59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63D95D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387D21A" w14:textId="63A9F1C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5" w:type="dxa"/>
          </w:tcPr>
          <w:p w14:paraId="75EE668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6383263A" w14:textId="55E08723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349" w:type="dxa"/>
          </w:tcPr>
          <w:p w14:paraId="09371BE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7F2415C" w14:textId="2236133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4962" w:type="dxa"/>
          </w:tcPr>
          <w:p w14:paraId="7C30C06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ab/>
              <w:t>3.半靚媸</w:t>
            </w:r>
          </w:p>
          <w:p w14:paraId="7552A1E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19533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2C9A1F0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2FA606D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F6267F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505C38A6" w14:textId="4D3C199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4.參考「摎(同)人倒反」進行教學遊戲，並結合造句練習，檢視學生語詞的學習狀況。</w:t>
            </w:r>
          </w:p>
        </w:tc>
        <w:tc>
          <w:tcPr>
            <w:tcW w:w="462" w:type="dxa"/>
          </w:tcPr>
          <w:p w14:paraId="7CF61C8E" w14:textId="10485C76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14:paraId="08B27524" w14:textId="50187B64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22" w:type="dxa"/>
          </w:tcPr>
          <w:p w14:paraId="5193ED7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308C6D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D415C15" w14:textId="72C1082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58" w:type="dxa"/>
          </w:tcPr>
          <w:p w14:paraId="12B7187D" w14:textId="7E22ABDA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</w:tc>
        <w:tc>
          <w:tcPr>
            <w:tcW w:w="495" w:type="dxa"/>
          </w:tcPr>
          <w:p w14:paraId="153324DE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0D0197C8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0FA3810F" w14:textId="2D9F99BF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lastRenderedPageBreak/>
              <w:t>04-23</w:t>
            </w:r>
          </w:p>
        </w:tc>
        <w:tc>
          <w:tcPr>
            <w:tcW w:w="1650" w:type="dxa"/>
          </w:tcPr>
          <w:p w14:paraId="37555A0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客-E-A2</w:t>
            </w:r>
          </w:p>
          <w:p w14:paraId="606AB9E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生具備以客語文思考的能力，並能運用所學處理日常生活的問題。</w:t>
            </w:r>
          </w:p>
          <w:p w14:paraId="796B593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64B767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380B9B8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C2A4462" w14:textId="30595E2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345" w:type="dxa"/>
          </w:tcPr>
          <w:p w14:paraId="773F0BC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48B4A98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2-Ⅱ-3 能以客語回應日常生活對話。</w:t>
            </w:r>
          </w:p>
          <w:p w14:paraId="55D7F21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0A816AC2" w14:textId="58700F1C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349" w:type="dxa"/>
          </w:tcPr>
          <w:p w14:paraId="57BE7D9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41E5559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Ab-Ⅱ-2 客語基礎語詞。</w:t>
            </w:r>
          </w:p>
          <w:p w14:paraId="161130C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2C88777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0B6ABCD8" w14:textId="0A5AF24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</w:tc>
        <w:tc>
          <w:tcPr>
            <w:tcW w:w="4962" w:type="dxa"/>
          </w:tcPr>
          <w:p w14:paraId="49A2BA9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二、靚媸無比止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ab/>
              <w:t>3.半靚媸</w:t>
            </w:r>
          </w:p>
          <w:p w14:paraId="02DCCF6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0D841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5D92941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5B475C3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5BA9967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FEA0C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2A6A158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42C8E13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視教學情況，可補充教學補給站的「麼个會生卵」及「老古人言」。</w:t>
            </w:r>
          </w:p>
          <w:p w14:paraId="2F73E60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4C4A2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5C46E3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3BC4FD7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2.參考「來倒反」進行教學活動。</w:t>
            </w:r>
          </w:p>
          <w:p w14:paraId="28F75832" w14:textId="0F3D5F28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3.視教學情況，可補充教學補給站的「揣令仔」。</w:t>
            </w:r>
          </w:p>
        </w:tc>
        <w:tc>
          <w:tcPr>
            <w:tcW w:w="462" w:type="dxa"/>
          </w:tcPr>
          <w:p w14:paraId="33FF3DF2" w14:textId="60EC447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61F84733" w14:textId="7896FED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書</w:t>
            </w:r>
          </w:p>
        </w:tc>
        <w:tc>
          <w:tcPr>
            <w:tcW w:w="822" w:type="dxa"/>
          </w:tcPr>
          <w:p w14:paraId="3004DC7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458AD57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282A4697" w14:textId="7A2B0E76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58" w:type="dxa"/>
          </w:tcPr>
          <w:p w14:paraId="2EBEC31F" w14:textId="2C1660E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家庭教育</w:t>
            </w:r>
          </w:p>
        </w:tc>
        <w:tc>
          <w:tcPr>
            <w:tcW w:w="495" w:type="dxa"/>
          </w:tcPr>
          <w:p w14:paraId="67504205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5A739B70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11287E98" w14:textId="698F7039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04-26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650" w:type="dxa"/>
          </w:tcPr>
          <w:p w14:paraId="5165FF3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50FD6AC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4F52C4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CB17D0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70168DC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440048F5" w14:textId="2C4AA88C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於與人互動協調，提升團隊合作的能力。</w:t>
            </w:r>
          </w:p>
        </w:tc>
        <w:tc>
          <w:tcPr>
            <w:tcW w:w="1345" w:type="dxa"/>
          </w:tcPr>
          <w:p w14:paraId="4FF854C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2A001BDB" w14:textId="04D98568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349" w:type="dxa"/>
          </w:tcPr>
          <w:p w14:paraId="4545292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1AE50B19" w14:textId="09484304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</w:tc>
        <w:tc>
          <w:tcPr>
            <w:tcW w:w="4962" w:type="dxa"/>
          </w:tcPr>
          <w:p w14:paraId="0977E80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ab/>
              <w:t>3.半靚媸</w:t>
            </w:r>
          </w:p>
          <w:p w14:paraId="580C8B5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4A50A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 xml:space="preserve">(六)活動六： 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62063FB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4C7FA5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2.師生可採互動方式對答，最後請全班完整的念讀一次答案。</w:t>
            </w:r>
          </w:p>
          <w:p w14:paraId="26DCD7A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3.視教學情況，可補充教學補給站的「師傅話」。</w:t>
            </w:r>
          </w:p>
          <w:p w14:paraId="0149933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A12FE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08B8382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1E4EA68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2.參考「造詞接力賽」進行教學遊戲。</w:t>
            </w:r>
          </w:p>
          <w:p w14:paraId="4A566C2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7F93A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78D0E53" w14:textId="694FF05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396B549A" w14:textId="34C29D1B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14:paraId="6599789A" w14:textId="2C3193B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4608B04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02EA160" w14:textId="5660938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58" w:type="dxa"/>
          </w:tcPr>
          <w:p w14:paraId="4E0FC2EE" w14:textId="0352824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</w:tc>
        <w:tc>
          <w:tcPr>
            <w:tcW w:w="495" w:type="dxa"/>
          </w:tcPr>
          <w:p w14:paraId="4DB601E5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5EF63842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201EEB16" w14:textId="76786BBE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05-03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650" w:type="dxa"/>
          </w:tcPr>
          <w:p w14:paraId="35BB314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695EBFF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72F76FF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99080D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7ABDE5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2943A105" w14:textId="777EBEAC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5" w:type="dxa"/>
          </w:tcPr>
          <w:p w14:paraId="4ABC832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D008A0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58BCB32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6EE5DC95" w14:textId="5A31628A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</w:tc>
        <w:tc>
          <w:tcPr>
            <w:tcW w:w="1349" w:type="dxa"/>
          </w:tcPr>
          <w:p w14:paraId="5589F39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2853DEA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34914F8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Ad-Ⅱ-3 客語簡短故事。</w:t>
            </w:r>
          </w:p>
          <w:p w14:paraId="45A419D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437F873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7E4F14A3" w14:textId="0E72775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962" w:type="dxa"/>
          </w:tcPr>
          <w:p w14:paraId="40051E0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ab/>
              <w:t>4.莊下个老鼠</w:t>
            </w:r>
          </w:p>
          <w:p w14:paraId="1F5DD99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70868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DE52C9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老師問學生是否曾經讀過或聽過《伊索寓言》中〈城市老鼠與鄉下老鼠〉的故事？請自願的學生分享，並且引導學生對城市與鄉下的不同稍加比較，藉此進入課文教學。</w:t>
            </w:r>
          </w:p>
          <w:p w14:paraId="0BEBED4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FA899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A7D6D0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48CC731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6668397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477214C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7E92E74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4.參考「跈龍講古」進行教學活動。</w:t>
            </w:r>
          </w:p>
          <w:p w14:paraId="33E94111" w14:textId="64BEC33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5.播放聲音檔或教學電子書，讓學生跟著說白節奏念唱課文。</w:t>
            </w:r>
          </w:p>
        </w:tc>
        <w:tc>
          <w:tcPr>
            <w:tcW w:w="462" w:type="dxa"/>
          </w:tcPr>
          <w:p w14:paraId="1671E8F1" w14:textId="5BECDF5B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14:paraId="2B022F22" w14:textId="50FCAA6A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311ECDE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5CF0AA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27A9C8E" w14:textId="72D7ED9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58" w:type="dxa"/>
          </w:tcPr>
          <w:p w14:paraId="7CE9977E" w14:textId="56A31A4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</w:tc>
        <w:tc>
          <w:tcPr>
            <w:tcW w:w="495" w:type="dxa"/>
          </w:tcPr>
          <w:p w14:paraId="2865A84C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6CC91B43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26D93536" w14:textId="61BB99FC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05-10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650" w:type="dxa"/>
          </w:tcPr>
          <w:p w14:paraId="5D11B43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0B3BCF8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1094C88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6DCD6A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聽、說、讀、寫的能力，並能運用客語文進行日常生活的表達。</w:t>
            </w:r>
          </w:p>
          <w:p w14:paraId="5122A93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1B91E444" w14:textId="39C19A5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5" w:type="dxa"/>
          </w:tcPr>
          <w:p w14:paraId="3CB7F08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7793407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671CCB6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5A9A0E49" w14:textId="56B414D8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4-Ⅱ-1 能識別客語文和其他語文書寫的差異。</w:t>
            </w:r>
          </w:p>
        </w:tc>
        <w:tc>
          <w:tcPr>
            <w:tcW w:w="1349" w:type="dxa"/>
          </w:tcPr>
          <w:p w14:paraId="24BB405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3E9F96F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0B6EF09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3A0FFA6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6CC850C1" w14:textId="120590A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里社區。</w:t>
            </w:r>
          </w:p>
        </w:tc>
        <w:tc>
          <w:tcPr>
            <w:tcW w:w="4962" w:type="dxa"/>
          </w:tcPr>
          <w:p w14:paraId="362473F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二、靚媸無比止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ab/>
              <w:t>4.莊下个老鼠</w:t>
            </w:r>
          </w:p>
          <w:p w14:paraId="2F81BCD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369CD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0D2A921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3533042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132FB7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讓學生理解語詞之應用。</w:t>
            </w:r>
          </w:p>
          <w:p w14:paraId="1BE535D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4.參考「手遽目珠利」進行教學遊戲。</w:t>
            </w:r>
          </w:p>
          <w:p w14:paraId="434FEC8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5.老師可引導學生想想已經學過的逆序詞（如：頭前、康健、雞公等）。</w:t>
            </w:r>
          </w:p>
          <w:p w14:paraId="41EA4A89" w14:textId="6C32A1F8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6.視教學情況，可補充教學補給站的「其他客語逆序詞」、「師傅話」。</w:t>
            </w:r>
          </w:p>
        </w:tc>
        <w:tc>
          <w:tcPr>
            <w:tcW w:w="462" w:type="dxa"/>
          </w:tcPr>
          <w:p w14:paraId="543A416F" w14:textId="5D4E386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59ED2D18" w14:textId="186FEBF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22" w:type="dxa"/>
          </w:tcPr>
          <w:p w14:paraId="61DD7AD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8BD78F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7D6A22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660DF6E" w14:textId="18BB3B4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58" w:type="dxa"/>
          </w:tcPr>
          <w:p w14:paraId="0A205675" w14:textId="1199C374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</w:tc>
        <w:tc>
          <w:tcPr>
            <w:tcW w:w="495" w:type="dxa"/>
          </w:tcPr>
          <w:p w14:paraId="15A16C6C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310C52BC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7A27C3BC" w14:textId="667F49EE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650" w:type="dxa"/>
          </w:tcPr>
          <w:p w14:paraId="4EE12C4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2F6CA6B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76457FA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33FA93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1C4CC5E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61BC811C" w14:textId="48511DF6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5" w:type="dxa"/>
          </w:tcPr>
          <w:p w14:paraId="42CC997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3E27868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0D5FBF6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2D3EC9A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5CC9FEF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  <w:p w14:paraId="37016B5C" w14:textId="4C46ABD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349" w:type="dxa"/>
          </w:tcPr>
          <w:p w14:paraId="4757473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7A54596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0F7B73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0A3D76C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73018A8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5A276161" w14:textId="1D2D2528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962" w:type="dxa"/>
          </w:tcPr>
          <w:p w14:paraId="115CBA8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ab/>
              <w:t>4.莊下个老鼠</w:t>
            </w:r>
          </w:p>
          <w:p w14:paraId="2D6B8CB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01A4D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641CAE1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會造句」內容，老師再帶領學生複誦。</w:t>
            </w:r>
          </w:p>
          <w:p w14:paraId="3B4F326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2.老師引導學生根據句型結構，練習造句，並書寫在紙上，老師隨機或請自願的學生發表。</w:t>
            </w:r>
          </w:p>
          <w:p w14:paraId="684D339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3.視教學情況，可補充教學補給站中與比較句相關的「老古人言」。</w:t>
            </w:r>
          </w:p>
          <w:p w14:paraId="74C02A9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2E2EA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05BFBF9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2826BDC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2.可用抽籤方式請學生站起，以角色扮演方式練習對話。</w:t>
            </w:r>
          </w:p>
          <w:p w14:paraId="714C648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3.參考「想去想轉」進行教學活動。</w:t>
            </w:r>
          </w:p>
          <w:p w14:paraId="1AB9369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70AE8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3E533A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1.老師解說題意之後，請學生閱讀題目並作答。</w:t>
            </w:r>
          </w:p>
          <w:p w14:paraId="1AFC9FF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2.隨後，老師可隨機或指定學生發表答案，答案確認及訂正完畢後，可播放聲音檔或教學電子書，讓學生聆聽並跟讀。</w:t>
            </w:r>
          </w:p>
          <w:p w14:paraId="68915C9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3.參考「斷是非，拚輸贏」進行教學活動。</w:t>
            </w:r>
          </w:p>
          <w:p w14:paraId="2B9AA80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2C3EA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276D468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638183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2.師生可採互動方式對答，也可針對非答案的選項，出題引導學生回答，以達充分複習之效。</w:t>
            </w:r>
          </w:p>
          <w:p w14:paraId="5105C80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3.視教學情況，可補充教學補給站的「細細探偵仔」推理遊戲。</w:t>
            </w:r>
          </w:p>
          <w:p w14:paraId="65D78A6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E5BE2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40BBC59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7E98F8C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2.參考「心肝哱哱跳」進行教學遊戲。</w:t>
            </w:r>
          </w:p>
          <w:p w14:paraId="4D8C642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EAE3D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223D7DA" w14:textId="5733875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741CA5A7" w14:textId="342D0D2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0A0BE13F" w14:textId="498ECF8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742644A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B23E7D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B833AF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9C2A386" w14:textId="6478FCC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58" w:type="dxa"/>
          </w:tcPr>
          <w:p w14:paraId="73801513" w14:textId="2C3242C2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</w:tc>
        <w:tc>
          <w:tcPr>
            <w:tcW w:w="495" w:type="dxa"/>
          </w:tcPr>
          <w:p w14:paraId="13B565BA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0BF21B37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40CEB8AF" w14:textId="1EF69DA8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650" w:type="dxa"/>
          </w:tcPr>
          <w:p w14:paraId="2B80B64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03DCA0C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4210988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11B77F2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794EEE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客-E-C3</w:t>
            </w:r>
          </w:p>
          <w:p w14:paraId="12F1DB53" w14:textId="379DEC8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文化的多樣性，進而提升尊重他人語言文化的涵養。</w:t>
            </w:r>
          </w:p>
        </w:tc>
        <w:tc>
          <w:tcPr>
            <w:tcW w:w="1345" w:type="dxa"/>
          </w:tcPr>
          <w:p w14:paraId="3EDEDF5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072B2E4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1E9C191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3-Ⅱ-2 能展現閱讀客語日用語句的習慣。</w:t>
            </w:r>
          </w:p>
          <w:p w14:paraId="657A538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20E33E4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4-Ⅱ-1 能識別客語文和其他語文書寫的差異。</w:t>
            </w:r>
          </w:p>
          <w:p w14:paraId="79657F74" w14:textId="48D91AA2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4-Ⅱ-3 能組織客語文常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用的語句。</w:t>
            </w:r>
          </w:p>
        </w:tc>
        <w:tc>
          <w:tcPr>
            <w:tcW w:w="1349" w:type="dxa"/>
          </w:tcPr>
          <w:p w14:paraId="5E35FD8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584B0C0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218BA3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  <w:p w14:paraId="19AD864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Ad-Ⅱ-3 客語簡短故事。</w:t>
            </w:r>
          </w:p>
          <w:p w14:paraId="3104727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Ae-Ⅱ-1 客語情意表達。</w:t>
            </w:r>
          </w:p>
          <w:p w14:paraId="12A8D71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Bb-Ⅱ-1 意見表達。</w:t>
            </w:r>
          </w:p>
          <w:p w14:paraId="644B1D8E" w14:textId="7250513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</w:tc>
        <w:tc>
          <w:tcPr>
            <w:tcW w:w="4962" w:type="dxa"/>
          </w:tcPr>
          <w:p w14:paraId="0E4980B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二、靚媸無比止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ab/>
              <w:t>4.莊下个老鼠</w:t>
            </w:r>
          </w:p>
          <w:p w14:paraId="34DC4B3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3F640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4ED974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老師問學生第三、四課學到了哪些東西以及學習心得，藉此進入「複習二」教學。</w:t>
            </w:r>
          </w:p>
          <w:p w14:paraId="39D1F2E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60BD3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848E33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 xml:space="preserve">(一)活動一：複習2-1 </w:t>
            </w:r>
          </w:p>
          <w:p w14:paraId="6F4294B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1.播放聲音檔或教學電子書，讓學生聆聽「複習2-1」內容並作答。</w:t>
            </w:r>
          </w:p>
          <w:p w14:paraId="684F3BF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42BC61B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答案訂正完畢後，老師再帶領複習一次後，即請學生抬頭、不看課本，接著由老師說一句，學生回答相對應的詞語。如：老師說「烏个貓仔」，學生回答「白个貓仔」。除了複習</w:t>
            </w:r>
            <w:r w:rsidRPr="00C2651A">
              <w:rPr>
                <w:rFonts w:ascii="標楷體" w:eastAsia="標楷體" w:hAnsi="標楷體"/>
                <w:sz w:val="20"/>
                <w:szCs w:val="20"/>
              </w:rPr>
              <w:t>2-1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的題目外，老師可用同樣的問答方式，複習第三課所教的相反詞。</w:t>
            </w:r>
          </w:p>
          <w:p w14:paraId="4FFCEA3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B31AA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 xml:space="preserve">(二)活動二：複習2-2 </w:t>
            </w:r>
          </w:p>
          <w:p w14:paraId="561323A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1.老師從題目範例開始，以問答方式引導學生用「……無……恁……」的句型將各題的句子換句話說。</w:t>
            </w:r>
          </w:p>
          <w:p w14:paraId="374ACDF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2.可先以口說回答為主，待各題練習完換句話說後，再引導學生在課本上寫下答案，之後再誦讀複習一次。</w:t>
            </w:r>
          </w:p>
          <w:p w14:paraId="4BCBC3C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22CE0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 xml:space="preserve">(三)活動三：複習2-3 </w:t>
            </w:r>
          </w:p>
          <w:p w14:paraId="4947FFB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1.播放聲音檔或教學電子書，讓學生聆聽「複習2-3」內容並作答。</w:t>
            </w:r>
          </w:p>
          <w:p w14:paraId="6A293F3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2.師生可採互動式進行對答，隨機或請自願的學生發表答案。</w:t>
            </w:r>
          </w:p>
          <w:p w14:paraId="4B6BA60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CD547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會讀故事</w:t>
            </w:r>
          </w:p>
          <w:p w14:paraId="0F2DADE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1.老師播放聲音檔或教學電子書，讓學生聆聽「看圖講故事」內容。</w:t>
            </w:r>
          </w:p>
          <w:p w14:paraId="6676112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5A7DA80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21A4666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F9E81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2D82865" w14:textId="2049B6AA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09926EE1" w14:textId="33D717D6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51B46C74" w14:textId="4F49674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1AAE682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FDF7C2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BAA12D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452FEF3" w14:textId="36A2CBC8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58" w:type="dxa"/>
          </w:tcPr>
          <w:p w14:paraId="0BB1DC47" w14:textId="5BBEF28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</w:tc>
        <w:tc>
          <w:tcPr>
            <w:tcW w:w="495" w:type="dxa"/>
          </w:tcPr>
          <w:p w14:paraId="415C45E4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70E4EE67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620AC939" w14:textId="1DA6DB24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05-31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650" w:type="dxa"/>
          </w:tcPr>
          <w:p w14:paraId="62B3D5F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28236D2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721F022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2AA35B1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7EADDD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483B5BD" w14:textId="684E7D4A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認識客家文化中的傳統美德、環境保護與社會關懷等課題，藉此增進個人道德知識與是非判斷的能力。</w:t>
            </w:r>
          </w:p>
        </w:tc>
        <w:tc>
          <w:tcPr>
            <w:tcW w:w="1345" w:type="dxa"/>
          </w:tcPr>
          <w:p w14:paraId="64F6668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7CE2195F" w14:textId="5BC8D5A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349" w:type="dxa"/>
          </w:tcPr>
          <w:p w14:paraId="649DB97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11DFFDD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591905A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2FF9CF0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2577A2DC" w14:textId="1D8700DA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4962" w:type="dxa"/>
          </w:tcPr>
          <w:p w14:paraId="14BF2E2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  <w:p w14:paraId="055B535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99B03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208EB0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老師事先提供幾張「紅綠燈」照片，問學生「這是什麼？」「在哪裡看到？」「它是做什麼用的？」，隨機或請自願的學生回答，並藉此進入課文教學。</w:t>
            </w:r>
          </w:p>
          <w:p w14:paraId="5B2CE08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AE806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8817FD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5B12DF7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1.老師播放教學電子書中的課文掛圖，師生共同討論掛圖內容，引導學生進入課文學習。</w:t>
            </w:r>
          </w:p>
          <w:p w14:paraId="7E14533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6CCA380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3.根據課文內容提問，協助學生理解文本。</w:t>
            </w:r>
          </w:p>
          <w:p w14:paraId="24D461E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4.參考「唸課文當生趣」進行教學遊戲。</w:t>
            </w:r>
          </w:p>
          <w:p w14:paraId="12B37E98" w14:textId="02BC8A0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5.播放聲音檔或教學電子書，引導學生唱跳本課歌曲。</w:t>
            </w:r>
          </w:p>
        </w:tc>
        <w:tc>
          <w:tcPr>
            <w:tcW w:w="462" w:type="dxa"/>
          </w:tcPr>
          <w:p w14:paraId="0B0C584D" w14:textId="6B67ED84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73A43598" w14:textId="33B0DF2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1A7F0F4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77A6FA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9DED42D" w14:textId="4F198D51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58" w:type="dxa"/>
          </w:tcPr>
          <w:p w14:paraId="535A867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65060EEE" w14:textId="52E4EB6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495" w:type="dxa"/>
          </w:tcPr>
          <w:p w14:paraId="3477BEF1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74ADC4B4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199AD0DE" w14:textId="7D743E90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650" w:type="dxa"/>
          </w:tcPr>
          <w:p w14:paraId="1F18753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0855140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2EEE72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2259D8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818206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69783FCD" w14:textId="309FCE4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5" w:type="dxa"/>
          </w:tcPr>
          <w:p w14:paraId="14CD6DE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1-Ⅱ-2 能養成聆聽客語文的習慣。</w:t>
            </w:r>
          </w:p>
          <w:p w14:paraId="27FCD95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2-Ⅱ-3 能以客語回應日常生活對話。</w:t>
            </w:r>
          </w:p>
          <w:p w14:paraId="2A2B4DA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484A50B5" w14:textId="5A4DDD9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4-Ⅱ-3 能組織客語文常用的語句。</w:t>
            </w:r>
          </w:p>
        </w:tc>
        <w:tc>
          <w:tcPr>
            <w:tcW w:w="1349" w:type="dxa"/>
          </w:tcPr>
          <w:p w14:paraId="0D95A98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4195C183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92DA924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57BE88C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Ae-Ⅱ-2 客語簡易說話技巧。</w:t>
            </w:r>
          </w:p>
          <w:p w14:paraId="4392AED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Bb-Ⅱ-2 簡易生活應對。</w:t>
            </w:r>
          </w:p>
          <w:p w14:paraId="6D4B02F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3D78A589" w14:textId="71BD9DC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4962" w:type="dxa"/>
          </w:tcPr>
          <w:p w14:paraId="4D5F6D3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  <w:p w14:paraId="60EEF5E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5DA8D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06222F5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687F1F8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6FE87E3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0BCCE939" w14:textId="453EE2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4.參考「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會用語詞造句」進行教學活動，結合造句練習，檢視學生語詞及其應用的學習狀況。</w:t>
            </w:r>
          </w:p>
        </w:tc>
        <w:tc>
          <w:tcPr>
            <w:tcW w:w="462" w:type="dxa"/>
          </w:tcPr>
          <w:p w14:paraId="4F1BDB8A" w14:textId="6CB345D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14:paraId="7AC220EF" w14:textId="65675E4C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22" w:type="dxa"/>
          </w:tcPr>
          <w:p w14:paraId="1EFE882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5B91F3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FCDC14E" w14:textId="49EFA14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58" w:type="dxa"/>
          </w:tcPr>
          <w:p w14:paraId="600AB6F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75FE0083" w14:textId="161A904E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495" w:type="dxa"/>
          </w:tcPr>
          <w:p w14:paraId="2C66894B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2A1C8A19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49603203" w14:textId="2E343A5F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06-18</w:t>
            </w:r>
          </w:p>
        </w:tc>
        <w:tc>
          <w:tcPr>
            <w:tcW w:w="1650" w:type="dxa"/>
          </w:tcPr>
          <w:p w14:paraId="51D1830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6D9D90F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題。</w:t>
            </w:r>
          </w:p>
          <w:p w14:paraId="50CF4E9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3C07B2A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0E5E884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39CFCB04" w14:textId="5B9F58D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345" w:type="dxa"/>
          </w:tcPr>
          <w:p w14:paraId="7ADEED7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554917F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  <w:p w14:paraId="4B2A627E" w14:textId="7028626C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4-Ⅱ-3 能組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織客語文常用的語句。</w:t>
            </w:r>
          </w:p>
        </w:tc>
        <w:tc>
          <w:tcPr>
            <w:tcW w:w="1349" w:type="dxa"/>
          </w:tcPr>
          <w:p w14:paraId="45C995F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Aa-Ⅱ-1 客語聲韻調的認唸與拼讀。</w:t>
            </w:r>
          </w:p>
          <w:p w14:paraId="618C02F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22590647" w14:textId="5359D74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Ac-Ⅱ-2 客語淺易慣用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熟語。</w:t>
            </w:r>
          </w:p>
        </w:tc>
        <w:tc>
          <w:tcPr>
            <w:tcW w:w="4962" w:type="dxa"/>
          </w:tcPr>
          <w:p w14:paraId="4400F51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三、交通安全5.紅青燈</w:t>
            </w:r>
          </w:p>
          <w:p w14:paraId="73C6592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570E0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75C2DD5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4FB1490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5F4BCB9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CE3A3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779C526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會講」內容，老師再帶領學生複誦，並講解內容。</w:t>
            </w:r>
          </w:p>
          <w:p w14:paraId="431328F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2.和同學討論、講解交通志工的辛勞與貢獻，以利銜接「活動六：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會聽」教學活動（本書P89）。</w:t>
            </w:r>
          </w:p>
          <w:p w14:paraId="51167D7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3.視教學情況，可補充教學補給站的「老古人言」。</w:t>
            </w:r>
          </w:p>
          <w:p w14:paraId="66D7345C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00A53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58CFB34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331DABB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2.參考「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在哪」進行教學活動。</w:t>
            </w:r>
          </w:p>
          <w:p w14:paraId="5200A3E5" w14:textId="1452890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▲SDGs議題融入：詳見本書P88、92之說明。</w:t>
            </w:r>
          </w:p>
        </w:tc>
        <w:tc>
          <w:tcPr>
            <w:tcW w:w="462" w:type="dxa"/>
          </w:tcPr>
          <w:p w14:paraId="7D9C7A87" w14:textId="0880EC9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77159449" w14:textId="45B7242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聲音檔QRCODE、教學電子書、小白板、白板筆</w:t>
            </w:r>
          </w:p>
        </w:tc>
        <w:tc>
          <w:tcPr>
            <w:tcW w:w="822" w:type="dxa"/>
          </w:tcPr>
          <w:p w14:paraId="7840A68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34270C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032DF2A8" w14:textId="06ED3805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58" w:type="dxa"/>
          </w:tcPr>
          <w:p w14:paraId="4A019E4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527A2EB4" w14:textId="3B219688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495" w:type="dxa"/>
          </w:tcPr>
          <w:p w14:paraId="345E8B8E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06A61C6F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23EAADD0" w14:textId="13C1251D" w:rsidR="00381112" w:rsidRPr="007C7C18" w:rsidRDefault="00381112" w:rsidP="0038111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二十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06-25</w:t>
            </w:r>
          </w:p>
        </w:tc>
        <w:tc>
          <w:tcPr>
            <w:tcW w:w="1650" w:type="dxa"/>
          </w:tcPr>
          <w:p w14:paraId="16059EE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客-E-A2</w:t>
            </w:r>
          </w:p>
          <w:p w14:paraId="70AE1F9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62FFDB7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C937A2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10C2627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客-E-C1</w:t>
            </w:r>
          </w:p>
          <w:p w14:paraId="75A44EAA" w14:textId="0C494F52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能力。</w:t>
            </w:r>
          </w:p>
        </w:tc>
        <w:tc>
          <w:tcPr>
            <w:tcW w:w="1345" w:type="dxa"/>
          </w:tcPr>
          <w:p w14:paraId="07553F9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1-Ⅱ-2 能養成聆聽客語文的習慣。</w:t>
            </w:r>
          </w:p>
          <w:p w14:paraId="4FC3E54B" w14:textId="6C74DD1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3-Ⅱ-3 能認唸與拼讀客語的聲韻調。</w:t>
            </w:r>
          </w:p>
        </w:tc>
        <w:tc>
          <w:tcPr>
            <w:tcW w:w="1349" w:type="dxa"/>
          </w:tcPr>
          <w:p w14:paraId="55F7BB6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Aa-Ⅱ-1 客語聲韻調的認唸與拼讀。</w:t>
            </w:r>
          </w:p>
          <w:p w14:paraId="1BDD43E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281999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Ac-Ⅱ-2 客語淺易慣用熟語。</w:t>
            </w:r>
          </w:p>
          <w:p w14:paraId="10EE8FC0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Ad-Ⅱ-1 客語簡短文章。</w:t>
            </w:r>
          </w:p>
          <w:p w14:paraId="2B0D745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Bc-Ⅱ-3 鄰里社區。</w:t>
            </w:r>
          </w:p>
          <w:p w14:paraId="4D44CB0F" w14:textId="3E3430C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Cd-Ⅱ-1 社區人文景觀。</w:t>
            </w:r>
          </w:p>
        </w:tc>
        <w:tc>
          <w:tcPr>
            <w:tcW w:w="4962" w:type="dxa"/>
          </w:tcPr>
          <w:p w14:paraId="7340049A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三、交通安全5.紅青燈</w:t>
            </w:r>
          </w:p>
          <w:p w14:paraId="79FD7EA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CEFDBE8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 xml:space="preserve">(六)活動六： 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68D3F8A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26F7AA7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2.老師可先將示範寫在黑板，再請學生自行書寫，並擇優請學生念讀自己所寫的卡片內容。</w:t>
            </w:r>
          </w:p>
          <w:p w14:paraId="065351C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3.視教學情況，可補充教學補給站的「師傅話」。</w:t>
            </w:r>
          </w:p>
          <w:p w14:paraId="45740745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47B7B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4D5F8C3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6592342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2.參考「</w:t>
            </w:r>
            <w:r w:rsidRPr="00C2651A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係聽力高手」進行教學遊戲。</w:t>
            </w:r>
          </w:p>
          <w:p w14:paraId="34E79BC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4FF27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(八)活動八：複習三</w:t>
            </w:r>
          </w:p>
          <w:p w14:paraId="7A14A80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1.播放聲音檔或教學電子書，讓學生聆聽或完成「複習三」的練習內容。</w:t>
            </w:r>
          </w:p>
          <w:p w14:paraId="057ED942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2.師生可採互動式對答，老師指定或請自願的學生發表答案。</w:t>
            </w:r>
          </w:p>
          <w:p w14:paraId="6E615BD1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0C4C86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534311A5" w14:textId="7AE08439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搭配教學電子書，複習本課所學。</w:t>
            </w:r>
          </w:p>
        </w:tc>
        <w:tc>
          <w:tcPr>
            <w:tcW w:w="462" w:type="dxa"/>
          </w:tcPr>
          <w:p w14:paraId="4F08C653" w14:textId="123D6CDB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6" w:type="dxa"/>
          </w:tcPr>
          <w:p w14:paraId="1EAD40C3" w14:textId="7B6246E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35668A79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9DB20DE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688C77B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3886B6F" w14:textId="6859839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58" w:type="dxa"/>
          </w:tcPr>
          <w:p w14:paraId="5477345F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5E252E42" w14:textId="7C211206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2651A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495" w:type="dxa"/>
          </w:tcPr>
          <w:p w14:paraId="536C8E90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381112" w:rsidRPr="00B32678" w14:paraId="340DF415" w14:textId="77777777" w:rsidTr="00A34D25">
        <w:trPr>
          <w:trHeight w:val="761"/>
        </w:trPr>
        <w:tc>
          <w:tcPr>
            <w:tcW w:w="1280" w:type="dxa"/>
            <w:vAlign w:val="center"/>
          </w:tcPr>
          <w:p w14:paraId="54F4EE66" w14:textId="1659A7BE" w:rsidR="00381112" w:rsidRPr="00D34B30" w:rsidRDefault="00381112" w:rsidP="00381112">
            <w:pPr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二十一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06-28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06-30</w:t>
            </w:r>
          </w:p>
        </w:tc>
        <w:tc>
          <w:tcPr>
            <w:tcW w:w="1650" w:type="dxa"/>
          </w:tcPr>
          <w:p w14:paraId="1A1FA378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4ACEEAA4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具備客家語文基本聽、說、讀、寫的能力，並能運用客家語文進行日常生活的表達。</w:t>
            </w:r>
          </w:p>
          <w:p w14:paraId="7F0C6A52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客-E-C2</w:t>
            </w:r>
          </w:p>
          <w:p w14:paraId="536AA4CE" w14:textId="1A57B65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1345" w:type="dxa"/>
          </w:tcPr>
          <w:p w14:paraId="31FAE679" w14:textId="77777777" w:rsidR="00381112" w:rsidRPr="00865F2B" w:rsidRDefault="00381112" w:rsidP="0038111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2-Ⅱ-2 能養成使用客語的習慣。</w:t>
            </w:r>
          </w:p>
          <w:p w14:paraId="3D41664D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9" w:type="dxa"/>
          </w:tcPr>
          <w:p w14:paraId="016872A6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Ab-Ⅱ-2 客語基礎語詞。</w:t>
            </w:r>
          </w:p>
          <w:p w14:paraId="10FE6E4B" w14:textId="1F02F0B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Ac-Ⅱ-1 客語基礎生活用語。</w:t>
            </w:r>
          </w:p>
        </w:tc>
        <w:tc>
          <w:tcPr>
            <w:tcW w:w="4962" w:type="dxa"/>
          </w:tcPr>
          <w:p w14:paraId="4EDA89D5" w14:textId="77777777" w:rsidR="00381112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總複習 </w:t>
            </w:r>
          </w:p>
          <w:p w14:paraId="30E6896F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733296A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活動一：翻書快手</w:t>
            </w:r>
          </w:p>
          <w:p w14:paraId="20C882EE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老師隨機從全冊範圍中念語詞，讓學生翻書查找語詞出處。進行數輪後，給予搶答成功者獎勵。</w:t>
            </w:r>
          </w:p>
          <w:p w14:paraId="47539983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D350124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活動二：課文拼圖王</w:t>
            </w:r>
          </w:p>
          <w:p w14:paraId="2579B804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1.根據總課數，將學生分成若干組。老師事先印出各課課文，再隨機將課文剪成若干小句供拼圖。</w:t>
            </w:r>
          </w:p>
          <w:p w14:paraId="499547B2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2.各組抽籤認領課次，在時限內拼出完整順序的課文，完成後舉手，全組齊念一次課文。老師視各組表現予以獎勵。</w:t>
            </w:r>
          </w:p>
          <w:p w14:paraId="7EEC541F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活動三：對話設計家</w:t>
            </w:r>
          </w:p>
          <w:p w14:paraId="4B642F02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1.全班分若干組，將全冊圖卡打散後，視學生程度隨機抽出5~8張語詞，根據抽得結果設計對話。</w:t>
            </w:r>
          </w:p>
          <w:p w14:paraId="5D6C4268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2.各組輪流上臺表演對話，採小組互評，針對發音準確性、聲情演繹狀況及對話完整度予以評分。</w:t>
            </w:r>
          </w:p>
          <w:p w14:paraId="1D3C7217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3.老師總結，並根據互評結果分別予以獎勵。</w:t>
            </w:r>
          </w:p>
          <w:p w14:paraId="32F19BD2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79F39B5B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活動四：造句接龍</w:t>
            </w:r>
          </w:p>
          <w:p w14:paraId="119BEA9F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1.全班分若干組，各組輪流進行活動。</w:t>
            </w:r>
          </w:p>
          <w:p w14:paraId="25849348" w14:textId="77777777" w:rsidR="00381112" w:rsidRPr="00865F2B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0BD9F051" w14:textId="6A12E980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462" w:type="dxa"/>
          </w:tcPr>
          <w:p w14:paraId="42E50853" w14:textId="7294C41D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14:paraId="677D3B21" w14:textId="50348CF6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課文拼圖紙條、書後圖卡</w:t>
            </w:r>
          </w:p>
        </w:tc>
        <w:tc>
          <w:tcPr>
            <w:tcW w:w="822" w:type="dxa"/>
          </w:tcPr>
          <w:p w14:paraId="0B10A019" w14:textId="77777777" w:rsidR="00381112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A525F2B" w14:textId="17DA93AF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65F2B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58" w:type="dxa"/>
          </w:tcPr>
          <w:p w14:paraId="5519C9F7" w14:textId="77777777" w:rsidR="00381112" w:rsidRPr="00C2651A" w:rsidRDefault="00381112" w:rsidP="0038111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95" w:type="dxa"/>
          </w:tcPr>
          <w:p w14:paraId="5965DE4C" w14:textId="77777777" w:rsidR="00381112" w:rsidRPr="00B32678" w:rsidRDefault="00381112" w:rsidP="00381112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2D9D73F1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72DB1" w14:textId="77777777" w:rsidR="00BF5A4A" w:rsidRDefault="00BF5A4A">
      <w:r>
        <w:separator/>
      </w:r>
    </w:p>
  </w:endnote>
  <w:endnote w:type="continuationSeparator" w:id="0">
    <w:p w14:paraId="56CC225E" w14:textId="77777777" w:rsidR="00BF5A4A" w:rsidRDefault="00BF5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4EF20" w14:textId="77777777" w:rsidR="00BF5A4A" w:rsidRDefault="00BF5A4A">
      <w:r>
        <w:separator/>
      </w:r>
    </w:p>
  </w:footnote>
  <w:footnote w:type="continuationSeparator" w:id="0">
    <w:p w14:paraId="638133B5" w14:textId="77777777" w:rsidR="00BF5A4A" w:rsidRDefault="00BF5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2146854526">
    <w:abstractNumId w:val="5"/>
  </w:num>
  <w:num w:numId="2" w16cid:durableId="1636060021">
    <w:abstractNumId w:val="37"/>
  </w:num>
  <w:num w:numId="3" w16cid:durableId="1166242368">
    <w:abstractNumId w:val="23"/>
  </w:num>
  <w:num w:numId="4" w16cid:durableId="223832570">
    <w:abstractNumId w:val="22"/>
  </w:num>
  <w:num w:numId="5" w16cid:durableId="34282293">
    <w:abstractNumId w:val="12"/>
  </w:num>
  <w:num w:numId="6" w16cid:durableId="312639075">
    <w:abstractNumId w:val="38"/>
  </w:num>
  <w:num w:numId="7" w16cid:durableId="1725064223">
    <w:abstractNumId w:val="21"/>
  </w:num>
  <w:num w:numId="8" w16cid:durableId="363020131">
    <w:abstractNumId w:val="11"/>
  </w:num>
  <w:num w:numId="9" w16cid:durableId="816654416">
    <w:abstractNumId w:val="27"/>
  </w:num>
  <w:num w:numId="10" w16cid:durableId="1520729746">
    <w:abstractNumId w:val="29"/>
  </w:num>
  <w:num w:numId="11" w16cid:durableId="949776028">
    <w:abstractNumId w:val="4"/>
  </w:num>
  <w:num w:numId="12" w16cid:durableId="1721398888">
    <w:abstractNumId w:val="16"/>
  </w:num>
  <w:num w:numId="13" w16cid:durableId="1362705780">
    <w:abstractNumId w:val="3"/>
  </w:num>
  <w:num w:numId="14" w16cid:durableId="1725908287">
    <w:abstractNumId w:val="45"/>
  </w:num>
  <w:num w:numId="15" w16cid:durableId="428157883">
    <w:abstractNumId w:val="8"/>
  </w:num>
  <w:num w:numId="16" w16cid:durableId="1036853432">
    <w:abstractNumId w:val="2"/>
  </w:num>
  <w:num w:numId="17" w16cid:durableId="1953897290">
    <w:abstractNumId w:val="39"/>
  </w:num>
  <w:num w:numId="18" w16cid:durableId="2133161387">
    <w:abstractNumId w:val="47"/>
  </w:num>
  <w:num w:numId="19" w16cid:durableId="1899583894">
    <w:abstractNumId w:val="6"/>
  </w:num>
  <w:num w:numId="20" w16cid:durableId="2084834659">
    <w:abstractNumId w:val="32"/>
  </w:num>
  <w:num w:numId="21" w16cid:durableId="1402143252">
    <w:abstractNumId w:val="24"/>
  </w:num>
  <w:num w:numId="22" w16cid:durableId="70392068">
    <w:abstractNumId w:val="30"/>
  </w:num>
  <w:num w:numId="23" w16cid:durableId="1186210887">
    <w:abstractNumId w:val="31"/>
  </w:num>
  <w:num w:numId="24" w16cid:durableId="688675730">
    <w:abstractNumId w:val="35"/>
  </w:num>
  <w:num w:numId="25" w16cid:durableId="1353846335">
    <w:abstractNumId w:val="48"/>
  </w:num>
  <w:num w:numId="26" w16cid:durableId="1487093090">
    <w:abstractNumId w:val="0"/>
  </w:num>
  <w:num w:numId="27" w16cid:durableId="523251114">
    <w:abstractNumId w:val="15"/>
  </w:num>
  <w:num w:numId="28" w16cid:durableId="1154371972">
    <w:abstractNumId w:val="20"/>
  </w:num>
  <w:num w:numId="29" w16cid:durableId="535700274">
    <w:abstractNumId w:val="36"/>
  </w:num>
  <w:num w:numId="30" w16cid:durableId="336932185">
    <w:abstractNumId w:val="9"/>
  </w:num>
  <w:num w:numId="31" w16cid:durableId="1451851157">
    <w:abstractNumId w:val="42"/>
  </w:num>
  <w:num w:numId="32" w16cid:durableId="244460765">
    <w:abstractNumId w:val="33"/>
  </w:num>
  <w:num w:numId="33" w16cid:durableId="245069186">
    <w:abstractNumId w:val="28"/>
  </w:num>
  <w:num w:numId="34" w16cid:durableId="605964911">
    <w:abstractNumId w:val="46"/>
  </w:num>
  <w:num w:numId="35" w16cid:durableId="780340785">
    <w:abstractNumId w:val="13"/>
  </w:num>
  <w:num w:numId="36" w16cid:durableId="1431047325">
    <w:abstractNumId w:val="7"/>
  </w:num>
  <w:num w:numId="37" w16cid:durableId="1346203007">
    <w:abstractNumId w:val="10"/>
  </w:num>
  <w:num w:numId="38" w16cid:durableId="1865435947">
    <w:abstractNumId w:val="19"/>
  </w:num>
  <w:num w:numId="39" w16cid:durableId="593515195">
    <w:abstractNumId w:val="34"/>
  </w:num>
  <w:num w:numId="40" w16cid:durableId="379978533">
    <w:abstractNumId w:val="25"/>
  </w:num>
  <w:num w:numId="41" w16cid:durableId="2086880578">
    <w:abstractNumId w:val="26"/>
  </w:num>
  <w:num w:numId="42" w16cid:durableId="421297011">
    <w:abstractNumId w:val="49"/>
  </w:num>
  <w:num w:numId="43" w16cid:durableId="810097297">
    <w:abstractNumId w:val="41"/>
  </w:num>
  <w:num w:numId="44" w16cid:durableId="349184419">
    <w:abstractNumId w:val="40"/>
  </w:num>
  <w:num w:numId="45" w16cid:durableId="306326068">
    <w:abstractNumId w:val="14"/>
  </w:num>
  <w:num w:numId="46" w16cid:durableId="287201461">
    <w:abstractNumId w:val="1"/>
  </w:num>
  <w:num w:numId="47" w16cid:durableId="2064981771">
    <w:abstractNumId w:val="44"/>
  </w:num>
  <w:num w:numId="48" w16cid:durableId="423260480">
    <w:abstractNumId w:val="18"/>
  </w:num>
  <w:num w:numId="49" w16cid:durableId="1845516309">
    <w:abstractNumId w:val="43"/>
  </w:num>
  <w:num w:numId="50" w16cid:durableId="808321721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15FFE"/>
    <w:rsid w:val="00022D96"/>
    <w:rsid w:val="00032E6F"/>
    <w:rsid w:val="000521C3"/>
    <w:rsid w:val="00053305"/>
    <w:rsid w:val="000641B6"/>
    <w:rsid w:val="00076144"/>
    <w:rsid w:val="00084CA2"/>
    <w:rsid w:val="000971E8"/>
    <w:rsid w:val="000A2E13"/>
    <w:rsid w:val="000A70FE"/>
    <w:rsid w:val="000B44A3"/>
    <w:rsid w:val="000C0EF5"/>
    <w:rsid w:val="000D197E"/>
    <w:rsid w:val="000D607E"/>
    <w:rsid w:val="000D69CE"/>
    <w:rsid w:val="000F13F0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5244"/>
    <w:rsid w:val="00185FA7"/>
    <w:rsid w:val="00193219"/>
    <w:rsid w:val="001A50C7"/>
    <w:rsid w:val="001A5DD2"/>
    <w:rsid w:val="001A7A6C"/>
    <w:rsid w:val="001B211E"/>
    <w:rsid w:val="001B76F8"/>
    <w:rsid w:val="001C068C"/>
    <w:rsid w:val="001C26E1"/>
    <w:rsid w:val="001C6590"/>
    <w:rsid w:val="001D1FC5"/>
    <w:rsid w:val="001D6D6B"/>
    <w:rsid w:val="001E5429"/>
    <w:rsid w:val="001F3F35"/>
    <w:rsid w:val="00203D85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64655"/>
    <w:rsid w:val="00273641"/>
    <w:rsid w:val="00283477"/>
    <w:rsid w:val="002B5BCB"/>
    <w:rsid w:val="002C0314"/>
    <w:rsid w:val="002C42D4"/>
    <w:rsid w:val="002C5FEA"/>
    <w:rsid w:val="002E2709"/>
    <w:rsid w:val="002F52A4"/>
    <w:rsid w:val="002F6A7D"/>
    <w:rsid w:val="00311BE6"/>
    <w:rsid w:val="00314A5C"/>
    <w:rsid w:val="00336B56"/>
    <w:rsid w:val="003404BC"/>
    <w:rsid w:val="003439D6"/>
    <w:rsid w:val="00347E5F"/>
    <w:rsid w:val="0035426D"/>
    <w:rsid w:val="00360498"/>
    <w:rsid w:val="00363542"/>
    <w:rsid w:val="00364823"/>
    <w:rsid w:val="00364BBF"/>
    <w:rsid w:val="00367F6C"/>
    <w:rsid w:val="00373110"/>
    <w:rsid w:val="003771FC"/>
    <w:rsid w:val="00381112"/>
    <w:rsid w:val="00392610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6448"/>
    <w:rsid w:val="00416631"/>
    <w:rsid w:val="004179DC"/>
    <w:rsid w:val="004254B5"/>
    <w:rsid w:val="0043369A"/>
    <w:rsid w:val="00434BC6"/>
    <w:rsid w:val="0044708F"/>
    <w:rsid w:val="00447348"/>
    <w:rsid w:val="0044790A"/>
    <w:rsid w:val="00447EF7"/>
    <w:rsid w:val="004502B7"/>
    <w:rsid w:val="0045374A"/>
    <w:rsid w:val="00453F8A"/>
    <w:rsid w:val="00455BBC"/>
    <w:rsid w:val="00456B15"/>
    <w:rsid w:val="00465FD1"/>
    <w:rsid w:val="00466D79"/>
    <w:rsid w:val="00473929"/>
    <w:rsid w:val="004844B7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E37B1"/>
    <w:rsid w:val="004F134F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5647D"/>
    <w:rsid w:val="0056468A"/>
    <w:rsid w:val="00564DBA"/>
    <w:rsid w:val="00570F41"/>
    <w:rsid w:val="005739F6"/>
    <w:rsid w:val="005777C8"/>
    <w:rsid w:val="005920C7"/>
    <w:rsid w:val="005B01E1"/>
    <w:rsid w:val="005C0E2C"/>
    <w:rsid w:val="005C36E4"/>
    <w:rsid w:val="005C7D59"/>
    <w:rsid w:val="005D166E"/>
    <w:rsid w:val="005F1A04"/>
    <w:rsid w:val="005F1BF9"/>
    <w:rsid w:val="005F3023"/>
    <w:rsid w:val="005F435D"/>
    <w:rsid w:val="005F696C"/>
    <w:rsid w:val="00600B4E"/>
    <w:rsid w:val="00602D31"/>
    <w:rsid w:val="006049FA"/>
    <w:rsid w:val="006058D0"/>
    <w:rsid w:val="00607808"/>
    <w:rsid w:val="006135C0"/>
    <w:rsid w:val="006163A2"/>
    <w:rsid w:val="006252CB"/>
    <w:rsid w:val="006262D4"/>
    <w:rsid w:val="006471F8"/>
    <w:rsid w:val="006575FE"/>
    <w:rsid w:val="006768D3"/>
    <w:rsid w:val="006937FA"/>
    <w:rsid w:val="006964B2"/>
    <w:rsid w:val="006A13CA"/>
    <w:rsid w:val="006B1A42"/>
    <w:rsid w:val="006B30C8"/>
    <w:rsid w:val="006C29E1"/>
    <w:rsid w:val="006C3CB4"/>
    <w:rsid w:val="006D2812"/>
    <w:rsid w:val="006D555C"/>
    <w:rsid w:val="006E0586"/>
    <w:rsid w:val="006E0C50"/>
    <w:rsid w:val="006E2688"/>
    <w:rsid w:val="006E503C"/>
    <w:rsid w:val="006F5FFA"/>
    <w:rsid w:val="007066EA"/>
    <w:rsid w:val="007146CF"/>
    <w:rsid w:val="007149F2"/>
    <w:rsid w:val="0072007C"/>
    <w:rsid w:val="00723119"/>
    <w:rsid w:val="00741F2B"/>
    <w:rsid w:val="007507B6"/>
    <w:rsid w:val="0075662F"/>
    <w:rsid w:val="00763789"/>
    <w:rsid w:val="0076379F"/>
    <w:rsid w:val="00764714"/>
    <w:rsid w:val="007653BE"/>
    <w:rsid w:val="00770D90"/>
    <w:rsid w:val="00771101"/>
    <w:rsid w:val="00775DA5"/>
    <w:rsid w:val="00793DDE"/>
    <w:rsid w:val="007C1A48"/>
    <w:rsid w:val="007C7314"/>
    <w:rsid w:val="007C7C18"/>
    <w:rsid w:val="007F045E"/>
    <w:rsid w:val="00803E16"/>
    <w:rsid w:val="008101E1"/>
    <w:rsid w:val="0082168A"/>
    <w:rsid w:val="00830D8A"/>
    <w:rsid w:val="00831E00"/>
    <w:rsid w:val="00832BCA"/>
    <w:rsid w:val="008445F8"/>
    <w:rsid w:val="0084497A"/>
    <w:rsid w:val="008470A7"/>
    <w:rsid w:val="0085177C"/>
    <w:rsid w:val="008567D1"/>
    <w:rsid w:val="00861876"/>
    <w:rsid w:val="00867E99"/>
    <w:rsid w:val="00872520"/>
    <w:rsid w:val="00872984"/>
    <w:rsid w:val="00872AE1"/>
    <w:rsid w:val="00875740"/>
    <w:rsid w:val="00893564"/>
    <w:rsid w:val="00896567"/>
    <w:rsid w:val="008A307B"/>
    <w:rsid w:val="008A49BB"/>
    <w:rsid w:val="008D1DD7"/>
    <w:rsid w:val="008D219C"/>
    <w:rsid w:val="008E1B3A"/>
    <w:rsid w:val="008E4B76"/>
    <w:rsid w:val="008E5E8C"/>
    <w:rsid w:val="009057DA"/>
    <w:rsid w:val="0091308C"/>
    <w:rsid w:val="00916762"/>
    <w:rsid w:val="00923563"/>
    <w:rsid w:val="00930DB6"/>
    <w:rsid w:val="0093749D"/>
    <w:rsid w:val="00944246"/>
    <w:rsid w:val="0094644F"/>
    <w:rsid w:val="0094720D"/>
    <w:rsid w:val="00947802"/>
    <w:rsid w:val="00947B96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3C5"/>
    <w:rsid w:val="009E6F5E"/>
    <w:rsid w:val="009E7823"/>
    <w:rsid w:val="00A149FE"/>
    <w:rsid w:val="00A159FA"/>
    <w:rsid w:val="00A30B60"/>
    <w:rsid w:val="00A334AB"/>
    <w:rsid w:val="00A34D25"/>
    <w:rsid w:val="00A37174"/>
    <w:rsid w:val="00A37820"/>
    <w:rsid w:val="00A73B06"/>
    <w:rsid w:val="00A752BB"/>
    <w:rsid w:val="00A75935"/>
    <w:rsid w:val="00A7709D"/>
    <w:rsid w:val="00A85B96"/>
    <w:rsid w:val="00A90560"/>
    <w:rsid w:val="00A91812"/>
    <w:rsid w:val="00A91FEC"/>
    <w:rsid w:val="00A93670"/>
    <w:rsid w:val="00AA650C"/>
    <w:rsid w:val="00AB59DF"/>
    <w:rsid w:val="00AD453A"/>
    <w:rsid w:val="00AD7136"/>
    <w:rsid w:val="00AE09BE"/>
    <w:rsid w:val="00AE1E70"/>
    <w:rsid w:val="00AE4601"/>
    <w:rsid w:val="00AF074D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43FD4"/>
    <w:rsid w:val="00B54E6E"/>
    <w:rsid w:val="00B57FE6"/>
    <w:rsid w:val="00B63370"/>
    <w:rsid w:val="00B65020"/>
    <w:rsid w:val="00B6790C"/>
    <w:rsid w:val="00B948C0"/>
    <w:rsid w:val="00BB480B"/>
    <w:rsid w:val="00BB683D"/>
    <w:rsid w:val="00BC78D0"/>
    <w:rsid w:val="00BD4085"/>
    <w:rsid w:val="00BD517A"/>
    <w:rsid w:val="00BD705D"/>
    <w:rsid w:val="00BF4625"/>
    <w:rsid w:val="00BF5A4A"/>
    <w:rsid w:val="00C00A7E"/>
    <w:rsid w:val="00C06D5A"/>
    <w:rsid w:val="00C23A77"/>
    <w:rsid w:val="00C25DE0"/>
    <w:rsid w:val="00C2651A"/>
    <w:rsid w:val="00C34DFF"/>
    <w:rsid w:val="00C543FA"/>
    <w:rsid w:val="00C76A61"/>
    <w:rsid w:val="00C81405"/>
    <w:rsid w:val="00C84F09"/>
    <w:rsid w:val="00C85E7B"/>
    <w:rsid w:val="00C90FAB"/>
    <w:rsid w:val="00C93C54"/>
    <w:rsid w:val="00C97DE0"/>
    <w:rsid w:val="00CA0832"/>
    <w:rsid w:val="00CA7755"/>
    <w:rsid w:val="00CD52AC"/>
    <w:rsid w:val="00CE54DB"/>
    <w:rsid w:val="00D01D3A"/>
    <w:rsid w:val="00D05FE7"/>
    <w:rsid w:val="00D07D7D"/>
    <w:rsid w:val="00D30F6D"/>
    <w:rsid w:val="00D31833"/>
    <w:rsid w:val="00D366CE"/>
    <w:rsid w:val="00D403C9"/>
    <w:rsid w:val="00D45B23"/>
    <w:rsid w:val="00D51FEC"/>
    <w:rsid w:val="00D62254"/>
    <w:rsid w:val="00D71084"/>
    <w:rsid w:val="00D758D2"/>
    <w:rsid w:val="00D808D9"/>
    <w:rsid w:val="00DA4E90"/>
    <w:rsid w:val="00DA5F70"/>
    <w:rsid w:val="00DA7DF1"/>
    <w:rsid w:val="00DB5D10"/>
    <w:rsid w:val="00DC0434"/>
    <w:rsid w:val="00DC3448"/>
    <w:rsid w:val="00DC4EBB"/>
    <w:rsid w:val="00DC5846"/>
    <w:rsid w:val="00DC76BC"/>
    <w:rsid w:val="00DC7B48"/>
    <w:rsid w:val="00DC7C91"/>
    <w:rsid w:val="00DD18CA"/>
    <w:rsid w:val="00DE55B2"/>
    <w:rsid w:val="00DE5826"/>
    <w:rsid w:val="00DF1C0A"/>
    <w:rsid w:val="00DF4264"/>
    <w:rsid w:val="00DF7FF1"/>
    <w:rsid w:val="00E14D67"/>
    <w:rsid w:val="00E46D18"/>
    <w:rsid w:val="00E472CF"/>
    <w:rsid w:val="00E57C52"/>
    <w:rsid w:val="00E57EB1"/>
    <w:rsid w:val="00E60A55"/>
    <w:rsid w:val="00E60EB4"/>
    <w:rsid w:val="00E6385D"/>
    <w:rsid w:val="00E8430C"/>
    <w:rsid w:val="00E86701"/>
    <w:rsid w:val="00E95CA6"/>
    <w:rsid w:val="00EA0BAA"/>
    <w:rsid w:val="00EA2F89"/>
    <w:rsid w:val="00EA6582"/>
    <w:rsid w:val="00EE0DB7"/>
    <w:rsid w:val="00F14BE2"/>
    <w:rsid w:val="00F14D66"/>
    <w:rsid w:val="00F16437"/>
    <w:rsid w:val="00F17C2F"/>
    <w:rsid w:val="00F255C6"/>
    <w:rsid w:val="00F30EEF"/>
    <w:rsid w:val="00F413C2"/>
    <w:rsid w:val="00F42E0D"/>
    <w:rsid w:val="00F50510"/>
    <w:rsid w:val="00F556AF"/>
    <w:rsid w:val="00F618AD"/>
    <w:rsid w:val="00F64448"/>
    <w:rsid w:val="00F67C6E"/>
    <w:rsid w:val="00F716C4"/>
    <w:rsid w:val="00F856D8"/>
    <w:rsid w:val="00FA032B"/>
    <w:rsid w:val="00FA68A0"/>
    <w:rsid w:val="00FB4147"/>
    <w:rsid w:val="00FB6799"/>
    <w:rsid w:val="00FD2022"/>
    <w:rsid w:val="00FE1BB1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5C9CC"/>
  <w15:docId w15:val="{07D35DC0-A9FA-462E-B226-E3425C03E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A8F2D-3E39-49B3-8CB1-357D046C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2140</Words>
  <Characters>12199</Characters>
  <Application>Microsoft Office Word</Application>
  <DocSecurity>0</DocSecurity>
  <Lines>101</Lines>
  <Paragraphs>28</Paragraphs>
  <ScaleCrop>false</ScaleCrop>
  <Company>Microsoft</Company>
  <LinksUpToDate>false</LinksUpToDate>
  <CharactersWithSpaces>14311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21</cp:revision>
  <cp:lastPrinted>2019-01-28T06:12:00Z</cp:lastPrinted>
  <dcterms:created xsi:type="dcterms:W3CDTF">2021-05-20T06:00:00Z</dcterms:created>
  <dcterms:modified xsi:type="dcterms:W3CDTF">2026-04-14T06:38:00Z</dcterms:modified>
</cp:coreProperties>
</file>