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358DCA99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89A7" w14:textId="2A59ED32" w:rsidR="006F5503" w:rsidRPr="00970DFE" w:rsidRDefault="006F5503" w:rsidP="00BD42D1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BD42D1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BD42D1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="00987ED9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9F53FE">
              <w:rPr>
                <w:rFonts w:eastAsia="標楷體" w:hint="eastAsia"/>
                <w:color w:val="000000" w:themeColor="text1"/>
                <w:szCs w:val="32"/>
              </w:rPr>
              <w:t>客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0262B3C9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1E09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991" w14:textId="1E59A542" w:rsidR="006F5503" w:rsidRPr="00C122FF" w:rsidRDefault="00A51F64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EF4A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CBE3" w14:textId="77777777" w:rsidR="006F5503" w:rsidRPr="00C122FF" w:rsidRDefault="007A076B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四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28CFF860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E436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BC52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51F6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24670A1B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4295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2174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1205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0CA22208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81CE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711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58BC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553AD8" w:rsidRPr="00C122FF" w14:paraId="78F131F4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3897" w14:textId="77777777" w:rsidR="00553AD8" w:rsidRPr="008E5BBE" w:rsidRDefault="00553AD8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CEB8" w14:textId="77777777" w:rsidR="00553AD8" w:rsidRPr="003D246F" w:rsidRDefault="00553AD8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客語文的「學習表現」分為「聆聽」、「說話」、「閱讀」、「寫作」四大類別，再依學習階段及科目的特性加以展現，並達成人文素養的涵養。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 xml:space="preserve"> </w:t>
            </w:r>
          </w:p>
          <w:p w14:paraId="47126F31" w14:textId="77777777" w:rsidR="00553AD8" w:rsidRPr="003D246F" w:rsidRDefault="00553AD8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一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客語教學以聆聽及說話為主，中年級之後開始加入音標認唸、拼音。具拼音能力後，就能自學，也可以觸類旁通，增加語彙，口頭發表能力也隨之增加。</w:t>
            </w:r>
          </w:p>
          <w:p w14:paraId="29407881" w14:textId="77777777" w:rsidR="00553AD8" w:rsidRPr="003D246F" w:rsidRDefault="00553AD8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二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客語文的課文應以選擇具有「兒童文學」童趣特性之文字為內涵，諸如童謠、老古人言、對話、劇本、散文、令仔、師傅話及傳統故事等，以「文學性」為選材根基，透過改寫及闡釋創作出優良教材範本。</w:t>
            </w:r>
          </w:p>
          <w:p w14:paraId="295BAE34" w14:textId="77777777" w:rsidR="00553AD8" w:rsidRPr="003D246F" w:rsidRDefault="00553AD8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三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客語教材依學生語文能力，從字詞、語句、篇章、語用等由小而大、由簡而繁，以「語言／文學」為主，「社會／生活」、「藝術／文化」為輔，相互交織，並以日常生活為本，重視客家文化的傳承。</w:t>
            </w:r>
          </w:p>
          <w:p w14:paraId="3D36C35A" w14:textId="77777777" w:rsidR="00553AD8" w:rsidRPr="00C122FF" w:rsidRDefault="00553AD8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四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客語教材培養兒童具有自學的能力，引導其愛說客語，並鼓勵親子共學，會運用音標拼讀、查字典等，使學生成為自我終身學習的發展個體。</w:t>
            </w:r>
          </w:p>
        </w:tc>
      </w:tr>
      <w:tr w:rsidR="00553AD8" w:rsidRPr="00C122FF" w14:paraId="56D09569" w14:textId="77777777" w:rsidTr="001269F7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4ACF" w14:textId="77777777" w:rsidR="00553AD8" w:rsidRPr="00C122FF" w:rsidRDefault="00553AD8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DA10" w14:textId="77777777" w:rsidR="00553AD8" w:rsidRPr="00C122FF" w:rsidRDefault="00553AD8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831C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1-Ⅱ-1能辨識日常生活對話的語句。</w:t>
            </w:r>
          </w:p>
          <w:p w14:paraId="2984A735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1-Ⅱ-2能養成聆聽客語文的習慣。</w:t>
            </w:r>
          </w:p>
          <w:p w14:paraId="610F7485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2-Ⅱ-3能以客語回應日常生活對話。</w:t>
            </w:r>
          </w:p>
          <w:p w14:paraId="28F5EB1C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3-Ⅱ-1能閱讀客語文日常生活常用語句。</w:t>
            </w:r>
          </w:p>
          <w:p w14:paraId="7D494E03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3-Ⅱ-2能展現閱讀客家日用語句的習慣。</w:t>
            </w:r>
          </w:p>
          <w:p w14:paraId="0042B5D1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3-Ⅱ-3能認唸與拼讀客語的聲韻調。</w:t>
            </w:r>
          </w:p>
          <w:p w14:paraId="1A45B59F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4-Ⅱ-1能識別客語文和其他語文書寫的差異。</w:t>
            </w:r>
          </w:p>
          <w:p w14:paraId="7F554C0F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4-Ⅱ-2能建立使用客語文書寫的習慣。</w:t>
            </w:r>
          </w:p>
          <w:p w14:paraId="0653C59C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4-Ⅱ-3能組織客語文常用的語句。</w:t>
            </w:r>
          </w:p>
        </w:tc>
      </w:tr>
      <w:tr w:rsidR="00553AD8" w:rsidRPr="00C122FF" w14:paraId="68CF0AC6" w14:textId="77777777" w:rsidTr="001269F7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CFA3" w14:textId="77777777" w:rsidR="00553AD8" w:rsidRPr="00C122FF" w:rsidRDefault="00553AD8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68AD" w14:textId="77777777" w:rsidR="00553AD8" w:rsidRPr="00C122FF" w:rsidRDefault="00553AD8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5AC3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Aa-Ⅱ-1客語聲韻調的認唸與拼讀。</w:t>
            </w:r>
          </w:p>
          <w:p w14:paraId="4AECC13B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Ab-Ⅱ-2客語基礎語詞。</w:t>
            </w:r>
          </w:p>
          <w:p w14:paraId="77BDDED4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Ac-Ⅱ-1客語基礎生活用語。</w:t>
            </w:r>
          </w:p>
          <w:p w14:paraId="4A1A6885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Ac-Ⅱ-2客語淺易慣用熟語。</w:t>
            </w:r>
          </w:p>
          <w:p w14:paraId="722899BE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Ad-Ⅱ-1客語簡短文章。</w:t>
            </w:r>
          </w:p>
          <w:p w14:paraId="1A9F0FA7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Ad-Ⅱ-2客語簡短詩歌。</w:t>
            </w:r>
          </w:p>
          <w:p w14:paraId="6328366F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Ae-Ⅱ-2客語簡易說話技巧。</w:t>
            </w:r>
          </w:p>
          <w:p w14:paraId="18BD2614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E6D8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Ae-Ⅱ-1客語情意表達。</w:t>
            </w:r>
          </w:p>
          <w:p w14:paraId="2B6A9A5E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E6D8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Ba-Ⅱ-2社交稱謂。</w:t>
            </w:r>
          </w:p>
          <w:p w14:paraId="33B0DE78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Bb-Ⅱ-1意見表達。</w:t>
            </w:r>
          </w:p>
          <w:p w14:paraId="23535EAA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Bb-Ⅱ-2簡易生活應對。</w:t>
            </w:r>
          </w:p>
          <w:p w14:paraId="506354A8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Bc-Ⅱ-2同儕互動。</w:t>
            </w:r>
          </w:p>
          <w:p w14:paraId="0DB39404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Bc-II-3鄰里社區。</w:t>
            </w:r>
          </w:p>
          <w:p w14:paraId="3D420EE8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Bd-Ⅱ-1客家社區關懷。</w:t>
            </w:r>
          </w:p>
          <w:p w14:paraId="2A42AFA0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Be-Ⅱ-2社區環境與景觀。</w:t>
            </w:r>
          </w:p>
          <w:p w14:paraId="5B5862B1" w14:textId="77777777" w:rsidR="00553AD8" w:rsidRPr="00101AE3" w:rsidRDefault="00553AD8" w:rsidP="00F02A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Cd-Ⅱ-1社區人文景觀。</w:t>
            </w:r>
          </w:p>
        </w:tc>
      </w:tr>
    </w:tbl>
    <w:p w14:paraId="69DD2C0A" w14:textId="77777777" w:rsidR="00101AE3" w:rsidRDefault="00101AE3">
      <w:r>
        <w:br w:type="page"/>
      </w:r>
    </w:p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8027"/>
      </w:tblGrid>
      <w:tr w:rsidR="003E6D81" w:rsidRPr="00C122FF" w14:paraId="73F9580C" w14:textId="77777777" w:rsidTr="00E2716A">
        <w:trPr>
          <w:trHeight w:val="7403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F5ADD" w14:textId="77777777" w:rsidR="003E6D81" w:rsidRPr="00C122FF" w:rsidRDefault="003E6D81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F02A4A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CB51" w14:textId="77777777" w:rsidR="003E6D81" w:rsidRPr="00F02A4A" w:rsidRDefault="00000000" w:rsidP="00F02A4A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612173A3">
                <v:group id="_x0000_s2204" style="position:absolute;left:0;text-align:left;margin-left:3.75pt;margin-top:10.55pt;width:387pt;height:342.8pt;z-index:251661312;mso-position-horizontal-relative:text;mso-position-vertical-relative:text" coordorigin="567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205" type="#_x0000_t202" style="position:absolute;left:567;top:5427;width:3598;height:900;mso-wrap-edited:f" wrapcoords="-180 0 -180 21600 21780 21600 21780 0 -180 0" strokeweight="3pt">
                    <v:stroke linestyle="thinThin"/>
                    <v:textbox style="mso-next-textbox:#_x0000_s2205">
                      <w:txbxContent>
                        <w:p w14:paraId="632DB9EB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>客語  第7冊</w:t>
                          </w:r>
                        </w:p>
                      </w:txbxContent>
                    </v:textbox>
                  </v:shape>
                  <v:group id="_x0000_s2206" style="position:absolute;left:4679;top:1834;width:10205;height:8504" coordorigin="5246,1714" coordsize="10263,8528">
                    <v:line id="_x0000_s2207" style="position:absolute;mso-wrap-edited:f" from="5246,2327" to="5246,9387" wrapcoords="0 0 0 21531 0 21531 0 0 0 0" strokeweight="1.5pt"/>
                    <v:line id="_x0000_s2208" style="position:absolute;mso-wrap-edited:f" from="5246,2307" to="6017,2307" wrapcoords="-847 0 -847 0 22024 0 22024 0 -847 0" strokeweight="1.5pt"/>
                    <v:line id="_x0000_s2209" style="position:absolute;mso-wrap-edited:f" from="5246,5780" to="6017,5780" wrapcoords="-847 0 -847 0 22024 0 22024 0 -847 0" strokeweight="1.5pt"/>
                    <v:shape id="_x0000_s2210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210">
                        <w:txbxContent>
                          <w:p w14:paraId="46A04AE0" w14:textId="77777777" w:rsidR="003E6D81" w:rsidRPr="00101AE3" w:rsidRDefault="003E6D81" w:rsidP="00101AE3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01AE3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0E6540EE" w14:textId="77777777" w:rsidR="003E6D81" w:rsidRPr="00101AE3" w:rsidRDefault="003E6D81" w:rsidP="00101AE3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01AE3">
                              <w:rPr>
                                <w:rFonts w:ascii="新細明體" w:hAnsi="新細明體" w:hint="eastAsia"/>
                              </w:rPr>
                              <w:t>著靚靚</w:t>
                            </w:r>
                          </w:p>
                        </w:txbxContent>
                      </v:textbox>
                    </v:shape>
                    <v:line id="_x0000_s2211" style="position:absolute;mso-wrap-edited:f" from="9615,2307" to="10900,2307" wrapcoords="-847 0 -847 0 22024 0 22024 0 -847 0" strokeweight="1.5pt"/>
                    <v:shape id="_x0000_s2212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212">
                        <w:txbxContent>
                          <w:p w14:paraId="774CF1FC" w14:textId="77777777" w:rsidR="003E6D81" w:rsidRPr="00101AE3" w:rsidRDefault="003E6D81" w:rsidP="00101AE3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01AE3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5DEC546B" w14:textId="77777777" w:rsidR="003E6D81" w:rsidRPr="00101AE3" w:rsidRDefault="003E6D81" w:rsidP="00101AE3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01AE3">
                              <w:rPr>
                                <w:rFonts w:ascii="新細明體" w:hAnsi="新細明體" w:hint="eastAsia"/>
                              </w:rPr>
                              <w:t>學校生活</w:t>
                            </w:r>
                          </w:p>
                        </w:txbxContent>
                      </v:textbox>
                    </v:shape>
                    <v:shape id="_x0000_s2213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213">
                        <w:txbxContent>
                          <w:p w14:paraId="26B7F845" w14:textId="77777777" w:rsidR="003E6D81" w:rsidRPr="00101AE3" w:rsidRDefault="003E6D81" w:rsidP="00101AE3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01AE3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7ABC2948" w14:textId="77777777" w:rsidR="003E6D81" w:rsidRPr="00101AE3" w:rsidRDefault="003E6D81" w:rsidP="00101AE3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01AE3">
                              <w:rPr>
                                <w:rFonts w:ascii="新細明體" w:hAnsi="新細明體" w:hint="eastAsia"/>
                              </w:rPr>
                              <w:t>鬥鬧熱</w:t>
                            </w:r>
                          </w:p>
                        </w:txbxContent>
                      </v:textbox>
                    </v:shape>
                    <v:shape id="_x0000_s2214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214">
                        <w:txbxContent>
                          <w:p w14:paraId="5A82852B" w14:textId="77777777" w:rsidR="003E6D81" w:rsidRPr="00101AE3" w:rsidRDefault="003E6D81" w:rsidP="00101AE3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  <w:b/>
                              </w:rPr>
                            </w:pPr>
                            <w:r w:rsidRPr="00101AE3">
                              <w:rPr>
                                <w:rFonts w:ascii="新細明體" w:hint="eastAsia"/>
                              </w:rPr>
                              <w:t>第一課  照鏡仔</w:t>
                            </w:r>
                          </w:p>
                        </w:txbxContent>
                      </v:textbox>
                    </v:shape>
                    <v:shape id="_x0000_s2215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215">
                        <w:txbxContent>
                          <w:p w14:paraId="793E2662" w14:textId="77777777" w:rsidR="003E6D81" w:rsidRPr="00101AE3" w:rsidRDefault="003E6D81" w:rsidP="00101AE3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101AE3">
                              <w:rPr>
                                <w:rFonts w:ascii="新細明體" w:hint="eastAsia"/>
                              </w:rPr>
                              <w:t xml:space="preserve">第二課  </w:t>
                            </w:r>
                            <w:r w:rsidRPr="00101AE3">
                              <w:rPr>
                                <w:rFonts w:ascii="新細明體"/>
                              </w:rPr>
                              <w:t>(</w:t>
                            </w:r>
                            <w:r w:rsidRPr="00101AE3">
                              <w:rPr>
                                <w:rFonts w:ascii="新細明體" w:hint="eastAsia"/>
                              </w:rPr>
                              <w:t>吾</w:t>
                            </w:r>
                            <w:r w:rsidRPr="00101AE3">
                              <w:rPr>
                                <w:rFonts w:ascii="新細明體"/>
                              </w:rPr>
                              <w:t>)</w:t>
                            </w:r>
                            <w:r w:rsidRPr="00101AE3">
                              <w:rPr>
                                <w:rFonts w:ascii="新細明體-ExtB" w:eastAsia="新細明體-ExtB" w:hAnsi="新細明體-ExtB" w:cs="新細明體-ExtB" w:hint="eastAsia"/>
                              </w:rPr>
                              <w:t>𠊎</w:t>
                            </w:r>
                            <w:r w:rsidRPr="00101AE3">
                              <w:rPr>
                                <w:rFonts w:ascii="新細明體" w:hint="eastAsia"/>
                              </w:rPr>
                              <w:t>个校園生活</w:t>
                            </w:r>
                          </w:p>
                          <w:p w14:paraId="60538944" w14:textId="77777777" w:rsidR="003E6D81" w:rsidRPr="00101AE3" w:rsidRDefault="003E6D81" w:rsidP="00101AE3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101AE3">
                              <w:rPr>
                                <w:rFonts w:ascii="新細明體" w:hint="eastAsia"/>
                              </w:rPr>
                              <w:t>第三課  打球仔</w:t>
                            </w:r>
                          </w:p>
                        </w:txbxContent>
                      </v:textbox>
                    </v:shape>
                    <v:shape id="_x0000_s2216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216">
                        <w:txbxContent>
                          <w:p w14:paraId="660AB2E3" w14:textId="77777777" w:rsidR="003E6D81" w:rsidRPr="00101AE3" w:rsidRDefault="003E6D81" w:rsidP="00101AE3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101AE3">
                              <w:rPr>
                                <w:rFonts w:ascii="新細明體" w:hint="eastAsia"/>
                              </w:rPr>
                              <w:t>第四課  辦桌</w:t>
                            </w:r>
                          </w:p>
                          <w:p w14:paraId="437D8FCC" w14:textId="77777777" w:rsidR="003E6D81" w:rsidRPr="00101AE3" w:rsidRDefault="003E6D81" w:rsidP="00101AE3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101AE3">
                              <w:rPr>
                                <w:rFonts w:ascii="新細明體" w:hint="eastAsia"/>
                              </w:rPr>
                              <w:t>第五課  做生日</w:t>
                            </w:r>
                          </w:p>
                        </w:txbxContent>
                      </v:textbox>
                    </v:shape>
                    <v:line id="_x0000_s2217" style="position:absolute;mso-wrap-edited:f" from="9615,5780" to="10900,5780" wrapcoords="-847 0 -847 0 22024 0 22024 0 -847 0" strokeweight="1.5pt"/>
                    <v:line id="_x0000_s2218" style="position:absolute;mso-wrap-edited:f" from="9615,9360" to="10900,9360" wrapcoords="-847 0 -847 0 22024 0 22024 0 -847 0" strokeweight="1.5pt"/>
                    <v:line id="_x0000_s2219" style="position:absolute;mso-wrap-edited:f" from="5246,9360" to="6017,9360" wrapcoords="-847 0 -847 0 22024 0 22024 0 -847 0" strokeweight="1.5pt"/>
                  </v:group>
                </v:group>
              </w:pict>
            </w:r>
            <w:r w:rsidR="003E6D81">
              <w:rPr>
                <w:rFonts w:ascii="標楷體" w:eastAsia="標楷體" w:hAnsi="標楷體"/>
                <w:color w:val="000000" w:themeColor="text1"/>
                <w:szCs w:val="32"/>
              </w:rPr>
              <w:t>四上</w:t>
            </w:r>
          </w:p>
          <w:p w14:paraId="6DEDC601" w14:textId="77777777" w:rsidR="003E6D81" w:rsidRPr="00F02A4A" w:rsidRDefault="003E6D81" w:rsidP="00F02A4A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55D1FD90" w14:textId="77777777" w:rsidR="003E6D81" w:rsidRPr="00F02A4A" w:rsidRDefault="00000000" w:rsidP="00F02A4A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5B5E1240">
                <v:group id="_x0000_s2220" style="position:absolute;left:0;text-align:left;margin-left:3.75pt;margin-top:345.1pt;width:381.65pt;height:333.65pt;z-index:251662336" coordorigin="1615,1990" coordsize="13855,7912">
                  <v:line id="_x0000_s2221" style="position:absolute;mso-wrap-edited:f" from="4900,9234" to="10540,9240" wrapcoords="-847 0 -847 0 22024 0 22024 0 -847 0" strokeweight="1.5pt"/>
                  <v:line id="_x0000_s2222" style="position:absolute;mso-wrap-edited:f" from="4900,2997" to="9748,2997" wrapcoords="-847 0 -847 0 22024 0 22024 0 -847 0" strokeweight="1.5pt"/>
                  <v:line id="_x0000_s2223" style="position:absolute;mso-wrap-edited:f" from="4273,6020" to="9703,6020" wrapcoords="-847 0 -847 0 22024 0 22024 0 -847 0" strokeweight="1.5pt"/>
                  <v:shape id="_x0000_s2224" type="#_x0000_t202" style="position:absolute;left:5433;top:5358;width:3582;height:1285;mso-wrap-edited:f" wrapcoords="-180 0 -180 21600 21780 21600 21780 0 -180 0" strokeweight="3pt">
                    <v:stroke linestyle="thinThin"/>
                    <v:textbox style="mso-next-textbox:#_x0000_s2224">
                      <w:txbxContent>
                        <w:p w14:paraId="4CB9852F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 xml:space="preserve">第二單元  </w:t>
                          </w:r>
                        </w:p>
                        <w:p w14:paraId="04372967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>靚媸無比止</w:t>
                          </w:r>
                        </w:p>
                      </w:txbxContent>
                    </v:textbox>
                  </v:shape>
                  <v:shape id="_x0000_s2225" type="#_x0000_t202" style="position:absolute;left:1615;top:4820;width:2986;height:1943;mso-wrap-edited:f" wrapcoords="-180 0 -180 21600 21780 21600 21780 0 -180 0" strokeweight="3pt">
                    <v:stroke linestyle="thinThin"/>
                    <v:textbox style="mso-next-textbox:#_x0000_s2225">
                      <w:txbxContent>
                        <w:p w14:paraId="43A28FDC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 xml:space="preserve">客語 </w:t>
                          </w:r>
                        </w:p>
                        <w:p w14:paraId="4E75C74F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>第8冊</w:t>
                          </w:r>
                        </w:p>
                      </w:txbxContent>
                    </v:textbox>
                  </v:shape>
                  <v:shape id="_x0000_s2226" type="#_x0000_t202" style="position:absolute;left:5433;top:2379;width:3582;height:1285;mso-wrap-edited:f" wrapcoords="-180 0 -180 21600 21780 21600 21780 0 -180 0" strokeweight="3pt">
                    <v:stroke linestyle="thinThin"/>
                    <v:textbox style="mso-next-textbox:#_x0000_s2226">
                      <w:txbxContent>
                        <w:p w14:paraId="24671144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</w:pPr>
                          <w:r w:rsidRPr="00101AE3">
                            <w:rPr>
                              <w:rFonts w:hint="eastAsia"/>
                            </w:rPr>
                            <w:t>第一單元</w:t>
                          </w:r>
                        </w:p>
                        <w:p w14:paraId="210E124E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</w:pPr>
                          <w:r w:rsidRPr="00101AE3">
                            <w:rPr>
                              <w:rFonts w:hint="eastAsia"/>
                            </w:rPr>
                            <w:t>上家下屋</w:t>
                          </w:r>
                        </w:p>
                      </w:txbxContent>
                    </v:textbox>
                  </v:shape>
                  <v:shape id="_x0000_s2227" type="#_x0000_t202" style="position:absolute;left:5433;top:8616;width:3582;height:1286;mso-wrap-edited:f" wrapcoords="-180 0 -180 21600 21780 21600 21780 0 -180 0" strokeweight="3pt">
                    <v:stroke linestyle="thinThin"/>
                    <v:textbox style="mso-next-textbox:#_x0000_s2227">
                      <w:txbxContent>
                        <w:p w14:paraId="5A01345A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</w:pPr>
                          <w:r w:rsidRPr="00101AE3">
                            <w:rPr>
                              <w:rFonts w:hint="eastAsia"/>
                            </w:rPr>
                            <w:t>第三單元</w:t>
                          </w:r>
                          <w:r w:rsidRPr="00101AE3"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  <w:p w14:paraId="7B423489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</w:pPr>
                          <w:r w:rsidRPr="00101AE3">
                            <w:rPr>
                              <w:rFonts w:hint="eastAsia"/>
                            </w:rPr>
                            <w:t>交通安全</w:t>
                          </w:r>
                        </w:p>
                      </w:txbxContent>
                    </v:textbox>
                  </v:shape>
                  <v:shape id="_x0000_s2228" type="#_x0000_t202" style="position:absolute;left:9703;top:1990;width:5725;height:1906;mso-wrap-edited:f" wrapcoords="-180 0 -180 21600 21780 21600 21780 0 -180 0" strokeweight="3pt">
                    <v:stroke linestyle="thinThin"/>
                    <v:textbox style="mso-next-textbox:#_x0000_s2228">
                      <w:txbxContent>
                        <w:p w14:paraId="65419056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>第一課  好鄰舍</w:t>
                          </w:r>
                        </w:p>
                        <w:p w14:paraId="1F4B17CC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>第二課  便利商店</w:t>
                          </w:r>
                        </w:p>
                      </w:txbxContent>
                    </v:textbox>
                  </v:shape>
                  <v:shape id="_x0000_s2229" type="#_x0000_t202" style="position:absolute;left:9748;top:5159;width:5722;height:1996;mso-wrap-edited:f" wrapcoords="-180 0 -180 21600 21780 21600 21780 0 -180 0" strokeweight="3pt">
                    <v:stroke linestyle="thinThin"/>
                    <v:textbox style="mso-next-textbox:#_x0000_s2229">
                      <w:txbxContent>
                        <w:p w14:paraId="156A79BB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>第三課  半靚媸</w:t>
                          </w:r>
                        </w:p>
                        <w:p w14:paraId="30CCB202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>第四課  莊下个老鼠</w:t>
                          </w:r>
                        </w:p>
                      </w:txbxContent>
                    </v:textbox>
                  </v:shape>
                  <v:shape id="_x0000_s2230" type="#_x0000_t202" style="position:absolute;left:9703;top:8613;width:5725;height:1285;mso-wrap-edited:f" wrapcoords="-180 0 -180 21600 21780 21600 21780 0 -180 0" strokeweight="3pt">
                    <v:stroke linestyle="thinThin"/>
                    <v:textbox style="mso-next-textbox:#_x0000_s2230">
                      <w:txbxContent>
                        <w:p w14:paraId="1DD7DD12" w14:textId="77777777" w:rsidR="003E6D81" w:rsidRPr="00101AE3" w:rsidRDefault="003E6D81" w:rsidP="00101AE3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01AE3">
                            <w:rPr>
                              <w:rFonts w:ascii="新細明體" w:hAnsi="新細明體" w:hint="eastAsia"/>
                            </w:rPr>
                            <w:t>第五課  紅青燈</w:t>
                          </w:r>
                        </w:p>
                      </w:txbxContent>
                    </v:textbox>
                  </v:shape>
                  <v:line id="_x0000_s2231" style="position:absolute" from="4900,2997" to="4900,9234" strokeweight="1.5pt"/>
                </v:group>
              </w:pict>
            </w:r>
          </w:p>
        </w:tc>
      </w:tr>
      <w:tr w:rsidR="003E6D81" w:rsidRPr="00C122FF" w14:paraId="36E0E98A" w14:textId="77777777" w:rsidTr="00E2716A">
        <w:trPr>
          <w:trHeight w:val="7031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C34A" w14:textId="77777777" w:rsidR="003E6D81" w:rsidRPr="00C122FF" w:rsidRDefault="003E6D81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C55" w14:textId="77777777" w:rsidR="003E6D81" w:rsidRDefault="003E6D81" w:rsidP="00F02A4A">
            <w:pPr>
              <w:jc w:val="both"/>
              <w:rPr>
                <w:rFonts w:ascii="標楷體" w:eastAsia="標楷體" w:hAnsi="標楷體"/>
                <w:noProof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t>四下</w:t>
            </w:r>
          </w:p>
        </w:tc>
      </w:tr>
      <w:tr w:rsidR="00F02A4A" w:rsidRPr="00C122FF" w14:paraId="2006BF94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12E5" w14:textId="77777777" w:rsidR="00F02A4A" w:rsidRPr="00C122FF" w:rsidRDefault="00F02A4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BFAF" w14:textId="77777777" w:rsidR="00F02A4A" w:rsidRPr="00260A5C" w:rsidRDefault="00260A5C" w:rsidP="001269F7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四上：</w:t>
            </w:r>
          </w:p>
          <w:p w14:paraId="2A0BF2B2" w14:textId="3A252884" w:rsidR="00260A5C" w:rsidRPr="00260A5C" w:rsidRDefault="00D870D6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【性別平等教育】</w:t>
            </w:r>
          </w:p>
          <w:p w14:paraId="276A5143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性E1認識生理性別、性傾向、性別特質與性別認同的多元面貌。</w:t>
            </w:r>
          </w:p>
          <w:p w14:paraId="34BC2C77" w14:textId="1C65B6C5" w:rsidR="00260A5C" w:rsidRPr="00260A5C" w:rsidRDefault="00D870D6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【戶外教育】</w:t>
            </w:r>
          </w:p>
          <w:p w14:paraId="3202A2C1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戶E3善用五官的感知，培養眼、耳、鼻、舌、觸覺及心靈對環境感受的能力。</w:t>
            </w:r>
          </w:p>
          <w:p w14:paraId="2A2A9191" w14:textId="0A691CD0" w:rsidR="00260A5C" w:rsidRPr="00260A5C" w:rsidRDefault="00D870D6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【安全教育】</w:t>
            </w:r>
          </w:p>
          <w:p w14:paraId="3E1F3E25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安E10關注校園安全的事件。</w:t>
            </w:r>
          </w:p>
          <w:p w14:paraId="4F9FDC72" w14:textId="4B2CF1A2" w:rsidR="00260A5C" w:rsidRPr="00260A5C" w:rsidRDefault="00D870D6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【多元文化教育】</w:t>
            </w:r>
          </w:p>
          <w:p w14:paraId="42D8D46F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多E2建立自己的文化認同與意識。</w:t>
            </w:r>
          </w:p>
          <w:p w14:paraId="135A8A0F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多E6了解各文化間的多樣性與差異性。</w:t>
            </w:r>
          </w:p>
          <w:p w14:paraId="136F0BDD" w14:textId="38492445" w:rsidR="00260A5C" w:rsidRPr="00260A5C" w:rsidRDefault="00D870D6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【家庭教育】</w:t>
            </w:r>
          </w:p>
          <w:p w14:paraId="6AC3B02E" w14:textId="2626C96B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家E7表達對家庭成員的關心與情感。</w:t>
            </w:r>
          </w:p>
          <w:p w14:paraId="0152ACA2" w14:textId="77777777" w:rsidR="00260A5C" w:rsidRPr="00260A5C" w:rsidRDefault="00260A5C" w:rsidP="001269F7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4190A098" w14:textId="77777777" w:rsidR="00260A5C" w:rsidRPr="00260A5C" w:rsidRDefault="00260A5C" w:rsidP="001269F7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四下：</w:t>
            </w:r>
          </w:p>
          <w:p w14:paraId="5B2A106C" w14:textId="6E764BBD" w:rsidR="00260A5C" w:rsidRPr="00260A5C" w:rsidRDefault="00D870D6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【戶外教育】</w:t>
            </w:r>
          </w:p>
          <w:p w14:paraId="77C4E968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戶E1善用教室外、戶外及校外教學，認識生活環境（自然或人為）。</w:t>
            </w:r>
          </w:p>
          <w:p w14:paraId="583B2361" w14:textId="6DAF111E" w:rsidR="00260A5C" w:rsidRPr="00260A5C" w:rsidRDefault="00D870D6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【家庭教育】</w:t>
            </w:r>
          </w:p>
          <w:p w14:paraId="6FC92FF4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家E5了解家庭中各種關係的互動（親子、手足、祖孫及其他親屬等）。</w:t>
            </w:r>
          </w:p>
          <w:p w14:paraId="14419D2D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家E13熟悉與家庭生活相關的社區資源。</w:t>
            </w:r>
          </w:p>
          <w:p w14:paraId="343792CD" w14:textId="2ED450EA" w:rsidR="00260A5C" w:rsidRPr="00260A5C" w:rsidRDefault="00D870D6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【人權教育】</w:t>
            </w:r>
          </w:p>
          <w:p w14:paraId="530798F0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人E4表達自己對一個美好世界的想法，並聆聽他人的想法。</w:t>
            </w:r>
          </w:p>
          <w:p w14:paraId="6583208D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人E6覺察個人的偏見，並避免歧視行為的產生。</w:t>
            </w:r>
          </w:p>
          <w:p w14:paraId="7284BA9B" w14:textId="26BB96C6" w:rsidR="00260A5C" w:rsidRPr="00260A5C" w:rsidRDefault="00D870D6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【安全教育】</w:t>
            </w:r>
          </w:p>
          <w:p w14:paraId="68F7B009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安E4探討日常生活應該注意的安全。</w:t>
            </w:r>
          </w:p>
          <w:p w14:paraId="0129407C" w14:textId="77777777" w:rsidR="00260A5C" w:rsidRPr="00260A5C" w:rsidRDefault="00260A5C" w:rsidP="00260A5C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生E7發展設身處地、感同身受的同理心及主動去愛的能力，察覺自己從他者接受的各種幫助，培養感恩之心。</w:t>
            </w:r>
          </w:p>
          <w:p w14:paraId="269B8826" w14:textId="1078158D" w:rsidR="00260A5C" w:rsidRPr="00260A5C" w:rsidRDefault="007800D1" w:rsidP="00260A5C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【</w:t>
            </w:r>
            <w:r w:rsidR="00260A5C" w:rsidRPr="00260A5C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】</w:t>
            </w:r>
          </w:p>
          <w:p w14:paraId="661DCB22" w14:textId="0FCF47B0" w:rsidR="00260A5C" w:rsidRPr="00260A5C" w:rsidRDefault="00260A5C" w:rsidP="00D870D6">
            <w:pPr>
              <w:rPr>
                <w:rFonts w:ascii="標楷體" w:eastAsia="標楷體" w:hAnsi="標楷體"/>
                <w:color w:val="000000" w:themeColor="text1"/>
              </w:rPr>
            </w:pPr>
            <w:r w:rsidRPr="00260A5C">
              <w:rPr>
                <w:rFonts w:ascii="標楷體" w:eastAsia="標楷體" w:hAnsi="標楷體" w:hint="eastAsia"/>
                <w:color w:val="000000" w:themeColor="text1"/>
              </w:rPr>
              <w:t>生E7發展設身處地、感同身受的同理心及主動去愛的能力，察覺自己從他者接受的各種幫助，培養感恩之心。</w:t>
            </w:r>
          </w:p>
        </w:tc>
      </w:tr>
      <w:tr w:rsidR="00F02A4A" w:rsidRPr="00C122FF" w14:paraId="7AA7EBC7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5DA4" w14:textId="77777777" w:rsidR="00F02A4A" w:rsidRPr="00C122FF" w:rsidRDefault="00F02A4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445B" w14:textId="77777777" w:rsidR="00F02A4A" w:rsidRPr="00101AE3" w:rsidRDefault="00F02A4A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四上：</w:t>
            </w:r>
          </w:p>
          <w:p w14:paraId="19B5C413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1.能認讀課文中的客語漢字並能正確朗讀課文。</w:t>
            </w:r>
          </w:p>
          <w:p w14:paraId="6D2FD907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2.能閱讀課文中的客語文，並進行大意分析。</w:t>
            </w:r>
          </w:p>
          <w:p w14:paraId="5FA5D05C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3.能聽懂本課中服飾用品與其計量用詞的客語說法。</w:t>
            </w:r>
          </w:p>
          <w:p w14:paraId="77374C22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4.能以客語說出服飾用品名稱與其計量用詞。</w:t>
            </w:r>
          </w:p>
          <w:p w14:paraId="1F70B814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5.能以客語敘述一個人的穿著狀態與外觀。</w:t>
            </w:r>
          </w:p>
          <w:p w14:paraId="42529754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6.能用客語書寫服飾用品名稱與其計量用詞，並運用語詞造句。</w:t>
            </w:r>
          </w:p>
          <w:p w14:paraId="758456F7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7.能正確朗讀課文並認讀課文中的重要語詞。</w:t>
            </w:r>
          </w:p>
          <w:p w14:paraId="71093FAF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8.能用客語進行發表與討論，傳達自己的想法。</w:t>
            </w:r>
          </w:p>
          <w:p w14:paraId="0ADD0374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9.能聽懂本課中感官動詞、常用詞組及否定用語的客語說法及其基礎漢字，並運用語詞造句。</w:t>
            </w:r>
          </w:p>
          <w:p w14:paraId="5BDA3BC0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10.能用客語書寫並發表以感官動詞為主的情境句子。</w:t>
            </w:r>
          </w:p>
          <w:p w14:paraId="5E3320F2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11.能聽懂本課中客語動詞的狀態或程度說法及其基礎漢字，並運用語詞造句。</w:t>
            </w:r>
          </w:p>
          <w:p w14:paraId="6A83C8D7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12.能用客語書寫並發表有動詞狀態或程度的語詞並造句。</w:t>
            </w:r>
          </w:p>
          <w:p w14:paraId="5CBCD3A5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13.能用形狀來進行客語書寫並發表。</w:t>
            </w:r>
          </w:p>
          <w:p w14:paraId="53103E3A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14.能聽懂本課中喜宴辦桌場景與形狀的客語說法及其基礎漢字，並運用語詞造句。</w:t>
            </w:r>
          </w:p>
          <w:p w14:paraId="31301661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15.能聽懂並正確使用本課的祝福語，並運用在語詞造句。</w:t>
            </w:r>
          </w:p>
          <w:p w14:paraId="706379F7" w14:textId="1CD762E1" w:rsidR="00F02A4A" w:rsidRPr="00101AE3" w:rsidRDefault="002D0416" w:rsidP="002D0416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16.能用客語書寫並發表祝福語。</w:t>
            </w:r>
          </w:p>
          <w:p w14:paraId="334AED05" w14:textId="77777777" w:rsidR="00F02A4A" w:rsidRPr="00101AE3" w:rsidRDefault="00F02A4A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5C73AF0F" w14:textId="77777777" w:rsidR="00F02A4A" w:rsidRPr="00101AE3" w:rsidRDefault="00F02A4A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01AE3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四下：</w:t>
            </w:r>
          </w:p>
          <w:p w14:paraId="4296F93A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1.正確朗讀課文並認讀課文中的重要語詞。</w:t>
            </w:r>
          </w:p>
          <w:p w14:paraId="34E3F259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2.能聽懂本課中與居住環境有關的語詞，並運用語詞造句。</w:t>
            </w:r>
          </w:p>
          <w:p w14:paraId="27D516BA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3.能閱讀課文中的客語文，並進行大意分析。</w:t>
            </w:r>
          </w:p>
          <w:p w14:paraId="34D5A19B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4.能用客語書寫並發表與生活情境有關的語詞和句子。</w:t>
            </w:r>
          </w:p>
          <w:p w14:paraId="02A58E74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5.能用客語進行發表與討論，傳達自己的想法。</w:t>
            </w:r>
          </w:p>
          <w:p w14:paraId="2456B522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6.能理解課文中公眾建築語詞及其功能，並運用其造句。</w:t>
            </w:r>
          </w:p>
          <w:p w14:paraId="2D6FADA6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7.能認念客語地址，並加以書寫應用。</w:t>
            </w:r>
          </w:p>
          <w:p w14:paraId="3065910C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8.能聽懂本課中相反詞與情感表現的客語說法及其基礎漢字，並運用語詞造句。</w:t>
            </w:r>
          </w:p>
          <w:p w14:paraId="437A47BC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9.能用客語書寫並發表以相反詞為主的情境句子。</w:t>
            </w:r>
          </w:p>
          <w:p w14:paraId="451ED0FC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10.能聽懂本課中比較句語義。</w:t>
            </w:r>
          </w:p>
          <w:p w14:paraId="4A443DA5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11.能以比較句「雖然……毋當……」簡單說出兩樣事物的不同。</w:t>
            </w:r>
          </w:p>
          <w:p w14:paraId="36FDC493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12.能辨認何者為客語固有的「逆序詞」。</w:t>
            </w:r>
          </w:p>
          <w:p w14:paraId="406B08E1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13.能用客語書寫客家語固有的「逆序詞」及比較句「雖然……毋當……」，並運用其造句。</w:t>
            </w:r>
          </w:p>
          <w:p w14:paraId="65407288" w14:textId="77777777" w:rsidR="002D0416" w:rsidRPr="002D0416" w:rsidRDefault="002D0416" w:rsidP="002D0416">
            <w:pPr>
              <w:spacing w:line="0" w:lineRule="atLeast"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14.能聽懂本課中與交通設施有關的客語說法及其基礎漢字，並運用語詞造句。</w:t>
            </w:r>
          </w:p>
          <w:p w14:paraId="596B0B93" w14:textId="7476C097" w:rsidR="00F02A4A" w:rsidRPr="00101AE3" w:rsidRDefault="002D0416" w:rsidP="002D0416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D0416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15.能用客語書寫並發表與交通安全相關的情境句子。</w:t>
            </w:r>
          </w:p>
        </w:tc>
      </w:tr>
      <w:tr w:rsidR="008A33B6" w:rsidRPr="00C122FF" w14:paraId="3DB81AFF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2848" w14:textId="77777777" w:rsidR="008A33B6" w:rsidRPr="00C122FF" w:rsidRDefault="008A33B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16B7" w14:textId="77777777" w:rsidR="008A33B6" w:rsidRPr="00142290" w:rsidRDefault="008A33B6" w:rsidP="001A007A">
            <w:pPr>
              <w:rPr>
                <w:rFonts w:ascii="標楷體" w:eastAsia="標楷體" w:hAnsi="標楷體"/>
                <w:szCs w:val="32"/>
              </w:rPr>
            </w:pPr>
            <w:r w:rsidRPr="00142290">
              <w:rPr>
                <w:rFonts w:ascii="標楷體" w:eastAsia="標楷體" w:hAnsi="標楷體"/>
                <w:szCs w:val="32"/>
              </w:rPr>
              <w:t>一、教材編選與資源(教科書版本、相關資源)</w:t>
            </w:r>
          </w:p>
          <w:p w14:paraId="19A74C0A" w14:textId="77777777" w:rsidR="008A33B6" w:rsidRPr="00C122FF" w:rsidRDefault="008A33B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C87235">
              <w:rPr>
                <w:rFonts w:ascii="標楷體" w:eastAsia="標楷體" w:hAnsi="標楷體"/>
                <w:szCs w:val="32"/>
              </w:rPr>
              <w:t>（一）教材編選</w:t>
            </w:r>
          </w:p>
          <w:p w14:paraId="421CE24A" w14:textId="77777777" w:rsidR="008A33B6" w:rsidRDefault="008A33B6" w:rsidP="001A007A">
            <w:pPr>
              <w:rPr>
                <w:rFonts w:ascii="標楷體" w:eastAsia="標楷體" w:hAnsi="標楷體"/>
                <w:szCs w:val="32"/>
              </w:rPr>
            </w:pPr>
            <w:r w:rsidRPr="00D101B1">
              <w:rPr>
                <w:rFonts w:ascii="標楷體" w:eastAsia="標楷體" w:hAnsi="標楷體"/>
                <w:szCs w:val="32"/>
              </w:rPr>
              <w:t>1.</w:t>
            </w:r>
            <w:r>
              <w:rPr>
                <w:rFonts w:ascii="標楷體" w:eastAsia="標楷體" w:hAnsi="標楷體"/>
                <w:szCs w:val="32"/>
              </w:rPr>
              <w:t>本教材依據民國一一</w:t>
            </w:r>
            <w:r>
              <w:rPr>
                <w:rFonts w:ascii="標楷體" w:eastAsia="標楷體" w:hAnsi="標楷體" w:hint="eastAsia"/>
                <w:szCs w:val="32"/>
              </w:rPr>
              <w:t>○</w:t>
            </w:r>
            <w:r>
              <w:rPr>
                <w:rFonts w:ascii="標楷體" w:eastAsia="標楷體" w:hAnsi="標楷體"/>
                <w:szCs w:val="32"/>
              </w:rPr>
              <w:t>年教育部公布之「十二年國民基本教育課程綱要</w:t>
            </w:r>
            <w:r>
              <w:rPr>
                <w:rFonts w:ascii="標楷體" w:eastAsia="標楷體" w:hAnsi="標楷體" w:hint="eastAsia"/>
                <w:szCs w:val="32"/>
              </w:rPr>
              <w:t>──</w:t>
            </w:r>
            <w:r>
              <w:rPr>
                <w:rFonts w:ascii="標楷體" w:eastAsia="標楷體" w:hAnsi="標楷體"/>
                <w:szCs w:val="32"/>
              </w:rPr>
              <w:t>國民中小學語文領域本土語文（客語文）」，並參考各校教師的實際教學意見，重新編撰而成。</w:t>
            </w:r>
          </w:p>
          <w:p w14:paraId="692215BC" w14:textId="77777777" w:rsidR="008A33B6" w:rsidRDefault="008A33B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2.本教材以單元方式呈現，每冊各有五課。除各課內容外，另附看圖講故事及各單元複習、總複習，供學生課後複習。</w:t>
            </w:r>
          </w:p>
          <w:p w14:paraId="5BA8B9DE" w14:textId="77777777" w:rsidR="008A33B6" w:rsidRDefault="008A33B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3.各課內容包括「課文」、「</w:t>
            </w:r>
            <w:r>
              <w:rPr>
                <w:rFonts w:ascii="台灣楷體" w:eastAsia="台灣楷體" w:hAnsi="台灣楷體" w:cs="MS Gothic" w:hint="eastAsia"/>
                <w:szCs w:val="32"/>
              </w:rPr>
              <w:t>語詞練習</w:t>
            </w:r>
            <w:r>
              <w:rPr>
                <w:rFonts w:ascii="標楷體" w:eastAsia="標楷體" w:hAnsi="標楷體" w:hint="eastAsia"/>
                <w:szCs w:val="32"/>
              </w:rPr>
              <w:t>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會造句」、「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會講」、「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會做」、「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會聽」及「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會讀音標」。</w:t>
            </w:r>
          </w:p>
          <w:p w14:paraId="72EF5B0D" w14:textId="77777777" w:rsidR="008A33B6" w:rsidRDefault="008A33B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4.本教材漢字以教育部公布之「臺灣客家語書寫推薦用字」及「臺灣客家語常用詞辭典」的漢字用法為主。</w:t>
            </w:r>
          </w:p>
          <w:p w14:paraId="63850705" w14:textId="77777777" w:rsidR="008A33B6" w:rsidRDefault="008A33B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5.本教材採用教育部「客家語拼音方案」，課文及語詞的標音則以四縣腔與海陸腔兩種為主，為尊重各地方音之差異，另以「字音說明」標註某些語詞的不同讀法。</w:t>
            </w:r>
          </w:p>
          <w:p w14:paraId="016B2A0E" w14:textId="77777777" w:rsidR="008A33B6" w:rsidRDefault="008A33B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6.本教材另附錄客語注音符號標註於課文之後，供教學及研究參考。</w:t>
            </w:r>
          </w:p>
          <w:p w14:paraId="07390965" w14:textId="77777777" w:rsidR="008A33B6" w:rsidRPr="00C122FF" w:rsidRDefault="008A33B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7.本教材編輯依據兒童的心理與認知發展，結合生活經驗，並搭配生動活潑的插圖，以增進兒童的閱讀興趣和有效學習。</w:t>
            </w:r>
          </w:p>
          <w:p w14:paraId="322A24E9" w14:textId="77777777" w:rsidR="008A33B6" w:rsidRPr="00C122FF" w:rsidRDefault="008A33B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15D6CCFC" w14:textId="77777777" w:rsidR="008A33B6" w:rsidRPr="005C26BA" w:rsidRDefault="008A33B6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t>（二）教材來源</w:t>
            </w:r>
          </w:p>
          <w:p w14:paraId="6C82A291" w14:textId="77777777" w:rsidR="008A33B6" w:rsidRPr="005C26BA" w:rsidRDefault="008A33B6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8A33B6" w:rsidRPr="005C26BA" w14:paraId="4A57869C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A39404" w14:textId="77777777" w:rsidR="008A33B6" w:rsidRPr="005C26BA" w:rsidRDefault="008A33B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723EF0" w14:textId="77777777" w:rsidR="008A33B6" w:rsidRPr="005C26BA" w:rsidRDefault="008A33B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E53CBA" w14:textId="77777777" w:rsidR="008A33B6" w:rsidRPr="005C26BA" w:rsidRDefault="008A33B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冊數</w:t>
                  </w:r>
                </w:p>
              </w:tc>
            </w:tr>
            <w:tr w:rsidR="008A33B6" w:rsidRPr="005C26BA" w14:paraId="2C22EE53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D3DCC0" w14:textId="77777777" w:rsidR="008A33B6" w:rsidRPr="005C26BA" w:rsidRDefault="008A33B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四</w:t>
                  </w: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C86F91" w14:textId="77777777" w:rsidR="008A33B6" w:rsidRPr="005C26BA" w:rsidRDefault="008A33B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6CE1E5" w14:textId="77777777" w:rsidR="008A33B6" w:rsidRPr="005C26BA" w:rsidRDefault="008A33B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七、八</w:t>
                  </w: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</w:t>
                  </w:r>
                </w:p>
              </w:tc>
            </w:tr>
          </w:tbl>
          <w:p w14:paraId="531DC1B7" w14:textId="77777777" w:rsidR="008A33B6" w:rsidRPr="005C26BA" w:rsidRDefault="008A33B6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  </w:t>
            </w:r>
            <w:r w:rsidRPr="005C26BA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2.以桃園市</w:t>
            </w:r>
            <w:r w:rsidRPr="005C26BA">
              <w:rPr>
                <w:rFonts w:ascii="Segoe UI Emoji" w:eastAsia="標楷體" w:hAnsi="Segoe UI Emoji" w:cs="Segoe UI Emoji"/>
                <w:b/>
                <w:color w:val="000000" w:themeColor="text1"/>
                <w:szCs w:val="32"/>
              </w:rPr>
              <w:t>⚪⚪</w:t>
            </w:r>
            <w:r w:rsidRPr="005C26BA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區在地化課程為輔。</w:t>
            </w:r>
          </w:p>
          <w:p w14:paraId="379D61F9" w14:textId="77777777" w:rsidR="008A33B6" w:rsidRPr="00C122FF" w:rsidRDefault="008A33B6" w:rsidP="001A007A">
            <w:pPr>
              <w:rPr>
                <w:rFonts w:ascii="標楷體" w:eastAsia="標楷體" w:hAnsi="標楷體"/>
                <w:b/>
                <w:color w:val="A6A6A6" w:themeColor="background1" w:themeShade="A6"/>
                <w:szCs w:val="32"/>
              </w:rPr>
            </w:pPr>
          </w:p>
          <w:p w14:paraId="2BC454CA" w14:textId="77777777" w:rsidR="008A33B6" w:rsidRPr="00430AA8" w:rsidRDefault="008A33B6" w:rsidP="001A007A">
            <w:pPr>
              <w:rPr>
                <w:rFonts w:ascii="標楷體" w:eastAsia="標楷體" w:hAnsi="標楷體"/>
                <w:szCs w:val="32"/>
              </w:rPr>
            </w:pPr>
            <w:r w:rsidRPr="00430AA8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25F5A03A" w14:textId="77777777" w:rsidR="008A33B6" w:rsidRPr="0017157C" w:rsidRDefault="008A33B6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1.教科用書及</w:t>
            </w:r>
            <w:r>
              <w:rPr>
                <w:rFonts w:ascii="標楷體" w:eastAsia="標楷體" w:hAnsi="標楷體"/>
              </w:rPr>
              <w:t>教師備課用書</w:t>
            </w:r>
          </w:p>
          <w:p w14:paraId="5B10988D" w14:textId="77777777" w:rsidR="008A33B6" w:rsidRDefault="008A33B6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26B93E01" w14:textId="77777777" w:rsidR="008A33B6" w:rsidRPr="00786BA9" w:rsidRDefault="008A33B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2B8C6B9B" w14:textId="77777777" w:rsidR="008A33B6" w:rsidRPr="00C122FF" w:rsidRDefault="008A33B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4508D879" w14:textId="77777777" w:rsidR="008A33B6" w:rsidRPr="00C122FF" w:rsidRDefault="008A33B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7F657883" w14:textId="77777777" w:rsidR="008A33B6" w:rsidRPr="003D246F" w:rsidRDefault="008A33B6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>二、教學方法</w:t>
            </w:r>
          </w:p>
          <w:p w14:paraId="72CD42A2" w14:textId="77777777" w:rsidR="008A33B6" w:rsidRDefault="008A33B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（一）聆聽教學</w:t>
            </w:r>
          </w:p>
          <w:p w14:paraId="4782233B" w14:textId="77777777" w:rsidR="008A33B6" w:rsidRPr="00430AA8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注重單元教材及隨機教學，並培養聆聽的良好態度。</w:t>
            </w:r>
          </w:p>
          <w:p w14:paraId="668E7B4D" w14:textId="77777777" w:rsidR="008A33B6" w:rsidRPr="00430AA8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指導兒童聽得清楚、聽得正確，建立學習語言的基礎。</w:t>
            </w:r>
          </w:p>
          <w:p w14:paraId="031D3642" w14:textId="77777777" w:rsidR="008A33B6" w:rsidRPr="00430AA8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指導聆聽要點，把握主旨、記住要點。</w:t>
            </w:r>
          </w:p>
          <w:p w14:paraId="12B72A11" w14:textId="77777777" w:rsidR="008A33B6" w:rsidRPr="00430AA8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聽與說結合，先聽後說，再做聽與說交互練習。</w:t>
            </w:r>
          </w:p>
          <w:p w14:paraId="17D5887A" w14:textId="77777777" w:rsidR="008A33B6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注重生活化、趣味化，並鼓勵隨時應用。</w:t>
            </w:r>
          </w:p>
          <w:p w14:paraId="75E16092" w14:textId="77777777" w:rsidR="008A33B6" w:rsidRDefault="008A33B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（二）說話教學</w:t>
            </w:r>
          </w:p>
          <w:p w14:paraId="6242C057" w14:textId="77777777" w:rsidR="008A33B6" w:rsidRPr="00430AA8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宜多做分組練習，使兒童敢說、有機會說，以達到溝通效果為目標。</w:t>
            </w:r>
          </w:p>
          <w:p w14:paraId="35D9BAD3" w14:textId="77777777" w:rsidR="008A33B6" w:rsidRPr="00430AA8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說話宜按單元教材設計，循序漸進，並配合隨機教學，增加練習及應用機會。</w:t>
            </w:r>
          </w:p>
          <w:p w14:paraId="7CE0F5BC" w14:textId="77777777" w:rsidR="008A33B6" w:rsidRPr="00430AA8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把握語音、詞彙、語調、句型等基本練習要領，並結合閱讀教材、視聽媒材等，進行多元教學。</w:t>
            </w:r>
          </w:p>
          <w:p w14:paraId="5D401944" w14:textId="77777777" w:rsidR="008A33B6" w:rsidRPr="00430AA8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教學方式要生活化、趣味化，鼓勵學生勇於發表。</w:t>
            </w:r>
          </w:p>
          <w:p w14:paraId="7F163C29" w14:textId="77777777" w:rsidR="008A33B6" w:rsidRDefault="008A33B6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培養說話負責任的態度。</w:t>
            </w:r>
          </w:p>
          <w:p w14:paraId="130EF7C5" w14:textId="77777777" w:rsidR="008A33B6" w:rsidRDefault="008A33B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（三）音標符號教學</w:t>
            </w:r>
          </w:p>
          <w:p w14:paraId="4043F23F" w14:textId="77777777" w:rsidR="008A33B6" w:rsidRPr="00102B68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宜靈活運用已熟習的注音符號教導兒童學習客語音標。</w:t>
            </w:r>
          </w:p>
          <w:p w14:paraId="09B11EC7" w14:textId="77777777" w:rsidR="008A33B6" w:rsidRPr="00102B68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從生活用語中，編列相關音標符號，按聲母、韻母、聲調的次序，讓兒童學會客語基本標音系統。</w:t>
            </w:r>
          </w:p>
          <w:p w14:paraId="6AF65B22" w14:textId="77777777" w:rsidR="008A33B6" w:rsidRPr="00102B68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利用手勢，指導聲調之高、中、低、升、降辨識，配合簡易調型符號，熟習客語聲調。</w:t>
            </w:r>
          </w:p>
          <w:p w14:paraId="081312F4" w14:textId="77777777" w:rsidR="008A33B6" w:rsidRPr="00102B68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利用符號，修正發音部位及發音方式。</w:t>
            </w:r>
          </w:p>
          <w:p w14:paraId="5ECAC7D2" w14:textId="77777777" w:rsidR="008A33B6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利用童謠、山歌之歌譜，加上歌詞之標音，用唱歌學音標。</w:t>
            </w:r>
          </w:p>
          <w:p w14:paraId="2460B170" w14:textId="77777777" w:rsidR="008A33B6" w:rsidRDefault="008A33B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（四）遊戲教學</w:t>
            </w:r>
          </w:p>
          <w:p w14:paraId="2C83C99D" w14:textId="77777777" w:rsidR="008A33B6" w:rsidRPr="00102B68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遊戲教學最能引起兒童的學習興趣，教師若能善用遊戲教學，必能達到事半功倍的效果，在遊戲教學時，建議能兼顧以下各點：</w:t>
            </w:r>
          </w:p>
          <w:p w14:paraId="56DA6127" w14:textId="77777777" w:rsidR="008A33B6" w:rsidRPr="00102B68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把握主要學習的「語詞」或「語句」，融入遊戲中。</w:t>
            </w:r>
          </w:p>
          <w:p w14:paraId="12CDFC33" w14:textId="77777777" w:rsidR="008A33B6" w:rsidRPr="00102B68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兒童全體活動，讓大家都有參與感。</w:t>
            </w:r>
          </w:p>
          <w:p w14:paraId="0350DAA4" w14:textId="77777777" w:rsidR="008A33B6" w:rsidRPr="00102B68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遊戲中不斷重複練習「語詞」、「語句」，達到加深學習的效果。</w:t>
            </w:r>
          </w:p>
          <w:p w14:paraId="4FE07C33" w14:textId="77777777" w:rsidR="008A33B6" w:rsidRPr="00102B68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遊戲內容盡量提供兒童思考、創造的練習機會。</w:t>
            </w:r>
          </w:p>
          <w:p w14:paraId="72099A53" w14:textId="77777777" w:rsidR="008A33B6" w:rsidRDefault="008A33B6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遊戲後給予鼓勵，增強兒童對語文遊戲的喜愛。</w:t>
            </w:r>
          </w:p>
          <w:p w14:paraId="75726546" w14:textId="77777777" w:rsidR="008A33B6" w:rsidRPr="00E71640" w:rsidRDefault="008A33B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40A429D6" w14:textId="77777777" w:rsidR="008A33B6" w:rsidRPr="005C26BA" w:rsidRDefault="008A33B6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t>三、教學評量</w:t>
            </w:r>
          </w:p>
          <w:p w14:paraId="74E5D6DF" w14:textId="77777777" w:rsidR="008A33B6" w:rsidRPr="00012413" w:rsidRDefault="008A33B6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1.範圍包括學習表現與學習內容，並兼重核心素養培養。</w:t>
            </w:r>
          </w:p>
          <w:p w14:paraId="30712AF0" w14:textId="77777777" w:rsidR="008A33B6" w:rsidRPr="00012413" w:rsidRDefault="008A33B6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/>
              </w:rPr>
              <w:t>2.</w:t>
            </w:r>
            <w:r w:rsidRPr="00012413">
              <w:rPr>
                <w:rFonts w:ascii="標楷體" w:eastAsia="標楷體" w:hAnsi="標楷體" w:hint="eastAsia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008911D5" w14:textId="77777777" w:rsidR="008A33B6" w:rsidRPr="00012413" w:rsidRDefault="008A33B6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 xml:space="preserve">3.採多元評量方式，以情境對話式評量、表演評量、遊戲評量、態度評量、聽力評量、朗誦評量、歌曲演唱、影片欣賞、報告評量、實作評量、觀察及學習歷程檔案等方式為主，紙筆測驗為輔，藉此了解學生的學習情況，並做為教學人員調適教學之用。 </w:t>
            </w:r>
          </w:p>
          <w:p w14:paraId="257DC749" w14:textId="77777777" w:rsidR="008A33B6" w:rsidRPr="00012413" w:rsidRDefault="008A33B6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4.</w:t>
            </w:r>
            <w:r>
              <w:rPr>
                <w:rFonts w:ascii="標楷體" w:eastAsia="標楷體" w:hAnsi="標楷體" w:hint="eastAsia"/>
              </w:rPr>
              <w:t>實施宜建立適當的規準，使學生對客</w:t>
            </w:r>
            <w:r w:rsidRPr="00012413">
              <w:rPr>
                <w:rFonts w:ascii="標楷體" w:eastAsia="標楷體" w:hAnsi="標楷體" w:hint="eastAsia"/>
              </w:rPr>
              <w:t>語文的學習產生高度的興趣，同時維持基本的學習成就表現。</w:t>
            </w:r>
          </w:p>
          <w:p w14:paraId="65530A1E" w14:textId="10C2EC7C" w:rsidR="00E65DDC" w:rsidRPr="00E65DDC" w:rsidRDefault="008A33B6" w:rsidP="001A007A">
            <w:pPr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5.評量後，教學人員宜依據相關資料自我省思、改善教學，以提升學生學習成效。</w:t>
            </w:r>
          </w:p>
        </w:tc>
      </w:tr>
    </w:tbl>
    <w:p w14:paraId="5AF06E9E" w14:textId="77777777" w:rsidR="00C122FF" w:rsidRPr="006F5503" w:rsidRDefault="00C122FF" w:rsidP="00C122FF">
      <w:pPr>
        <w:rPr>
          <w:rFonts w:ascii="標楷體" w:eastAsia="標楷體" w:hAnsi="標楷體"/>
          <w:color w:val="000000" w:themeColor="text1"/>
          <w:szCs w:val="32"/>
        </w:rPr>
      </w:pPr>
    </w:p>
    <w:p w14:paraId="54D09643" w14:textId="77777777" w:rsidR="00AE537B" w:rsidRPr="006B4BEC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6B4BEC" w:rsidSect="00AF0508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C65A9" w14:textId="77777777" w:rsidR="00D23B80" w:rsidRDefault="00D23B80">
      <w:r>
        <w:separator/>
      </w:r>
    </w:p>
  </w:endnote>
  <w:endnote w:type="continuationSeparator" w:id="0">
    <w:p w14:paraId="3DF5F0D0" w14:textId="77777777" w:rsidR="00D23B80" w:rsidRDefault="00D23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8A607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9C2B" w14:textId="77777777" w:rsidR="00D23B80" w:rsidRDefault="00D23B80">
      <w:r>
        <w:separator/>
      </w:r>
    </w:p>
  </w:footnote>
  <w:footnote w:type="continuationSeparator" w:id="0">
    <w:p w14:paraId="038F4E39" w14:textId="77777777" w:rsidR="00D23B80" w:rsidRDefault="00D23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862792281">
    <w:abstractNumId w:val="0"/>
  </w:num>
  <w:num w:numId="2" w16cid:durableId="91056344">
    <w:abstractNumId w:val="3"/>
  </w:num>
  <w:num w:numId="3" w16cid:durableId="1328483349">
    <w:abstractNumId w:val="2"/>
  </w:num>
  <w:num w:numId="4" w16cid:durableId="1532572558">
    <w:abstractNumId w:val="1"/>
  </w:num>
  <w:num w:numId="5" w16cid:durableId="1615599221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9152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5125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23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27D61"/>
    <w:rsid w:val="00066413"/>
    <w:rsid w:val="00087BA9"/>
    <w:rsid w:val="000A6D5E"/>
    <w:rsid w:val="000B5020"/>
    <w:rsid w:val="000C07BE"/>
    <w:rsid w:val="000C7F85"/>
    <w:rsid w:val="000D01D5"/>
    <w:rsid w:val="000E3B33"/>
    <w:rsid w:val="00101AE3"/>
    <w:rsid w:val="001050C4"/>
    <w:rsid w:val="00151C4A"/>
    <w:rsid w:val="00152961"/>
    <w:rsid w:val="00155DE0"/>
    <w:rsid w:val="00156FBA"/>
    <w:rsid w:val="00181EF4"/>
    <w:rsid w:val="001A4D95"/>
    <w:rsid w:val="001C6410"/>
    <w:rsid w:val="001F45E6"/>
    <w:rsid w:val="00202C09"/>
    <w:rsid w:val="002540DC"/>
    <w:rsid w:val="00260A5C"/>
    <w:rsid w:val="002B3084"/>
    <w:rsid w:val="002C31A1"/>
    <w:rsid w:val="002D0416"/>
    <w:rsid w:val="002F0B65"/>
    <w:rsid w:val="002F48A2"/>
    <w:rsid w:val="003408D0"/>
    <w:rsid w:val="00352460"/>
    <w:rsid w:val="00370FE0"/>
    <w:rsid w:val="003731FA"/>
    <w:rsid w:val="003814E9"/>
    <w:rsid w:val="00390FFF"/>
    <w:rsid w:val="003A0D16"/>
    <w:rsid w:val="003E6D81"/>
    <w:rsid w:val="003F0D2C"/>
    <w:rsid w:val="00407245"/>
    <w:rsid w:val="004131E8"/>
    <w:rsid w:val="00483FC3"/>
    <w:rsid w:val="0049647C"/>
    <w:rsid w:val="004D1D1F"/>
    <w:rsid w:val="004E08B8"/>
    <w:rsid w:val="004E685B"/>
    <w:rsid w:val="00553AD8"/>
    <w:rsid w:val="005A5402"/>
    <w:rsid w:val="005A5826"/>
    <w:rsid w:val="005C4AEA"/>
    <w:rsid w:val="005D096C"/>
    <w:rsid w:val="005E3CFD"/>
    <w:rsid w:val="00603584"/>
    <w:rsid w:val="00604C65"/>
    <w:rsid w:val="00605FCB"/>
    <w:rsid w:val="00673DE7"/>
    <w:rsid w:val="006A188B"/>
    <w:rsid w:val="006A1B59"/>
    <w:rsid w:val="006A7937"/>
    <w:rsid w:val="006B4BEC"/>
    <w:rsid w:val="006E332A"/>
    <w:rsid w:val="006F4162"/>
    <w:rsid w:val="006F5503"/>
    <w:rsid w:val="00730822"/>
    <w:rsid w:val="00745904"/>
    <w:rsid w:val="007800D1"/>
    <w:rsid w:val="00793570"/>
    <w:rsid w:val="007A076B"/>
    <w:rsid w:val="007E0F4A"/>
    <w:rsid w:val="00801DD5"/>
    <w:rsid w:val="008160E6"/>
    <w:rsid w:val="00840913"/>
    <w:rsid w:val="00872D5B"/>
    <w:rsid w:val="00891BC3"/>
    <w:rsid w:val="00892044"/>
    <w:rsid w:val="008947FE"/>
    <w:rsid w:val="008A0759"/>
    <w:rsid w:val="008A33B6"/>
    <w:rsid w:val="008E3117"/>
    <w:rsid w:val="008E5BBE"/>
    <w:rsid w:val="00943321"/>
    <w:rsid w:val="00970DFE"/>
    <w:rsid w:val="00987ED9"/>
    <w:rsid w:val="009A3FE3"/>
    <w:rsid w:val="009B2F7B"/>
    <w:rsid w:val="009D0F95"/>
    <w:rsid w:val="009E2F38"/>
    <w:rsid w:val="009F53FE"/>
    <w:rsid w:val="00A13252"/>
    <w:rsid w:val="00A2407A"/>
    <w:rsid w:val="00A4058A"/>
    <w:rsid w:val="00A51F64"/>
    <w:rsid w:val="00A61B23"/>
    <w:rsid w:val="00A8671A"/>
    <w:rsid w:val="00AE33B8"/>
    <w:rsid w:val="00AE537B"/>
    <w:rsid w:val="00AF0508"/>
    <w:rsid w:val="00AF6FA7"/>
    <w:rsid w:val="00B24121"/>
    <w:rsid w:val="00B4688B"/>
    <w:rsid w:val="00B50C58"/>
    <w:rsid w:val="00B51934"/>
    <w:rsid w:val="00B9305A"/>
    <w:rsid w:val="00BC307A"/>
    <w:rsid w:val="00BD42D1"/>
    <w:rsid w:val="00BD5C3A"/>
    <w:rsid w:val="00C122FF"/>
    <w:rsid w:val="00C1561B"/>
    <w:rsid w:val="00C20519"/>
    <w:rsid w:val="00C447CF"/>
    <w:rsid w:val="00CD49CF"/>
    <w:rsid w:val="00CF49B1"/>
    <w:rsid w:val="00D06E42"/>
    <w:rsid w:val="00D1550F"/>
    <w:rsid w:val="00D23B80"/>
    <w:rsid w:val="00D31DDB"/>
    <w:rsid w:val="00D372BB"/>
    <w:rsid w:val="00D82741"/>
    <w:rsid w:val="00D870D6"/>
    <w:rsid w:val="00DA36C0"/>
    <w:rsid w:val="00DB1BA6"/>
    <w:rsid w:val="00DC30CE"/>
    <w:rsid w:val="00E65DDC"/>
    <w:rsid w:val="00E848C8"/>
    <w:rsid w:val="00EA3EC4"/>
    <w:rsid w:val="00ED2AFF"/>
    <w:rsid w:val="00F02A4A"/>
    <w:rsid w:val="00F21DF0"/>
    <w:rsid w:val="00F5322B"/>
    <w:rsid w:val="00F757EF"/>
    <w:rsid w:val="00F940D9"/>
    <w:rsid w:val="00FA2B6F"/>
    <w:rsid w:val="00FB231D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"/>
    <o:shapelayout v:ext="edit">
      <o:idmap v:ext="edit" data="2"/>
    </o:shapelayout>
  </w:shapeDefaults>
  <w:decimalSymbol w:val="."/>
  <w:listSeparator w:val=","/>
  <w14:docId w14:val="19F947C9"/>
  <w15:docId w15:val="{B831CCA6-2AA5-4189-8C18-78BE634C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CF49B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CF49B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CF49B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CF49B1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CF49B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CF49B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F49B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F49B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CF49B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CF49B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CF49B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Props1.xml><?xml version="1.0" encoding="utf-8"?>
<ds:datastoreItem xmlns:ds="http://schemas.openxmlformats.org/officeDocument/2006/customXml" ds:itemID="{74D640FC-F976-4AA9-93A4-009A8BF59E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592</Words>
  <Characters>3377</Characters>
  <Application>Microsoft Office Word</Application>
  <DocSecurity>0</DocSecurity>
  <Lines>28</Lines>
  <Paragraphs>7</Paragraphs>
  <ScaleCrop>false</ScaleCrop>
  <Company>YGJPS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18</cp:revision>
  <dcterms:created xsi:type="dcterms:W3CDTF">2022-05-18T03:07:00Z</dcterms:created>
  <dcterms:modified xsi:type="dcterms:W3CDTF">2026-04-15T05:55:00Z</dcterms:modified>
</cp:coreProperties>
</file>