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E37A18" w14:textId="40817A0F" w:rsidR="00F716C4" w:rsidRDefault="00F716C4" w:rsidP="00F716C4">
      <w:pPr>
        <w:jc w:val="center"/>
        <w:rPr>
          <w:rFonts w:ascii="標楷體" w:eastAsia="標楷體" w:hAnsi="標楷體" w:cs="標楷體"/>
          <w:b/>
          <w:sz w:val="28"/>
          <w:szCs w:val="28"/>
          <w:u w:val="single"/>
        </w:rPr>
      </w:pPr>
      <w:r>
        <w:rPr>
          <w:rFonts w:ascii="標楷體" w:eastAsia="標楷體" w:hAnsi="標楷體" w:cs="標楷體" w:hint="eastAsia"/>
          <w:b/>
          <w:sz w:val="28"/>
          <w:szCs w:val="28"/>
        </w:rPr>
        <w:t>花蓮縣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    </w:t>
      </w:r>
      <w:r w:rsidRPr="001E290D">
        <w:rPr>
          <w:rFonts w:ascii="標楷體" w:eastAsia="標楷體" w:hAnsi="標楷體" w:cs="標楷體"/>
          <w:b/>
          <w:sz w:val="28"/>
          <w:szCs w:val="28"/>
        </w:rPr>
        <w:t>國民小學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="00B93A2D">
        <w:rPr>
          <w:rFonts w:ascii="標楷體" w:eastAsia="標楷體" w:hAnsi="標楷體" w:cs="標楷體" w:hint="eastAsia"/>
          <w:b/>
          <w:sz w:val="28"/>
          <w:szCs w:val="28"/>
          <w:u w:val="single"/>
        </w:rPr>
        <w:t>11</w:t>
      </w:r>
      <w:r w:rsidR="00B71F12">
        <w:rPr>
          <w:rFonts w:ascii="標楷體" w:eastAsia="標楷體" w:hAnsi="標楷體" w:cs="標楷體" w:hint="eastAsia"/>
          <w:b/>
          <w:sz w:val="28"/>
          <w:szCs w:val="28"/>
          <w:u w:val="single"/>
        </w:rPr>
        <w:t>5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Pr="001E290D">
        <w:rPr>
          <w:rFonts w:ascii="標楷體" w:eastAsia="標楷體" w:hAnsi="標楷體" w:cs="標楷體"/>
          <w:b/>
          <w:sz w:val="28"/>
          <w:szCs w:val="28"/>
        </w:rPr>
        <w:t>學年度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="0002271D">
        <w:rPr>
          <w:rFonts w:ascii="標楷體" w:eastAsia="標楷體" w:hAnsi="標楷體" w:cs="標楷體" w:hint="eastAsia"/>
          <w:b/>
          <w:sz w:val="28"/>
          <w:szCs w:val="28"/>
          <w:u w:val="single"/>
        </w:rPr>
        <w:t>三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Pr="001E290D">
        <w:rPr>
          <w:rFonts w:ascii="標楷體" w:eastAsia="標楷體" w:hAnsi="標楷體" w:cs="標楷體"/>
          <w:b/>
          <w:sz w:val="28"/>
          <w:szCs w:val="28"/>
        </w:rPr>
        <w:t>年級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>第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 </w:t>
      </w:r>
      <w:r w:rsidR="006B30C8">
        <w:rPr>
          <w:rFonts w:ascii="標楷體" w:eastAsia="標楷體" w:hAnsi="標楷體" w:cs="標楷體" w:hint="eastAsia"/>
          <w:b/>
          <w:sz w:val="28"/>
          <w:szCs w:val="28"/>
          <w:u w:val="single"/>
        </w:rPr>
        <w:t>二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 </w:t>
      </w:r>
      <w:r w:rsidRPr="001E290D">
        <w:rPr>
          <w:rFonts w:ascii="標楷體" w:eastAsia="標楷體" w:hAnsi="標楷體" w:cs="標楷體"/>
          <w:b/>
          <w:sz w:val="28"/>
          <w:szCs w:val="28"/>
        </w:rPr>
        <w:t>學期</w:t>
      </w:r>
      <w:r w:rsidRPr="00B80E48">
        <w:rPr>
          <w:rFonts w:ascii="標楷體" w:eastAsia="標楷體" w:hAnsi="標楷體" w:cs="標楷體" w:hint="eastAsia"/>
          <w:b/>
          <w:sz w:val="28"/>
          <w:szCs w:val="28"/>
          <w:u w:val="single"/>
        </w:rPr>
        <w:t>部定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>課</w:t>
      </w:r>
      <w:r w:rsidRPr="001E290D">
        <w:rPr>
          <w:rFonts w:ascii="標楷體" w:eastAsia="標楷體" w:hAnsi="標楷體" w:cs="標楷體"/>
          <w:b/>
          <w:sz w:val="28"/>
          <w:szCs w:val="28"/>
        </w:rPr>
        <w:t>程計畫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 xml:space="preserve">  </w:t>
      </w:r>
      <w:r w:rsidRPr="001E290D">
        <w:rPr>
          <w:rFonts w:ascii="標楷體" w:eastAsia="標楷體" w:hAnsi="標楷體" w:cs="標楷體"/>
          <w:b/>
          <w:sz w:val="28"/>
          <w:szCs w:val="28"/>
        </w:rPr>
        <w:t>設計者：</w:t>
      </w:r>
      <w:r w:rsidRPr="001E290D">
        <w:rPr>
          <w:rFonts w:ascii="標楷體" w:eastAsia="標楷體" w:hAnsi="標楷體" w:cs="標楷體" w:hint="eastAsia"/>
          <w:b/>
          <w:sz w:val="28"/>
          <w:szCs w:val="28"/>
          <w:u w:val="single"/>
        </w:rPr>
        <w:t>＿＿＿＿＿＿＿＿＿</w:t>
      </w:r>
    </w:p>
    <w:p w14:paraId="5CCFA16A" w14:textId="77777777" w:rsidR="00137DCE" w:rsidRPr="0040055C" w:rsidRDefault="00137DCE" w:rsidP="00F716C4">
      <w:pPr>
        <w:jc w:val="center"/>
        <w:rPr>
          <w:rFonts w:ascii="標楷體" w:eastAsia="標楷體" w:hAnsi="標楷體" w:cs="標楷體"/>
          <w:b/>
          <w:sz w:val="28"/>
          <w:szCs w:val="28"/>
          <w:u w:val="single"/>
        </w:rPr>
      </w:pPr>
    </w:p>
    <w:p w14:paraId="24705047" w14:textId="77777777" w:rsidR="002F52A4" w:rsidRPr="006135C0" w:rsidRDefault="002F52A4" w:rsidP="005B01E1">
      <w:pPr>
        <w:pStyle w:val="a7"/>
        <w:numPr>
          <w:ilvl w:val="0"/>
          <w:numId w:val="2"/>
        </w:numPr>
        <w:adjustRightInd w:val="0"/>
        <w:snapToGrid w:val="0"/>
        <w:spacing w:line="240" w:lineRule="atLeast"/>
        <w:ind w:leftChars="0" w:left="357"/>
        <w:jc w:val="both"/>
        <w:rPr>
          <w:rFonts w:ascii="標楷體" w:eastAsia="標楷體" w:hAnsi="標楷體"/>
          <w:b/>
          <w:color w:val="000000"/>
        </w:rPr>
      </w:pPr>
      <w:r w:rsidRPr="006135C0">
        <w:rPr>
          <w:rFonts w:ascii="標楷體" w:eastAsia="標楷體" w:hAnsi="標楷體" w:hint="eastAsia"/>
          <w:b/>
          <w:color w:val="000000"/>
        </w:rPr>
        <w:t>課</w:t>
      </w:r>
      <w:r w:rsidRPr="006135C0">
        <w:rPr>
          <w:rFonts w:ascii="標楷體" w:eastAsia="標楷體" w:hAnsi="標楷體"/>
          <w:b/>
          <w:color w:val="000000"/>
        </w:rPr>
        <w:t>程類別：</w:t>
      </w:r>
      <w:r w:rsidR="009E6F5E" w:rsidRPr="009476AD">
        <w:rPr>
          <w:rFonts w:ascii="標楷體" w:eastAsia="標楷體" w:hAnsi="標楷體" w:cs="標楷體" w:hint="eastAsia"/>
          <w:color w:val="FF0000"/>
        </w:rPr>
        <w:t>(請勾選</w:t>
      </w:r>
      <w:r w:rsidR="009E6F5E">
        <w:rPr>
          <w:rFonts w:ascii="新細明體" w:hAnsi="新細明體" w:cs="標楷體" w:hint="eastAsia"/>
          <w:color w:val="FF0000"/>
        </w:rPr>
        <w:t>，</w:t>
      </w:r>
      <w:r w:rsidR="009E6F5E" w:rsidRPr="003E11DC">
        <w:rPr>
          <w:rFonts w:ascii="標楷體" w:eastAsia="標楷體" w:hAnsi="標楷體" w:cs="標楷體" w:hint="eastAsia"/>
          <w:color w:val="FF0000"/>
        </w:rPr>
        <w:t>原住民族</w:t>
      </w:r>
      <w:r w:rsidR="009E6F5E" w:rsidRPr="00FF527C">
        <w:rPr>
          <w:rFonts w:ascii="標楷體" w:eastAsia="標楷體" w:hAnsi="標楷體" w:cs="標楷體" w:hint="eastAsia"/>
          <w:color w:val="FF0000"/>
        </w:rPr>
        <w:t>語文及新住民語文請</w:t>
      </w:r>
      <w:r w:rsidR="009E6F5E">
        <w:rPr>
          <w:rFonts w:ascii="標楷體" w:eastAsia="標楷體" w:hAnsi="標楷體" w:cs="標楷體" w:hint="eastAsia"/>
          <w:color w:val="FF0000"/>
        </w:rPr>
        <w:t>分別</w:t>
      </w:r>
      <w:r w:rsidR="009E6F5E" w:rsidRPr="00FF527C">
        <w:rPr>
          <w:rFonts w:ascii="標楷體" w:eastAsia="標楷體" w:hAnsi="標楷體" w:cs="標楷體" w:hint="eastAsia"/>
          <w:color w:val="FF0000"/>
        </w:rPr>
        <w:t>填寫</w:t>
      </w:r>
      <w:r w:rsidR="009E6F5E">
        <w:rPr>
          <w:rFonts w:ascii="標楷體" w:eastAsia="標楷體" w:hAnsi="標楷體" w:cs="標楷體" w:hint="eastAsia"/>
          <w:color w:val="FF0000"/>
        </w:rPr>
        <w:t>族別及</w:t>
      </w:r>
      <w:r w:rsidR="009E6F5E" w:rsidRPr="00FF527C">
        <w:rPr>
          <w:rFonts w:ascii="標楷體" w:eastAsia="標楷體" w:hAnsi="標楷體" w:cs="標楷體" w:hint="eastAsia"/>
          <w:color w:val="FF0000"/>
        </w:rPr>
        <w:t>語文名稱</w:t>
      </w:r>
      <w:r w:rsidR="009E6F5E" w:rsidRPr="009476AD">
        <w:rPr>
          <w:rFonts w:ascii="標楷體" w:eastAsia="標楷體" w:hAnsi="標楷體" w:cs="標楷體" w:hint="eastAsia"/>
          <w:color w:val="FF0000"/>
        </w:rPr>
        <w:t>)</w:t>
      </w:r>
    </w:p>
    <w:p w14:paraId="03C4756F" w14:textId="77777777" w:rsidR="002F52A4" w:rsidRPr="006135C0" w:rsidRDefault="002F52A4" w:rsidP="00504359">
      <w:pPr>
        <w:pStyle w:val="a7"/>
        <w:adjustRightInd w:val="0"/>
        <w:snapToGrid w:val="0"/>
        <w:spacing w:line="240" w:lineRule="atLeast"/>
        <w:ind w:leftChars="0" w:left="357"/>
        <w:rPr>
          <w:rFonts w:ascii="標楷體" w:eastAsia="標楷體" w:hAnsi="標楷體" w:cs="MS Gothic"/>
          <w:color w:val="000000"/>
        </w:rPr>
      </w:pPr>
      <w:r w:rsidRPr="006135C0">
        <w:rPr>
          <w:rFonts w:ascii="標楷體" w:eastAsia="標楷體" w:hAnsi="標楷體" w:hint="eastAsia"/>
          <w:color w:val="000000"/>
        </w:rPr>
        <w:t>□國</w:t>
      </w:r>
      <w:r w:rsidRPr="006135C0">
        <w:rPr>
          <w:rFonts w:ascii="標楷體" w:eastAsia="標楷體" w:hAnsi="標楷體"/>
          <w:color w:val="000000"/>
        </w:rPr>
        <w:t>語文</w:t>
      </w:r>
      <w:r w:rsidRPr="006135C0">
        <w:rPr>
          <w:rFonts w:ascii="標楷體" w:eastAsia="標楷體" w:hAnsi="標楷體" w:hint="eastAsia"/>
          <w:color w:val="000000"/>
        </w:rPr>
        <w:t xml:space="preserve"> </w:t>
      </w:r>
      <w:r w:rsidR="009E6F5E">
        <w:rPr>
          <w:rFonts w:ascii="標楷體" w:eastAsia="標楷體" w:hAnsi="標楷體" w:hint="eastAsia"/>
          <w:color w:val="000000"/>
        </w:rPr>
        <w:t xml:space="preserve">  </w:t>
      </w:r>
      <w:r w:rsidRPr="006135C0">
        <w:rPr>
          <w:rFonts w:ascii="標楷體" w:eastAsia="標楷體" w:hAnsi="標楷體" w:hint="eastAsia"/>
          <w:color w:val="000000"/>
        </w:rPr>
        <w:t xml:space="preserve">  </w:t>
      </w:r>
      <w:r w:rsidR="006B1A42" w:rsidRPr="006B1A42">
        <w:rPr>
          <w:rFonts w:ascii="標楷體" w:eastAsia="標楷體" w:hAnsi="標楷體" w:hint="eastAsia"/>
          <w:color w:val="000000"/>
        </w:rPr>
        <w:sym w:font="Wingdings 2" w:char="F052"/>
      </w:r>
      <w:r w:rsidRPr="006135C0">
        <w:rPr>
          <w:rFonts w:ascii="標楷體" w:eastAsia="標楷體" w:hAnsi="標楷體"/>
          <w:color w:val="000000"/>
        </w:rPr>
        <w:t>閩南語文</w:t>
      </w:r>
      <w:r w:rsidRPr="006135C0">
        <w:rPr>
          <w:rFonts w:ascii="標楷體" w:eastAsia="標楷體" w:hAnsi="標楷體" w:hint="eastAsia"/>
          <w:color w:val="000000"/>
        </w:rPr>
        <w:t xml:space="preserve"> </w:t>
      </w:r>
      <w:r w:rsidR="00B32678" w:rsidRPr="006135C0">
        <w:rPr>
          <w:rFonts w:ascii="標楷體" w:eastAsia="標楷體" w:hAnsi="標楷體"/>
          <w:color w:val="000000"/>
        </w:rPr>
        <w:t xml:space="preserve">  </w:t>
      </w:r>
      <w:r w:rsidR="009E6F5E">
        <w:rPr>
          <w:rFonts w:ascii="標楷體" w:eastAsia="標楷體" w:hAnsi="標楷體" w:hint="eastAsia"/>
          <w:color w:val="000000"/>
        </w:rPr>
        <w:t xml:space="preserve">   </w:t>
      </w:r>
      <w:r w:rsidRPr="006135C0">
        <w:rPr>
          <w:rFonts w:ascii="標楷體" w:eastAsia="標楷體" w:hAnsi="標楷體" w:hint="eastAsia"/>
          <w:color w:val="000000"/>
        </w:rPr>
        <w:t xml:space="preserve"> </w:t>
      </w:r>
      <w:r w:rsidRPr="006135C0">
        <w:rPr>
          <w:rFonts w:ascii="標楷體" w:eastAsia="標楷體" w:hAnsi="標楷體" w:cs="MS Gothic" w:hint="eastAsia"/>
          <w:color w:val="000000"/>
        </w:rPr>
        <w:t>□</w:t>
      </w:r>
      <w:r w:rsidRPr="006135C0">
        <w:rPr>
          <w:rFonts w:ascii="標楷體" w:eastAsia="標楷體" w:hAnsi="標楷體" w:cs="MS Gothic"/>
          <w:color w:val="000000"/>
        </w:rPr>
        <w:t>客家語文</w:t>
      </w:r>
      <w:r w:rsidR="00B32678" w:rsidRPr="006135C0">
        <w:rPr>
          <w:rFonts w:ascii="標楷體" w:eastAsia="標楷體" w:hAnsi="標楷體" w:cs="MS Gothic" w:hint="eastAsia"/>
          <w:color w:val="000000"/>
        </w:rPr>
        <w:t xml:space="preserve"> </w:t>
      </w:r>
      <w:r w:rsidR="00B32678" w:rsidRPr="006135C0">
        <w:rPr>
          <w:rFonts w:ascii="標楷體" w:eastAsia="標楷體" w:hAnsi="標楷體" w:cs="MS Gothic"/>
          <w:color w:val="000000"/>
        </w:rPr>
        <w:t xml:space="preserve"> </w:t>
      </w:r>
      <w:r w:rsidR="009E6F5E">
        <w:rPr>
          <w:rFonts w:ascii="標楷體" w:eastAsia="標楷體" w:hAnsi="標楷體" w:cs="MS Gothic" w:hint="eastAsia"/>
          <w:color w:val="000000"/>
        </w:rPr>
        <w:t xml:space="preserve">  </w:t>
      </w:r>
      <w:r w:rsidR="00B32678" w:rsidRPr="006135C0">
        <w:rPr>
          <w:rFonts w:ascii="標楷體" w:eastAsia="標楷體" w:hAnsi="標楷體" w:cs="MS Gothic"/>
          <w:color w:val="000000"/>
        </w:rPr>
        <w:t xml:space="preserve"> </w:t>
      </w:r>
      <w:r w:rsidRPr="006135C0">
        <w:rPr>
          <w:rFonts w:ascii="標楷體" w:eastAsia="標楷體" w:hAnsi="標楷體" w:cs="MS Gothic" w:hint="eastAsia"/>
          <w:color w:val="000000"/>
        </w:rPr>
        <w:t xml:space="preserve"> □</w:t>
      </w:r>
      <w:r w:rsidRPr="006135C0">
        <w:rPr>
          <w:rFonts w:ascii="標楷體" w:eastAsia="標楷體" w:hAnsi="標楷體" w:cs="MS Gothic"/>
          <w:color w:val="000000"/>
        </w:rPr>
        <w:t>原住民族語文：</w:t>
      </w:r>
      <w:r w:rsidRPr="006135C0">
        <w:rPr>
          <w:rFonts w:ascii="標楷體" w:eastAsia="標楷體" w:hAnsi="標楷體" w:cs="MS Gothic" w:hint="eastAsia"/>
          <w:color w:val="000000"/>
          <w:u w:val="single"/>
        </w:rPr>
        <w:t xml:space="preserve">    </w:t>
      </w:r>
      <w:r w:rsidRPr="006135C0">
        <w:rPr>
          <w:rFonts w:ascii="標楷體" w:eastAsia="標楷體" w:hAnsi="標楷體" w:cs="MS Gothic" w:hint="eastAsia"/>
          <w:color w:val="000000"/>
        </w:rPr>
        <w:t xml:space="preserve">族  </w:t>
      </w:r>
      <w:r w:rsidR="009E6F5E">
        <w:rPr>
          <w:rFonts w:ascii="標楷體" w:eastAsia="標楷體" w:hAnsi="標楷體" w:cs="MS Gothic" w:hint="eastAsia"/>
          <w:color w:val="000000"/>
        </w:rPr>
        <w:t xml:space="preserve">       </w:t>
      </w:r>
      <w:r w:rsidRPr="006135C0">
        <w:rPr>
          <w:rFonts w:ascii="標楷體" w:eastAsia="標楷體" w:hAnsi="標楷體" w:cs="MS Gothic" w:hint="eastAsia"/>
          <w:color w:val="000000"/>
        </w:rPr>
        <w:t xml:space="preserve"> □</w:t>
      </w:r>
      <w:r w:rsidRPr="006135C0">
        <w:rPr>
          <w:rFonts w:ascii="標楷體" w:eastAsia="標楷體" w:hAnsi="標楷體" w:cs="MS Gothic"/>
          <w:color w:val="000000"/>
        </w:rPr>
        <w:t>新住民語文：</w:t>
      </w:r>
      <w:r w:rsidRPr="006135C0">
        <w:rPr>
          <w:rFonts w:ascii="標楷體" w:eastAsia="標楷體" w:hAnsi="標楷體" w:cs="MS Gothic" w:hint="eastAsia"/>
          <w:color w:val="000000"/>
          <w:u w:val="single"/>
        </w:rPr>
        <w:t xml:space="preserve">    </w:t>
      </w:r>
      <w:r w:rsidRPr="006135C0">
        <w:rPr>
          <w:rFonts w:ascii="標楷體" w:eastAsia="標楷體" w:hAnsi="標楷體" w:cs="MS Gothic" w:hint="eastAsia"/>
          <w:color w:val="000000"/>
        </w:rPr>
        <w:t xml:space="preserve">語 </w:t>
      </w:r>
      <w:r w:rsidR="00B32678" w:rsidRPr="006135C0">
        <w:rPr>
          <w:rFonts w:ascii="標楷體" w:eastAsia="標楷體" w:hAnsi="標楷體" w:cs="MS Gothic"/>
          <w:color w:val="000000"/>
        </w:rPr>
        <w:t xml:space="preserve">  </w:t>
      </w:r>
      <w:r w:rsidR="009E6F5E">
        <w:rPr>
          <w:rFonts w:ascii="標楷體" w:eastAsia="標楷體" w:hAnsi="標楷體" w:cs="MS Gothic" w:hint="eastAsia"/>
          <w:color w:val="000000"/>
        </w:rPr>
        <w:t xml:space="preserve">  </w:t>
      </w:r>
      <w:r w:rsidRPr="006135C0">
        <w:rPr>
          <w:rFonts w:ascii="標楷體" w:eastAsia="標楷體" w:hAnsi="標楷體" w:cs="MS Gothic" w:hint="eastAsia"/>
          <w:color w:val="000000"/>
        </w:rPr>
        <w:t xml:space="preserve"> □</w:t>
      </w:r>
      <w:r w:rsidRPr="006135C0">
        <w:rPr>
          <w:rFonts w:ascii="標楷體" w:eastAsia="標楷體" w:hAnsi="標楷體" w:cs="MS Gothic"/>
          <w:color w:val="000000"/>
        </w:rPr>
        <w:t>英語文</w:t>
      </w:r>
    </w:p>
    <w:p w14:paraId="22D9DB4C" w14:textId="77777777" w:rsidR="002F52A4" w:rsidRPr="006135C0" w:rsidRDefault="00504359" w:rsidP="00504359">
      <w:pPr>
        <w:pStyle w:val="a7"/>
        <w:adjustRightInd w:val="0"/>
        <w:snapToGrid w:val="0"/>
        <w:spacing w:line="240" w:lineRule="atLeast"/>
        <w:ind w:leftChars="0" w:left="357"/>
        <w:rPr>
          <w:rFonts w:ascii="標楷體" w:eastAsia="標楷體" w:hAnsi="標楷體" w:cs="MS Gothic"/>
          <w:color w:val="000000"/>
        </w:rPr>
      </w:pPr>
      <w:r w:rsidRPr="006135C0">
        <w:rPr>
          <w:rFonts w:ascii="標楷體" w:eastAsia="標楷體" w:hAnsi="標楷體" w:hint="eastAsia"/>
          <w:color w:val="000000"/>
        </w:rPr>
        <w:t>□</w:t>
      </w:r>
      <w:r w:rsidR="002F52A4" w:rsidRPr="006135C0">
        <w:rPr>
          <w:rFonts w:ascii="標楷體" w:eastAsia="標楷體" w:hAnsi="標楷體" w:cs="MS Gothic"/>
          <w:color w:val="000000"/>
        </w:rPr>
        <w:t>數學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    </w:t>
      </w:r>
      <w:r w:rsidR="009E6F5E">
        <w:rPr>
          <w:rFonts w:ascii="標楷體" w:eastAsia="標楷體" w:hAnsi="標楷體" w:cs="MS Gothic" w:hint="eastAsia"/>
          <w:color w:val="000000"/>
        </w:rPr>
        <w:t xml:space="preserve">  </w:t>
      </w:r>
      <w:r w:rsidR="002F52A4" w:rsidRPr="006135C0">
        <w:rPr>
          <w:rFonts w:ascii="標楷體" w:eastAsia="標楷體" w:hAnsi="標楷體" w:cs="MS Gothic" w:hint="eastAsia"/>
          <w:color w:val="000000"/>
        </w:rPr>
        <w:t>□</w:t>
      </w:r>
      <w:r w:rsidR="002F52A4" w:rsidRPr="006135C0">
        <w:rPr>
          <w:rFonts w:ascii="標楷體" w:eastAsia="標楷體" w:hAnsi="標楷體" w:cs="MS Gothic"/>
          <w:color w:val="000000"/>
        </w:rPr>
        <w:t>健康與體育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</w:t>
      </w:r>
      <w:r w:rsidR="00B32678" w:rsidRPr="006135C0">
        <w:rPr>
          <w:rFonts w:ascii="標楷體" w:eastAsia="標楷體" w:hAnsi="標楷體" w:cs="MS Gothic"/>
          <w:color w:val="000000"/>
        </w:rPr>
        <w:t xml:space="preserve"> </w:t>
      </w:r>
      <w:r w:rsidR="009E6F5E">
        <w:rPr>
          <w:rFonts w:ascii="標楷體" w:eastAsia="標楷體" w:hAnsi="標楷體" w:cs="MS Gothic" w:hint="eastAsia"/>
          <w:color w:val="000000"/>
        </w:rPr>
        <w:t xml:space="preserve">  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□</w:t>
      </w:r>
      <w:r w:rsidR="002F52A4" w:rsidRPr="006135C0">
        <w:rPr>
          <w:rFonts w:ascii="標楷體" w:eastAsia="標楷體" w:hAnsi="標楷體" w:cs="MS Gothic"/>
          <w:color w:val="000000"/>
        </w:rPr>
        <w:t>生活課程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 </w:t>
      </w:r>
      <w:r w:rsidR="009E6F5E">
        <w:rPr>
          <w:rFonts w:ascii="標楷體" w:eastAsia="標楷體" w:hAnsi="標楷體" w:cs="MS Gothic" w:hint="eastAsia"/>
          <w:color w:val="000000"/>
        </w:rPr>
        <w:t xml:space="preserve">  </w:t>
      </w:r>
      <w:r w:rsidR="00B32678" w:rsidRPr="006135C0">
        <w:rPr>
          <w:rFonts w:ascii="標楷體" w:eastAsia="標楷體" w:hAnsi="標楷體" w:cs="MS Gothic"/>
          <w:color w:val="000000"/>
        </w:rPr>
        <w:t xml:space="preserve"> 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□</w:t>
      </w:r>
      <w:r w:rsidR="002F52A4" w:rsidRPr="006135C0">
        <w:rPr>
          <w:rFonts w:ascii="標楷體" w:eastAsia="標楷體" w:hAnsi="標楷體" w:cs="MS Gothic"/>
          <w:color w:val="000000"/>
        </w:rPr>
        <w:t>社會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  </w:t>
      </w:r>
      <w:r w:rsidR="00B32678" w:rsidRPr="006135C0">
        <w:rPr>
          <w:rFonts w:ascii="標楷體" w:eastAsia="標楷體" w:hAnsi="標楷體" w:cs="MS Gothic"/>
          <w:color w:val="000000"/>
        </w:rPr>
        <w:t xml:space="preserve">   </w:t>
      </w:r>
      <w:r w:rsidR="009E6F5E">
        <w:rPr>
          <w:rFonts w:ascii="標楷體" w:eastAsia="標楷體" w:hAnsi="標楷體" w:cs="MS Gothic" w:hint="eastAsia"/>
          <w:color w:val="000000"/>
        </w:rPr>
        <w:t xml:space="preserve">      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□</w:t>
      </w:r>
      <w:r w:rsidR="002F52A4" w:rsidRPr="006135C0">
        <w:rPr>
          <w:rFonts w:ascii="標楷體" w:eastAsia="標楷體" w:hAnsi="標楷體" w:cs="MS Gothic"/>
          <w:color w:val="000000"/>
        </w:rPr>
        <w:t>自然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 </w:t>
      </w:r>
      <w:r w:rsidR="009E6F5E">
        <w:rPr>
          <w:rFonts w:ascii="標楷體" w:eastAsia="標楷體" w:hAnsi="標楷體" w:cs="MS Gothic" w:hint="eastAsia"/>
          <w:color w:val="000000"/>
        </w:rPr>
        <w:t xml:space="preserve">  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  □</w:t>
      </w:r>
      <w:r w:rsidR="002F52A4" w:rsidRPr="006135C0">
        <w:rPr>
          <w:rFonts w:ascii="標楷體" w:eastAsia="標楷體" w:hAnsi="標楷體" w:cs="MS Gothic"/>
          <w:color w:val="000000"/>
        </w:rPr>
        <w:t>藝術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  </w:t>
      </w:r>
      <w:r w:rsidR="009E6F5E">
        <w:rPr>
          <w:rFonts w:ascii="標楷體" w:eastAsia="標楷體" w:hAnsi="標楷體" w:cs="MS Gothic" w:hint="eastAsia"/>
          <w:color w:val="000000"/>
        </w:rPr>
        <w:t xml:space="preserve">          </w:t>
      </w:r>
      <w:r w:rsidR="00B32678" w:rsidRPr="006135C0">
        <w:rPr>
          <w:rFonts w:ascii="標楷體" w:eastAsia="標楷體" w:hAnsi="標楷體" w:cs="MS Gothic"/>
          <w:color w:val="000000"/>
        </w:rPr>
        <w:t xml:space="preserve">  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</w:t>
      </w:r>
      <w:r w:rsidR="008E5E8C" w:rsidRPr="006135C0">
        <w:rPr>
          <w:rFonts w:ascii="標楷體" w:eastAsia="標楷體" w:hAnsi="標楷體" w:cs="MS Gothic"/>
          <w:color w:val="000000"/>
        </w:rPr>
        <w:t xml:space="preserve"> </w:t>
      </w:r>
      <w:r w:rsidR="009E6F5E">
        <w:rPr>
          <w:rFonts w:ascii="標楷體" w:eastAsia="標楷體" w:hAnsi="標楷體" w:cs="MS Gothic" w:hint="eastAsia"/>
          <w:color w:val="000000"/>
        </w:rPr>
        <w:t xml:space="preserve">  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□</w:t>
      </w:r>
      <w:r w:rsidR="002F52A4" w:rsidRPr="006135C0">
        <w:rPr>
          <w:rFonts w:ascii="標楷體" w:eastAsia="標楷體" w:hAnsi="標楷體" w:cs="MS Gothic"/>
          <w:color w:val="000000"/>
        </w:rPr>
        <w:t>綜合</w:t>
      </w:r>
    </w:p>
    <w:p w14:paraId="1ABEC063" w14:textId="377A32A4" w:rsidR="002F52A4" w:rsidRPr="006135C0" w:rsidRDefault="000B44A3" w:rsidP="003B1995">
      <w:pPr>
        <w:pStyle w:val="a7"/>
        <w:numPr>
          <w:ilvl w:val="0"/>
          <w:numId w:val="2"/>
        </w:numPr>
        <w:spacing w:afterLines="100" w:after="240" w:line="400" w:lineRule="exact"/>
        <w:ind w:leftChars="0" w:left="567" w:hanging="567"/>
        <w:jc w:val="both"/>
        <w:rPr>
          <w:rFonts w:ascii="標楷體" w:eastAsia="標楷體" w:hAnsi="標楷體"/>
          <w:b/>
          <w:color w:val="000000"/>
        </w:rPr>
      </w:pPr>
      <w:r w:rsidRPr="006135C0">
        <w:rPr>
          <w:rFonts w:ascii="標楷體" w:eastAsia="標楷體" w:hAnsi="標楷體" w:hint="eastAsia"/>
          <w:b/>
          <w:color w:val="000000"/>
        </w:rPr>
        <w:t>學習節數</w:t>
      </w:r>
      <w:r w:rsidR="00B32678" w:rsidRPr="006135C0">
        <w:rPr>
          <w:rFonts w:ascii="標楷體" w:eastAsia="標楷體" w:hAnsi="標楷體" w:hint="eastAsia"/>
          <w:b/>
          <w:color w:val="000000"/>
        </w:rPr>
        <w:t>：</w:t>
      </w:r>
      <w:r w:rsidR="00B32678" w:rsidRPr="006135C0">
        <w:rPr>
          <w:rFonts w:ascii="標楷體" w:eastAsia="標楷體" w:hAnsi="標楷體"/>
          <w:color w:val="000000"/>
        </w:rPr>
        <w:t>每週</w:t>
      </w:r>
      <w:r w:rsidRPr="006135C0">
        <w:rPr>
          <w:rFonts w:ascii="標楷體" w:eastAsia="標楷體" w:hAnsi="標楷體" w:hint="eastAsia"/>
          <w:color w:val="000000"/>
        </w:rPr>
        <w:t>（</w:t>
      </w:r>
      <w:r w:rsidR="006B1A42">
        <w:rPr>
          <w:rFonts w:ascii="標楷體" w:eastAsia="標楷體" w:hAnsi="標楷體" w:hint="eastAsia"/>
          <w:color w:val="000000"/>
        </w:rPr>
        <w:t>1</w:t>
      </w:r>
      <w:r w:rsidRPr="006135C0">
        <w:rPr>
          <w:rFonts w:ascii="標楷體" w:eastAsia="標楷體" w:hAnsi="標楷體" w:hint="eastAsia"/>
          <w:color w:val="000000"/>
        </w:rPr>
        <w:t>）節</w:t>
      </w:r>
      <w:r w:rsidR="00B32678" w:rsidRPr="006135C0">
        <w:rPr>
          <w:rFonts w:ascii="標楷體" w:eastAsia="標楷體" w:hAnsi="標楷體" w:hint="eastAsia"/>
          <w:color w:val="000000"/>
        </w:rPr>
        <w:t>，</w:t>
      </w:r>
      <w:r w:rsidRPr="006135C0">
        <w:rPr>
          <w:rFonts w:eastAsia="標楷體" w:hint="eastAsia"/>
          <w:color w:val="000000" w:themeColor="text1"/>
        </w:rPr>
        <w:t>實施</w:t>
      </w:r>
      <w:r w:rsidR="00B32678" w:rsidRPr="006135C0">
        <w:rPr>
          <w:rFonts w:eastAsia="標楷體" w:hint="eastAsia"/>
          <w:color w:val="000000" w:themeColor="text1"/>
        </w:rPr>
        <w:t>(</w:t>
      </w:r>
      <w:r w:rsidR="00B32678" w:rsidRPr="006135C0">
        <w:rPr>
          <w:rFonts w:eastAsia="標楷體"/>
          <w:color w:val="000000" w:themeColor="text1"/>
        </w:rPr>
        <w:t xml:space="preserve"> </w:t>
      </w:r>
      <w:r w:rsidR="006B1A42">
        <w:rPr>
          <w:rFonts w:eastAsia="標楷體" w:hint="eastAsia"/>
          <w:color w:val="000000" w:themeColor="text1"/>
        </w:rPr>
        <w:t>2</w:t>
      </w:r>
      <w:r w:rsidR="00876588">
        <w:rPr>
          <w:rFonts w:eastAsia="標楷體" w:hint="eastAsia"/>
          <w:color w:val="000000" w:themeColor="text1"/>
        </w:rPr>
        <w:t>1</w:t>
      </w:r>
      <w:r w:rsidR="006B1A42">
        <w:rPr>
          <w:rFonts w:eastAsia="標楷體" w:hint="eastAsia"/>
          <w:color w:val="000000" w:themeColor="text1"/>
        </w:rPr>
        <w:t xml:space="preserve"> </w:t>
      </w:r>
      <w:r w:rsidR="00B32678" w:rsidRPr="006135C0">
        <w:rPr>
          <w:rFonts w:eastAsia="標楷體"/>
          <w:color w:val="000000" w:themeColor="text1"/>
        </w:rPr>
        <w:t>)</w:t>
      </w:r>
      <w:r w:rsidRPr="006135C0">
        <w:rPr>
          <w:rFonts w:eastAsia="標楷體" w:hint="eastAsia"/>
          <w:color w:val="000000" w:themeColor="text1"/>
        </w:rPr>
        <w:t>週，共</w:t>
      </w:r>
      <w:r w:rsidR="00B32678" w:rsidRPr="006135C0">
        <w:rPr>
          <w:rFonts w:eastAsia="標楷體" w:hint="eastAsia"/>
          <w:color w:val="000000" w:themeColor="text1"/>
        </w:rPr>
        <w:t>(</w:t>
      </w:r>
      <w:r w:rsidR="006B1A42">
        <w:rPr>
          <w:rFonts w:eastAsia="標楷體" w:hint="eastAsia"/>
          <w:color w:val="000000" w:themeColor="text1"/>
        </w:rPr>
        <w:t>2</w:t>
      </w:r>
      <w:r w:rsidR="00876588">
        <w:rPr>
          <w:rFonts w:eastAsia="標楷體" w:hint="eastAsia"/>
          <w:color w:val="000000" w:themeColor="text1"/>
        </w:rPr>
        <w:t>1</w:t>
      </w:r>
      <w:r w:rsidR="00B32678" w:rsidRPr="006135C0">
        <w:rPr>
          <w:rFonts w:eastAsia="標楷體"/>
          <w:color w:val="000000" w:themeColor="text1"/>
        </w:rPr>
        <w:t>)</w:t>
      </w:r>
      <w:r w:rsidRPr="006135C0">
        <w:rPr>
          <w:rFonts w:eastAsia="標楷體" w:hint="eastAsia"/>
          <w:color w:val="000000" w:themeColor="text1"/>
        </w:rPr>
        <w:t>節。</w:t>
      </w:r>
    </w:p>
    <w:p w14:paraId="22E75E46" w14:textId="77777777" w:rsidR="000B44A3" w:rsidRPr="006135C0" w:rsidRDefault="007653BE" w:rsidP="003B1995">
      <w:pPr>
        <w:pStyle w:val="a7"/>
        <w:numPr>
          <w:ilvl w:val="0"/>
          <w:numId w:val="2"/>
        </w:numPr>
        <w:spacing w:afterLines="100" w:after="240" w:line="400" w:lineRule="exact"/>
        <w:ind w:leftChars="0" w:left="567" w:hanging="567"/>
        <w:jc w:val="both"/>
        <w:rPr>
          <w:rFonts w:ascii="標楷體" w:eastAsia="標楷體" w:hAnsi="標楷體"/>
          <w:b/>
        </w:rPr>
      </w:pPr>
      <w:r w:rsidRPr="006135C0">
        <w:rPr>
          <w:rFonts w:eastAsia="標楷體" w:hint="eastAsia"/>
          <w:b/>
        </w:rPr>
        <w:t>素養</w:t>
      </w:r>
      <w:r w:rsidR="007149F2">
        <w:rPr>
          <w:rFonts w:eastAsia="標楷體" w:hint="eastAsia"/>
          <w:b/>
        </w:rPr>
        <w:t>導</w:t>
      </w:r>
      <w:r w:rsidR="007149F2">
        <w:rPr>
          <w:rFonts w:eastAsia="標楷體"/>
          <w:b/>
        </w:rPr>
        <w:t>向</w:t>
      </w:r>
      <w:r w:rsidR="000B44A3" w:rsidRPr="006135C0">
        <w:rPr>
          <w:rFonts w:eastAsia="標楷體" w:hint="eastAsia"/>
          <w:b/>
        </w:rPr>
        <w:t>教學規劃：</w:t>
      </w:r>
    </w:p>
    <w:tbl>
      <w:tblPr>
        <w:tblStyle w:val="aa"/>
        <w:tblW w:w="14639" w:type="dxa"/>
        <w:tblLook w:val="04A0" w:firstRow="1" w:lastRow="0" w:firstColumn="1" w:lastColumn="0" w:noHBand="0" w:noVBand="1"/>
      </w:tblPr>
      <w:tblGrid>
        <w:gridCol w:w="830"/>
        <w:gridCol w:w="1475"/>
        <w:gridCol w:w="1604"/>
        <w:gridCol w:w="1243"/>
        <w:gridCol w:w="5466"/>
        <w:gridCol w:w="479"/>
        <w:gridCol w:w="1046"/>
        <w:gridCol w:w="729"/>
        <w:gridCol w:w="1146"/>
        <w:gridCol w:w="621"/>
      </w:tblGrid>
      <w:tr w:rsidR="007236FA" w:rsidRPr="007236FA" w14:paraId="51C1C792" w14:textId="77777777" w:rsidTr="00B71F12">
        <w:trPr>
          <w:trHeight w:val="333"/>
        </w:trPr>
        <w:tc>
          <w:tcPr>
            <w:tcW w:w="830" w:type="dxa"/>
            <w:vMerge w:val="restart"/>
            <w:vAlign w:val="center"/>
          </w:tcPr>
          <w:p w14:paraId="7327DE56" w14:textId="0451DFEA" w:rsidR="007236FA" w:rsidRPr="007236FA" w:rsidRDefault="007236FA" w:rsidP="007236FA">
            <w:pPr>
              <w:jc w:val="center"/>
              <w:rPr>
                <w:rFonts w:ascii="標楷體" w:eastAsia="標楷體" w:hAnsi="標楷體"/>
              </w:rPr>
            </w:pPr>
            <w:r w:rsidRPr="007236FA">
              <w:rPr>
                <w:rFonts w:eastAsia="標楷體" w:hint="eastAsia"/>
                <w:color w:val="000000" w:themeColor="text1"/>
              </w:rPr>
              <w:t>教</w:t>
            </w:r>
            <w:r w:rsidRPr="007236FA">
              <w:rPr>
                <w:rFonts w:eastAsia="標楷體"/>
                <w:color w:val="000000" w:themeColor="text1"/>
              </w:rPr>
              <w:t>學期程</w:t>
            </w:r>
          </w:p>
        </w:tc>
        <w:tc>
          <w:tcPr>
            <w:tcW w:w="1475" w:type="dxa"/>
            <w:vMerge w:val="restart"/>
            <w:vAlign w:val="center"/>
          </w:tcPr>
          <w:p w14:paraId="04BBDF1A" w14:textId="5407D768" w:rsidR="007236FA" w:rsidRPr="007236FA" w:rsidRDefault="007236FA" w:rsidP="007236FA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7236FA">
              <w:rPr>
                <w:rFonts w:eastAsia="標楷體" w:hint="eastAsia"/>
                <w:color w:val="000000" w:themeColor="text1"/>
              </w:rPr>
              <w:t>核心素養</w:t>
            </w:r>
          </w:p>
        </w:tc>
        <w:tc>
          <w:tcPr>
            <w:tcW w:w="2847" w:type="dxa"/>
            <w:gridSpan w:val="2"/>
          </w:tcPr>
          <w:p w14:paraId="5D0B80D5" w14:textId="17A48E00" w:rsidR="007236FA" w:rsidRPr="007236FA" w:rsidRDefault="007236FA" w:rsidP="007236FA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7236FA">
              <w:rPr>
                <w:rFonts w:ascii="標楷體" w:eastAsia="標楷體" w:hAnsi="標楷體" w:hint="eastAsia"/>
              </w:rPr>
              <w:t>學習重點</w:t>
            </w:r>
          </w:p>
        </w:tc>
        <w:tc>
          <w:tcPr>
            <w:tcW w:w="5466" w:type="dxa"/>
            <w:vMerge w:val="restart"/>
          </w:tcPr>
          <w:p w14:paraId="652A8DE4" w14:textId="77777777" w:rsidR="007236FA" w:rsidRPr="007236FA" w:rsidRDefault="007236FA" w:rsidP="007236FA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</w:rPr>
            </w:pPr>
            <w:r w:rsidRPr="007236FA">
              <w:rPr>
                <w:rFonts w:eastAsia="標楷體" w:hint="eastAsia"/>
              </w:rPr>
              <w:t>單</w:t>
            </w:r>
            <w:r w:rsidRPr="007236FA">
              <w:rPr>
                <w:rFonts w:eastAsia="標楷體"/>
              </w:rPr>
              <w:t>元</w:t>
            </w:r>
            <w:r w:rsidRPr="007236FA">
              <w:rPr>
                <w:rFonts w:eastAsia="標楷體" w:hint="eastAsia"/>
              </w:rPr>
              <w:t>/</w:t>
            </w:r>
            <w:r w:rsidRPr="007236FA">
              <w:rPr>
                <w:rFonts w:eastAsia="標楷體" w:hint="eastAsia"/>
              </w:rPr>
              <w:t>主</w:t>
            </w:r>
            <w:r w:rsidRPr="007236FA">
              <w:rPr>
                <w:rFonts w:eastAsia="標楷體"/>
              </w:rPr>
              <w:t>題</w:t>
            </w:r>
            <w:r w:rsidRPr="007236FA">
              <w:rPr>
                <w:rFonts w:eastAsia="標楷體" w:hint="eastAsia"/>
              </w:rPr>
              <w:t>名</w:t>
            </w:r>
            <w:r w:rsidRPr="007236FA">
              <w:rPr>
                <w:rFonts w:eastAsia="標楷體"/>
              </w:rPr>
              <w:t>稱</w:t>
            </w:r>
          </w:p>
          <w:p w14:paraId="6D2E9508" w14:textId="2C925D23" w:rsidR="007236FA" w:rsidRPr="007236FA" w:rsidRDefault="007236FA" w:rsidP="007236FA">
            <w:pPr>
              <w:spacing w:line="0" w:lineRule="atLeast"/>
              <w:ind w:left="23"/>
              <w:jc w:val="center"/>
              <w:rPr>
                <w:rFonts w:ascii="標楷體" w:eastAsia="標楷體" w:hAnsi="標楷體"/>
              </w:rPr>
            </w:pPr>
            <w:r w:rsidRPr="007236FA">
              <w:rPr>
                <w:rFonts w:eastAsia="標楷體"/>
              </w:rPr>
              <w:t>與</w:t>
            </w:r>
            <w:r w:rsidRPr="007236FA">
              <w:rPr>
                <w:rFonts w:eastAsia="標楷體" w:hint="eastAsia"/>
              </w:rPr>
              <w:t>活動內容</w:t>
            </w:r>
          </w:p>
        </w:tc>
        <w:tc>
          <w:tcPr>
            <w:tcW w:w="479" w:type="dxa"/>
            <w:vMerge w:val="restart"/>
          </w:tcPr>
          <w:p w14:paraId="2F184426" w14:textId="4D49CB48" w:rsidR="007236FA" w:rsidRPr="007236FA" w:rsidRDefault="007236FA" w:rsidP="007236FA">
            <w:pPr>
              <w:spacing w:line="0" w:lineRule="atLeast"/>
              <w:ind w:left="23"/>
              <w:rPr>
                <w:rFonts w:ascii="標楷體" w:eastAsia="標楷體" w:hAnsi="標楷體"/>
              </w:rPr>
            </w:pPr>
            <w:r w:rsidRPr="007236FA">
              <w:rPr>
                <w:rFonts w:eastAsia="標楷體" w:hint="eastAsia"/>
                <w:color w:val="000000" w:themeColor="text1"/>
              </w:rPr>
              <w:t>節數</w:t>
            </w:r>
          </w:p>
        </w:tc>
        <w:tc>
          <w:tcPr>
            <w:tcW w:w="1046" w:type="dxa"/>
            <w:vMerge w:val="restart"/>
          </w:tcPr>
          <w:p w14:paraId="2378DF81" w14:textId="77777777" w:rsidR="007236FA" w:rsidRPr="007236FA" w:rsidRDefault="007236FA" w:rsidP="007236FA">
            <w:pPr>
              <w:spacing w:line="0" w:lineRule="atLeast"/>
              <w:rPr>
                <w:rFonts w:ascii="標楷體" w:eastAsia="標楷體" w:hAnsi="標楷體"/>
              </w:rPr>
            </w:pPr>
            <w:r w:rsidRPr="007236FA">
              <w:rPr>
                <w:rFonts w:ascii="標楷體" w:eastAsia="標楷體" w:hAnsi="標楷體" w:hint="eastAsia"/>
              </w:rPr>
              <w:t>教學</w:t>
            </w:r>
          </w:p>
          <w:p w14:paraId="6BDA6697" w14:textId="6F232BB5" w:rsidR="007236FA" w:rsidRPr="007236FA" w:rsidRDefault="007236FA" w:rsidP="007236FA">
            <w:pPr>
              <w:spacing w:line="0" w:lineRule="atLeast"/>
              <w:rPr>
                <w:rFonts w:ascii="標楷體" w:eastAsia="標楷體" w:hAnsi="標楷體"/>
              </w:rPr>
            </w:pPr>
            <w:r w:rsidRPr="007236FA">
              <w:rPr>
                <w:rFonts w:ascii="標楷體" w:eastAsia="標楷體" w:hAnsi="標楷體" w:hint="eastAsia"/>
              </w:rPr>
              <w:t>資源</w:t>
            </w:r>
          </w:p>
        </w:tc>
        <w:tc>
          <w:tcPr>
            <w:tcW w:w="729" w:type="dxa"/>
            <w:vMerge w:val="restart"/>
          </w:tcPr>
          <w:p w14:paraId="05E530B0" w14:textId="3FD8D4EA" w:rsidR="007236FA" w:rsidRPr="007236FA" w:rsidRDefault="007236FA" w:rsidP="007236FA">
            <w:pPr>
              <w:spacing w:line="0" w:lineRule="atLeast"/>
              <w:rPr>
                <w:rFonts w:ascii="標楷體" w:eastAsia="標楷體" w:hAnsi="標楷體"/>
              </w:rPr>
            </w:pPr>
            <w:r w:rsidRPr="007236FA">
              <w:rPr>
                <w:rFonts w:eastAsia="標楷體" w:hint="eastAsia"/>
                <w:color w:val="000000" w:themeColor="text1"/>
              </w:rPr>
              <w:t>評</w:t>
            </w:r>
            <w:r w:rsidRPr="007236FA">
              <w:rPr>
                <w:rFonts w:eastAsia="標楷體"/>
                <w:color w:val="000000" w:themeColor="text1"/>
              </w:rPr>
              <w:t>量方式</w:t>
            </w:r>
          </w:p>
        </w:tc>
        <w:tc>
          <w:tcPr>
            <w:tcW w:w="1146" w:type="dxa"/>
            <w:vMerge w:val="restart"/>
          </w:tcPr>
          <w:p w14:paraId="2DDD350D" w14:textId="77777777" w:rsidR="007236FA" w:rsidRPr="007236FA" w:rsidRDefault="007236FA" w:rsidP="007236FA">
            <w:pPr>
              <w:spacing w:line="0" w:lineRule="atLeast"/>
              <w:rPr>
                <w:rFonts w:ascii="標楷體" w:eastAsia="標楷體" w:hAnsi="標楷體"/>
              </w:rPr>
            </w:pPr>
            <w:r w:rsidRPr="007236FA">
              <w:rPr>
                <w:rFonts w:ascii="標楷體" w:eastAsia="標楷體" w:hAnsi="標楷體" w:hint="eastAsia"/>
              </w:rPr>
              <w:t>融入議題</w:t>
            </w:r>
          </w:p>
          <w:p w14:paraId="44898476" w14:textId="1A48F6C9" w:rsidR="007236FA" w:rsidRPr="007236FA" w:rsidRDefault="007236FA" w:rsidP="007236FA">
            <w:pPr>
              <w:spacing w:line="0" w:lineRule="atLeast"/>
              <w:rPr>
                <w:rFonts w:ascii="標楷體" w:eastAsia="標楷體" w:hAnsi="標楷體"/>
              </w:rPr>
            </w:pPr>
            <w:r w:rsidRPr="007236FA">
              <w:rPr>
                <w:rFonts w:ascii="標楷體" w:eastAsia="標楷體" w:hAnsi="標楷體" w:hint="eastAsia"/>
              </w:rPr>
              <w:t>實質內涵</w:t>
            </w:r>
          </w:p>
        </w:tc>
        <w:tc>
          <w:tcPr>
            <w:tcW w:w="621" w:type="dxa"/>
            <w:vMerge w:val="restart"/>
          </w:tcPr>
          <w:p w14:paraId="6AAB895E" w14:textId="09094E83" w:rsidR="007236FA" w:rsidRPr="007236FA" w:rsidRDefault="007236FA" w:rsidP="007236FA">
            <w:pPr>
              <w:spacing w:after="180"/>
              <w:rPr>
                <w:rFonts w:eastAsia="標楷體"/>
                <w:color w:val="000000" w:themeColor="text1"/>
              </w:rPr>
            </w:pPr>
            <w:r w:rsidRPr="007236FA">
              <w:rPr>
                <w:rFonts w:eastAsia="標楷體" w:hint="eastAsia"/>
                <w:color w:val="000000" w:themeColor="text1"/>
              </w:rPr>
              <w:t>備註</w:t>
            </w:r>
          </w:p>
        </w:tc>
      </w:tr>
      <w:tr w:rsidR="007236FA" w:rsidRPr="007236FA" w14:paraId="2D3084C2" w14:textId="77777777" w:rsidTr="00B71F12">
        <w:trPr>
          <w:trHeight w:val="409"/>
        </w:trPr>
        <w:tc>
          <w:tcPr>
            <w:tcW w:w="830" w:type="dxa"/>
            <w:vMerge/>
            <w:vAlign w:val="center"/>
          </w:tcPr>
          <w:p w14:paraId="28E7D5EE" w14:textId="77777777" w:rsidR="007236FA" w:rsidRPr="007236FA" w:rsidRDefault="007236FA" w:rsidP="007236FA">
            <w:pPr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475" w:type="dxa"/>
            <w:vMerge/>
            <w:vAlign w:val="center"/>
          </w:tcPr>
          <w:p w14:paraId="6106E6F2" w14:textId="77777777" w:rsidR="007236FA" w:rsidRPr="007236FA" w:rsidRDefault="007236FA" w:rsidP="007236FA">
            <w:pPr>
              <w:spacing w:line="0" w:lineRule="atLeast"/>
              <w:rPr>
                <w:rFonts w:eastAsia="標楷體"/>
                <w:color w:val="000000" w:themeColor="text1"/>
              </w:rPr>
            </w:pPr>
          </w:p>
        </w:tc>
        <w:tc>
          <w:tcPr>
            <w:tcW w:w="1604" w:type="dxa"/>
          </w:tcPr>
          <w:p w14:paraId="60D6C9CC" w14:textId="6942B5A4" w:rsidR="007236FA" w:rsidRPr="007236FA" w:rsidRDefault="007236FA" w:rsidP="007236FA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7236FA">
              <w:rPr>
                <w:rFonts w:ascii="標楷體" w:eastAsia="標楷體" w:hAnsi="標楷體" w:hint="eastAsia"/>
              </w:rPr>
              <w:t>學習表現</w:t>
            </w:r>
          </w:p>
        </w:tc>
        <w:tc>
          <w:tcPr>
            <w:tcW w:w="1243" w:type="dxa"/>
          </w:tcPr>
          <w:p w14:paraId="2B0888ED" w14:textId="74CC00C2" w:rsidR="007236FA" w:rsidRPr="007236FA" w:rsidRDefault="007236FA" w:rsidP="007236FA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7236FA">
              <w:rPr>
                <w:rFonts w:ascii="標楷體" w:eastAsia="標楷體" w:hAnsi="標楷體" w:hint="eastAsia"/>
              </w:rPr>
              <w:t>學習內容</w:t>
            </w:r>
          </w:p>
        </w:tc>
        <w:tc>
          <w:tcPr>
            <w:tcW w:w="5466" w:type="dxa"/>
            <w:vMerge/>
          </w:tcPr>
          <w:p w14:paraId="0179C292" w14:textId="77777777" w:rsidR="007236FA" w:rsidRPr="007236FA" w:rsidRDefault="007236FA" w:rsidP="007236FA">
            <w:pPr>
              <w:spacing w:line="0" w:lineRule="atLeast"/>
              <w:ind w:left="23"/>
              <w:rPr>
                <w:rFonts w:ascii="標楷體" w:eastAsia="標楷體" w:hAnsi="標楷體"/>
              </w:rPr>
            </w:pPr>
          </w:p>
        </w:tc>
        <w:tc>
          <w:tcPr>
            <w:tcW w:w="479" w:type="dxa"/>
            <w:vMerge/>
          </w:tcPr>
          <w:p w14:paraId="3729FFAE" w14:textId="77777777" w:rsidR="007236FA" w:rsidRPr="007236FA" w:rsidRDefault="007236FA" w:rsidP="007236FA">
            <w:pPr>
              <w:spacing w:line="0" w:lineRule="atLeast"/>
              <w:ind w:left="23"/>
              <w:rPr>
                <w:rFonts w:ascii="標楷體" w:eastAsia="標楷體" w:hAnsi="標楷體"/>
              </w:rPr>
            </w:pPr>
          </w:p>
        </w:tc>
        <w:tc>
          <w:tcPr>
            <w:tcW w:w="1046" w:type="dxa"/>
            <w:vMerge/>
          </w:tcPr>
          <w:p w14:paraId="6142893B" w14:textId="77777777" w:rsidR="007236FA" w:rsidRPr="007236FA" w:rsidRDefault="007236FA" w:rsidP="007236FA">
            <w:pPr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729" w:type="dxa"/>
            <w:vMerge/>
          </w:tcPr>
          <w:p w14:paraId="50978BA0" w14:textId="77777777" w:rsidR="007236FA" w:rsidRPr="007236FA" w:rsidRDefault="007236FA" w:rsidP="007236FA">
            <w:pPr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1146" w:type="dxa"/>
            <w:vMerge/>
          </w:tcPr>
          <w:p w14:paraId="60D4683E" w14:textId="77777777" w:rsidR="007236FA" w:rsidRPr="007236FA" w:rsidRDefault="007236FA" w:rsidP="007236FA">
            <w:pPr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621" w:type="dxa"/>
            <w:vMerge/>
          </w:tcPr>
          <w:p w14:paraId="4FAFFAAC" w14:textId="77777777" w:rsidR="007236FA" w:rsidRPr="007236FA" w:rsidRDefault="007236FA" w:rsidP="007236FA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B71F12" w:rsidRPr="007236FA" w14:paraId="3FD074CF" w14:textId="77777777" w:rsidTr="00B71F12">
        <w:trPr>
          <w:trHeight w:val="761"/>
        </w:trPr>
        <w:tc>
          <w:tcPr>
            <w:tcW w:w="830" w:type="dxa"/>
            <w:vAlign w:val="center"/>
          </w:tcPr>
          <w:p w14:paraId="39306A46" w14:textId="22350A77" w:rsidR="00B71F12" w:rsidRPr="00B71F12" w:rsidRDefault="00B71F12" w:rsidP="00B71F12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71F12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一</w:t>
            </w:r>
            <w:r w:rsidRPr="00B71F12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B71F12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02-11</w:t>
            </w:r>
            <w:r w:rsidRPr="00B71F12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</w:r>
            <w:r w:rsidRPr="00B71F12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｜</w:t>
            </w:r>
            <w:r w:rsidRPr="00B71F12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B71F12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02-12</w:t>
            </w:r>
          </w:p>
        </w:tc>
        <w:tc>
          <w:tcPr>
            <w:tcW w:w="1475" w:type="dxa"/>
          </w:tcPr>
          <w:p w14:paraId="180DDECE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閩-E-B1</w:t>
            </w:r>
          </w:p>
          <w:p w14:paraId="1169E110" w14:textId="67294ABE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</w:tc>
        <w:tc>
          <w:tcPr>
            <w:tcW w:w="1604" w:type="dxa"/>
          </w:tcPr>
          <w:p w14:paraId="346F92FB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1-Ⅱ-1 能應用閩南語標音符號、羅馬字及漢字，協助聆聽理解。</w:t>
            </w:r>
          </w:p>
          <w:p w14:paraId="37666B12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2-Ⅱ-1 能運用閩南語的標音符號、羅馬字及漢字，協助口語表達。</w:t>
            </w:r>
          </w:p>
          <w:p w14:paraId="25EBF04A" w14:textId="6F265ABE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3-Ⅱ-2 能運用標音符號、羅馬字及漢字認讀日常生活中常見、簡單的閩南語文。</w:t>
            </w:r>
          </w:p>
        </w:tc>
        <w:tc>
          <w:tcPr>
            <w:tcW w:w="1243" w:type="dxa"/>
          </w:tcPr>
          <w:p w14:paraId="5994A54E" w14:textId="77777777" w:rsidR="00B71F12" w:rsidRPr="00B71F12" w:rsidRDefault="00B71F12" w:rsidP="00B71F12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 w:val="20"/>
                <w:szCs w:val="20"/>
              </w:rPr>
            </w:pPr>
            <w:r w:rsidRPr="00B71F12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B71F12">
              <w:rPr>
                <w:rFonts w:ascii="標楷體" w:eastAsia="標楷體" w:hAnsi="標楷體" w:cs="Arial"/>
                <w:sz w:val="20"/>
                <w:szCs w:val="20"/>
              </w:rPr>
              <w:t>Aa-</w:t>
            </w:r>
            <w:r w:rsidRPr="00B71F12">
              <w:rPr>
                <w:rFonts w:ascii="標楷體" w:eastAsia="標楷體" w:hAnsi="標楷體" w:cs="新細明體" w:hint="eastAsia"/>
                <w:sz w:val="20"/>
                <w:szCs w:val="20"/>
              </w:rPr>
              <w:t>Ⅱ</w:t>
            </w:r>
            <w:r w:rsidRPr="00B71F12">
              <w:rPr>
                <w:rFonts w:ascii="標楷體" w:eastAsia="標楷體" w:hAnsi="標楷體" w:cs="Arial"/>
                <w:sz w:val="20"/>
                <w:szCs w:val="20"/>
              </w:rPr>
              <w:t>-1 羅馬拼音。</w:t>
            </w:r>
          </w:p>
          <w:p w14:paraId="36968F7B" w14:textId="77777777" w:rsidR="00B71F12" w:rsidRPr="00B71F12" w:rsidRDefault="00B71F12" w:rsidP="00B71F12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 w:val="20"/>
                <w:szCs w:val="20"/>
              </w:rPr>
            </w:pPr>
            <w:r w:rsidRPr="00B71F12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B71F12">
              <w:rPr>
                <w:rFonts w:ascii="標楷體" w:eastAsia="標楷體" w:hAnsi="標楷體" w:cs="Arial"/>
                <w:sz w:val="20"/>
                <w:szCs w:val="20"/>
              </w:rPr>
              <w:t>Aa-</w:t>
            </w:r>
            <w:r w:rsidRPr="00B71F12">
              <w:rPr>
                <w:rFonts w:ascii="標楷體" w:eastAsia="標楷體" w:hAnsi="標楷體" w:cs="新細明體" w:hint="eastAsia"/>
                <w:sz w:val="20"/>
                <w:szCs w:val="20"/>
              </w:rPr>
              <w:t>Ⅱ</w:t>
            </w:r>
            <w:r w:rsidRPr="00B71F12">
              <w:rPr>
                <w:rFonts w:ascii="標楷體" w:eastAsia="標楷體" w:hAnsi="標楷體" w:cs="Arial"/>
                <w:sz w:val="20"/>
                <w:szCs w:val="20"/>
              </w:rPr>
              <w:t>-2 漢字書寫。</w:t>
            </w:r>
          </w:p>
          <w:p w14:paraId="676E19AD" w14:textId="490B3BF9" w:rsidR="00B71F12" w:rsidRPr="00B71F12" w:rsidRDefault="00B71F12" w:rsidP="00B71F12">
            <w:pPr>
              <w:spacing w:line="0" w:lineRule="atLeast"/>
              <w:ind w:left="23"/>
              <w:rPr>
                <w:rFonts w:ascii="標楷體" w:eastAsia="標楷體" w:hAnsi="標楷體" w:cs="新細明體"/>
                <w:sz w:val="20"/>
                <w:szCs w:val="20"/>
                <w:vertAlign w:val="superscript"/>
              </w:rPr>
            </w:pPr>
            <w:r w:rsidRPr="00B71F12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B71F12">
              <w:rPr>
                <w:rFonts w:ascii="標楷體" w:eastAsia="標楷體" w:hAnsi="標楷體" w:cs="Arial"/>
                <w:sz w:val="20"/>
                <w:szCs w:val="20"/>
              </w:rPr>
              <w:t>Bg-</w:t>
            </w:r>
            <w:r w:rsidRPr="00B71F12">
              <w:rPr>
                <w:rFonts w:ascii="標楷體" w:eastAsia="標楷體" w:hAnsi="標楷體" w:cs="新細明體" w:hint="eastAsia"/>
                <w:sz w:val="20"/>
                <w:szCs w:val="20"/>
              </w:rPr>
              <w:t>Ⅱ</w:t>
            </w:r>
            <w:r w:rsidRPr="00B71F12">
              <w:rPr>
                <w:rFonts w:ascii="標楷體" w:eastAsia="標楷體" w:hAnsi="標楷體" w:cs="Arial"/>
                <w:sz w:val="20"/>
                <w:szCs w:val="20"/>
              </w:rPr>
              <w:t>-2 口語表達。</w:t>
            </w:r>
          </w:p>
        </w:tc>
        <w:tc>
          <w:tcPr>
            <w:tcW w:w="5466" w:type="dxa"/>
          </w:tcPr>
          <w:p w14:paraId="6BB3B10B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一、做伙來</w:t>
            </w:r>
            <w:r w:rsidRPr="00B71F12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𨑨</w:t>
            </w: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 xml:space="preserve">迌 </w:t>
            </w: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ab/>
              <w:t>1.去旅行</w:t>
            </w:r>
          </w:p>
          <w:p w14:paraId="679BD899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0D14B1C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583B4FBB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老師詢問學生是否有和家人朋友一同騎腳踏車出遊的經驗，藉此引導學生進入課文教學。</w:t>
            </w:r>
          </w:p>
          <w:p w14:paraId="766E9B9C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C54B858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2930C76F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活動一：咱來讀課文</w:t>
            </w:r>
          </w:p>
          <w:p w14:paraId="4F5FC165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1.播放MP3或教學電子書，讓學生聆聽課文內容，老師再帶領學生朗讀，講解課文內容、語詞，並指導學生正確發音。</w:t>
            </w:r>
          </w:p>
          <w:p w14:paraId="278B11E4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2.根據課文內容提問，協助學生理解文本。</w:t>
            </w:r>
          </w:p>
          <w:p w14:paraId="1D3A1546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3.參考「唸課文真心適」進行教學遊戲。</w:t>
            </w:r>
          </w:p>
          <w:p w14:paraId="584ECFCE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4.參考「來寫字」，引導學生進行書寫。</w:t>
            </w:r>
          </w:p>
          <w:p w14:paraId="62870693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1140F17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05DBF70A" w14:textId="2993CF75" w:rsidR="00B71F12" w:rsidRPr="00B71F12" w:rsidRDefault="00B71F12" w:rsidP="00B71F12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播放MP3或教學電子書，引導學生唱跳本課歌曲。</w:t>
            </w:r>
          </w:p>
        </w:tc>
        <w:tc>
          <w:tcPr>
            <w:tcW w:w="479" w:type="dxa"/>
          </w:tcPr>
          <w:p w14:paraId="62A0F167" w14:textId="5842CA2D" w:rsidR="00B71F12" w:rsidRPr="00B71F12" w:rsidRDefault="00B71F12" w:rsidP="00B71F12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046" w:type="dxa"/>
          </w:tcPr>
          <w:p w14:paraId="5359F427" w14:textId="2AEFEAE8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教用MP3、教學電子書</w:t>
            </w:r>
          </w:p>
        </w:tc>
        <w:tc>
          <w:tcPr>
            <w:tcW w:w="729" w:type="dxa"/>
          </w:tcPr>
          <w:p w14:paraId="7663346B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56DED924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  <w:p w14:paraId="3CF8600C" w14:textId="3E3D260D" w:rsidR="00B71F12" w:rsidRPr="00B71F12" w:rsidRDefault="00B71F12" w:rsidP="00B71F12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寫作評量</w:t>
            </w:r>
          </w:p>
        </w:tc>
        <w:tc>
          <w:tcPr>
            <w:tcW w:w="1146" w:type="dxa"/>
          </w:tcPr>
          <w:p w14:paraId="1F898B12" w14:textId="689F7826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閱讀素養教育</w:t>
            </w:r>
          </w:p>
        </w:tc>
        <w:tc>
          <w:tcPr>
            <w:tcW w:w="621" w:type="dxa"/>
          </w:tcPr>
          <w:p w14:paraId="7AA8FBCA" w14:textId="77777777" w:rsidR="00B71F12" w:rsidRPr="007236FA" w:rsidRDefault="00B71F12" w:rsidP="00B71F12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B71F12" w:rsidRPr="007236FA" w14:paraId="58F4164E" w14:textId="77777777" w:rsidTr="00B71F12">
        <w:trPr>
          <w:trHeight w:val="761"/>
        </w:trPr>
        <w:tc>
          <w:tcPr>
            <w:tcW w:w="830" w:type="dxa"/>
            <w:vAlign w:val="center"/>
          </w:tcPr>
          <w:p w14:paraId="113B7FC3" w14:textId="7B8104DD" w:rsidR="00B71F12" w:rsidRPr="00B71F12" w:rsidRDefault="00B71F12" w:rsidP="00B71F1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二</w:t>
            </w:r>
            <w:r w:rsidRPr="00B71F12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B71F12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02-15</w:t>
            </w:r>
            <w:r w:rsidRPr="00B71F12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</w:r>
            <w:r w:rsidRPr="00B71F12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｜</w:t>
            </w:r>
            <w:r w:rsidRPr="00B71F12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B71F12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02-19</w:t>
            </w:r>
          </w:p>
        </w:tc>
        <w:tc>
          <w:tcPr>
            <w:tcW w:w="1475" w:type="dxa"/>
          </w:tcPr>
          <w:p w14:paraId="4F1E94CA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閩-E-A2</w:t>
            </w:r>
          </w:p>
          <w:p w14:paraId="633EE70B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具備使用閩南語文進行思考的能力，並用</w:t>
            </w: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之於日常生活中，以處理相關問題。</w:t>
            </w:r>
          </w:p>
          <w:p w14:paraId="7F326CC8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閩-E-C2</w:t>
            </w:r>
          </w:p>
          <w:p w14:paraId="573F2A1C" w14:textId="4C84220D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具備運用閩南語文的溝通能力，珍愛自己、尊重別人，發揮團隊合作的精神。</w:t>
            </w:r>
          </w:p>
        </w:tc>
        <w:tc>
          <w:tcPr>
            <w:tcW w:w="1604" w:type="dxa"/>
          </w:tcPr>
          <w:p w14:paraId="1738B26E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1-Ⅱ-1 能應用閩南語標音符號、羅馬字及漢字，協助聆聽理</w:t>
            </w: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解。</w:t>
            </w:r>
          </w:p>
          <w:p w14:paraId="7521F66E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1-Ⅱ-3 能聆聽並理解對方所說的閩南語。</w:t>
            </w:r>
          </w:p>
          <w:p w14:paraId="1D09A917" w14:textId="32F7DD50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2-Ⅱ-1 能運用閩南語的標音符號、羅馬字及漢字，協助口語表達。</w:t>
            </w:r>
          </w:p>
        </w:tc>
        <w:tc>
          <w:tcPr>
            <w:tcW w:w="1243" w:type="dxa"/>
          </w:tcPr>
          <w:p w14:paraId="05661922" w14:textId="77777777" w:rsidR="00B71F12" w:rsidRPr="00B71F12" w:rsidRDefault="00B71F12" w:rsidP="00B71F12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 w:val="20"/>
                <w:szCs w:val="20"/>
              </w:rPr>
            </w:pPr>
            <w:r w:rsidRPr="00B71F12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lastRenderedPageBreak/>
              <w:t>◎</w:t>
            </w:r>
            <w:r w:rsidRPr="00B71F12">
              <w:rPr>
                <w:rFonts w:ascii="標楷體" w:eastAsia="標楷體" w:hAnsi="標楷體" w:cs="Arial"/>
                <w:sz w:val="20"/>
                <w:szCs w:val="20"/>
              </w:rPr>
              <w:t>Aa-</w:t>
            </w:r>
            <w:r w:rsidRPr="00B71F12">
              <w:rPr>
                <w:rFonts w:ascii="標楷體" w:eastAsia="標楷體" w:hAnsi="標楷體" w:cs="新細明體" w:hint="eastAsia"/>
                <w:sz w:val="20"/>
                <w:szCs w:val="20"/>
              </w:rPr>
              <w:t>Ⅱ</w:t>
            </w:r>
            <w:r w:rsidRPr="00B71F12">
              <w:rPr>
                <w:rFonts w:ascii="標楷體" w:eastAsia="標楷體" w:hAnsi="標楷體" w:cs="Arial"/>
                <w:sz w:val="20"/>
                <w:szCs w:val="20"/>
              </w:rPr>
              <w:t>-1 羅馬拼音。</w:t>
            </w:r>
          </w:p>
          <w:p w14:paraId="38DEE0D4" w14:textId="77777777" w:rsidR="00B71F12" w:rsidRPr="00B71F12" w:rsidRDefault="00B71F12" w:rsidP="00B71F12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 w:val="20"/>
                <w:szCs w:val="20"/>
              </w:rPr>
            </w:pPr>
            <w:r w:rsidRPr="00B71F12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B71F12">
              <w:rPr>
                <w:rFonts w:ascii="標楷體" w:eastAsia="標楷體" w:hAnsi="標楷體" w:cs="Arial"/>
                <w:sz w:val="20"/>
                <w:szCs w:val="20"/>
              </w:rPr>
              <w:t>Ab-</w:t>
            </w:r>
            <w:r w:rsidRPr="00B71F12">
              <w:rPr>
                <w:rFonts w:ascii="標楷體" w:eastAsia="標楷體" w:hAnsi="標楷體" w:cs="新細明體" w:hint="eastAsia"/>
                <w:sz w:val="20"/>
                <w:szCs w:val="20"/>
              </w:rPr>
              <w:t>Ⅱ</w:t>
            </w:r>
            <w:r w:rsidRPr="00B71F12">
              <w:rPr>
                <w:rFonts w:ascii="標楷體" w:eastAsia="標楷體" w:hAnsi="標楷體" w:cs="Arial"/>
                <w:sz w:val="20"/>
                <w:szCs w:val="20"/>
              </w:rPr>
              <w:t>-1 語詞運用。</w:t>
            </w:r>
          </w:p>
          <w:p w14:paraId="23CC70E9" w14:textId="5963F6B0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lastRenderedPageBreak/>
              <w:t>◎</w:t>
            </w:r>
            <w:r w:rsidRPr="00B71F12">
              <w:rPr>
                <w:rFonts w:ascii="標楷體" w:eastAsia="標楷體" w:hAnsi="標楷體" w:cs="Arial"/>
                <w:sz w:val="20"/>
                <w:szCs w:val="20"/>
              </w:rPr>
              <w:t>Bg-</w:t>
            </w:r>
            <w:r w:rsidRPr="00B71F12">
              <w:rPr>
                <w:rFonts w:ascii="標楷體" w:eastAsia="標楷體" w:hAnsi="標楷體" w:cs="新細明體" w:hint="eastAsia"/>
                <w:sz w:val="20"/>
                <w:szCs w:val="20"/>
              </w:rPr>
              <w:t>Ⅱ</w:t>
            </w:r>
            <w:r w:rsidRPr="00B71F12">
              <w:rPr>
                <w:rFonts w:ascii="標楷體" w:eastAsia="標楷體" w:hAnsi="標楷體" w:cs="Arial"/>
                <w:sz w:val="20"/>
                <w:szCs w:val="20"/>
              </w:rPr>
              <w:t>-2 口語表達。</w:t>
            </w:r>
          </w:p>
        </w:tc>
        <w:tc>
          <w:tcPr>
            <w:tcW w:w="5466" w:type="dxa"/>
          </w:tcPr>
          <w:p w14:paraId="28FB5768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一、做伙來</w:t>
            </w:r>
            <w:r w:rsidRPr="00B71F12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𨑨</w:t>
            </w: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迌</w:t>
            </w:r>
            <w:r w:rsidRPr="00B71F12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B71F12">
              <w:rPr>
                <w:rFonts w:ascii="標楷體" w:eastAsia="標楷體" w:hAnsi="標楷體"/>
                <w:sz w:val="20"/>
                <w:szCs w:val="20"/>
              </w:rPr>
              <w:tab/>
              <w:t>1.</w:t>
            </w: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去旅行</w:t>
            </w:r>
          </w:p>
          <w:p w14:paraId="4D550394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1771397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603764FD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老師揭示本節課要學的語詞主題：方向，請學生翻至課文，</w:t>
            </w: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將這種語詞圈起來，並藉此進入「輕鬆學語詞」教學。</w:t>
            </w:r>
          </w:p>
          <w:p w14:paraId="482A35A5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658DED3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6A68FCFF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活動二：輕鬆學語詞</w:t>
            </w:r>
          </w:p>
          <w:p w14:paraId="58BEB341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1.播放MP3或教學電子書，讓學生聆聽「輕鬆學語詞」內容，老師再帶領學生複誦，講解語詞並指導學生正確發音。</w:t>
            </w:r>
          </w:p>
          <w:p w14:paraId="26EF9EAE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2.參考「全體注意，聽我口令」進行教學遊戲。</w:t>
            </w:r>
          </w:p>
          <w:p w14:paraId="51A7396C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3.視教學情況，補充「語詞造句」，讓學生了解語詞之應用。</w:t>
            </w:r>
          </w:p>
          <w:p w14:paraId="1752D7A0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026E479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02C1E875" w14:textId="4F17DD82" w:rsidR="00B71F12" w:rsidRPr="00B71F12" w:rsidRDefault="00B71F12" w:rsidP="00B71F12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搭配教學電子書，複習本節課所學。</w:t>
            </w:r>
          </w:p>
        </w:tc>
        <w:tc>
          <w:tcPr>
            <w:tcW w:w="479" w:type="dxa"/>
          </w:tcPr>
          <w:p w14:paraId="63FF7BBC" w14:textId="7E77B015" w:rsidR="00B71F12" w:rsidRPr="00B71F12" w:rsidRDefault="00B71F12" w:rsidP="00B71F12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1046" w:type="dxa"/>
          </w:tcPr>
          <w:p w14:paraId="7C3D7D88" w14:textId="7D62C8EC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教用MP3、教學電子書</w:t>
            </w:r>
          </w:p>
        </w:tc>
        <w:tc>
          <w:tcPr>
            <w:tcW w:w="729" w:type="dxa"/>
          </w:tcPr>
          <w:p w14:paraId="4220B600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14:paraId="5E05C6C9" w14:textId="7BF2F8A9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</w:tc>
        <w:tc>
          <w:tcPr>
            <w:tcW w:w="1146" w:type="dxa"/>
          </w:tcPr>
          <w:p w14:paraId="1EA7FAF1" w14:textId="1E817261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閱讀素養教育</w:t>
            </w:r>
          </w:p>
        </w:tc>
        <w:tc>
          <w:tcPr>
            <w:tcW w:w="621" w:type="dxa"/>
          </w:tcPr>
          <w:p w14:paraId="2D52B4F0" w14:textId="77777777" w:rsidR="00B71F12" w:rsidRPr="007236FA" w:rsidRDefault="00B71F12" w:rsidP="00B71F12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B71F12" w:rsidRPr="007236FA" w14:paraId="6A794A51" w14:textId="77777777" w:rsidTr="00B71F12">
        <w:trPr>
          <w:trHeight w:val="761"/>
        </w:trPr>
        <w:tc>
          <w:tcPr>
            <w:tcW w:w="830" w:type="dxa"/>
            <w:vAlign w:val="center"/>
          </w:tcPr>
          <w:p w14:paraId="2FD07D20" w14:textId="09664236" w:rsidR="00B71F12" w:rsidRPr="00B71F12" w:rsidRDefault="00B71F12" w:rsidP="00B71F1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三</w:t>
            </w:r>
            <w:r w:rsidRPr="00B71F12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br/>
            </w:r>
            <w:r w:rsidRPr="00B71F12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02-22</w:t>
            </w:r>
            <w:r w:rsidRPr="00B71F12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br/>
            </w:r>
            <w:r w:rsidRPr="00B71F12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｜</w:t>
            </w:r>
            <w:r w:rsidRPr="00B71F12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br/>
            </w:r>
            <w:r w:rsidRPr="00B71F12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02-26</w:t>
            </w:r>
          </w:p>
        </w:tc>
        <w:tc>
          <w:tcPr>
            <w:tcW w:w="1475" w:type="dxa"/>
          </w:tcPr>
          <w:p w14:paraId="21C2A70E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閩-E-A2</w:t>
            </w:r>
          </w:p>
          <w:p w14:paraId="438F8101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具備使用閩南語文進行思考的能力，並用之於日常生活中，以處理相關問題。</w:t>
            </w:r>
          </w:p>
          <w:p w14:paraId="7354D0B0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閩-E-C2</w:t>
            </w:r>
          </w:p>
          <w:p w14:paraId="5F603322" w14:textId="17D6DB2A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具備運用閩南語文的溝通能力，珍愛自己、尊重別人，發揮團隊合作的精神。</w:t>
            </w:r>
          </w:p>
        </w:tc>
        <w:tc>
          <w:tcPr>
            <w:tcW w:w="1604" w:type="dxa"/>
          </w:tcPr>
          <w:p w14:paraId="50E93FBD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1-Ⅱ-3 能聆聽並理解對方所說的閩南語。</w:t>
            </w:r>
          </w:p>
          <w:p w14:paraId="1F3F27C7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2-Ⅱ-1 能運用閩南語的標音符號、羅馬字及漢字，協助口語表達。</w:t>
            </w:r>
          </w:p>
          <w:p w14:paraId="29F957DD" w14:textId="54E5C945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4-Ⅱ-1 能運用閩南語文簡單寫出自己的感受與需求。</w:t>
            </w:r>
          </w:p>
        </w:tc>
        <w:tc>
          <w:tcPr>
            <w:tcW w:w="1243" w:type="dxa"/>
          </w:tcPr>
          <w:p w14:paraId="299A0ACC" w14:textId="77777777" w:rsidR="00B71F12" w:rsidRPr="00B71F12" w:rsidRDefault="00B71F12" w:rsidP="00B71F12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 w:val="20"/>
                <w:szCs w:val="20"/>
              </w:rPr>
            </w:pPr>
            <w:r w:rsidRPr="00B71F12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B71F12">
              <w:rPr>
                <w:rFonts w:ascii="標楷體" w:eastAsia="標楷體" w:hAnsi="標楷體" w:cs="Arial"/>
                <w:sz w:val="20"/>
                <w:szCs w:val="20"/>
              </w:rPr>
              <w:t>Aa-</w:t>
            </w:r>
            <w:r w:rsidRPr="00B71F12">
              <w:rPr>
                <w:rFonts w:ascii="標楷體" w:eastAsia="標楷體" w:hAnsi="標楷體" w:cs="新細明體" w:hint="eastAsia"/>
                <w:sz w:val="20"/>
                <w:szCs w:val="20"/>
              </w:rPr>
              <w:t>Ⅱ</w:t>
            </w:r>
            <w:r w:rsidRPr="00B71F12">
              <w:rPr>
                <w:rFonts w:ascii="標楷體" w:eastAsia="標楷體" w:hAnsi="標楷體" w:cs="Arial"/>
                <w:sz w:val="20"/>
                <w:szCs w:val="20"/>
              </w:rPr>
              <w:t>-1 羅馬拼音。</w:t>
            </w:r>
          </w:p>
          <w:p w14:paraId="159D09C1" w14:textId="77777777" w:rsidR="00B71F12" w:rsidRPr="00B71F12" w:rsidRDefault="00B71F12" w:rsidP="00B71F12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 w:val="20"/>
                <w:szCs w:val="20"/>
              </w:rPr>
            </w:pPr>
            <w:r w:rsidRPr="00B71F12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B71F12">
              <w:rPr>
                <w:rFonts w:ascii="標楷體" w:eastAsia="標楷體" w:hAnsi="標楷體" w:cs="Arial"/>
                <w:sz w:val="20"/>
                <w:szCs w:val="20"/>
              </w:rPr>
              <w:t>Aa-</w:t>
            </w:r>
            <w:r w:rsidRPr="00B71F12">
              <w:rPr>
                <w:rFonts w:ascii="標楷體" w:eastAsia="標楷體" w:hAnsi="標楷體" w:cs="新細明體" w:hint="eastAsia"/>
                <w:sz w:val="20"/>
                <w:szCs w:val="20"/>
              </w:rPr>
              <w:t>Ⅱ</w:t>
            </w:r>
            <w:r w:rsidRPr="00B71F12">
              <w:rPr>
                <w:rFonts w:ascii="標楷體" w:eastAsia="標楷體" w:hAnsi="標楷體" w:cs="Arial"/>
                <w:sz w:val="20"/>
                <w:szCs w:val="20"/>
              </w:rPr>
              <w:t>-2 漢字書寫。</w:t>
            </w:r>
          </w:p>
          <w:p w14:paraId="448BFC31" w14:textId="77777777" w:rsidR="00B71F12" w:rsidRPr="00B71F12" w:rsidRDefault="00B71F12" w:rsidP="00B71F12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 w:val="20"/>
                <w:szCs w:val="20"/>
              </w:rPr>
            </w:pPr>
            <w:r w:rsidRPr="00B71F12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B71F12">
              <w:rPr>
                <w:rFonts w:ascii="標楷體" w:eastAsia="標楷體" w:hAnsi="標楷體" w:cs="Arial"/>
                <w:sz w:val="20"/>
                <w:szCs w:val="20"/>
              </w:rPr>
              <w:t>Ab-</w:t>
            </w:r>
            <w:r w:rsidRPr="00B71F12">
              <w:rPr>
                <w:rFonts w:ascii="標楷體" w:eastAsia="標楷體" w:hAnsi="標楷體" w:cs="新細明體" w:hint="eastAsia"/>
                <w:sz w:val="20"/>
                <w:szCs w:val="20"/>
              </w:rPr>
              <w:t>Ⅱ</w:t>
            </w:r>
            <w:r w:rsidRPr="00B71F12">
              <w:rPr>
                <w:rFonts w:ascii="標楷體" w:eastAsia="標楷體" w:hAnsi="標楷體" w:cs="Arial"/>
                <w:sz w:val="20"/>
                <w:szCs w:val="20"/>
              </w:rPr>
              <w:t>-1 語詞運用。</w:t>
            </w:r>
          </w:p>
          <w:p w14:paraId="4956BDCA" w14:textId="77777777" w:rsidR="00B71F12" w:rsidRPr="00B71F12" w:rsidRDefault="00B71F12" w:rsidP="00B71F12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 w:val="20"/>
                <w:szCs w:val="20"/>
              </w:rPr>
            </w:pPr>
            <w:r w:rsidRPr="00B71F12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B71F12">
              <w:rPr>
                <w:rFonts w:ascii="標楷體" w:eastAsia="標楷體" w:hAnsi="標楷體" w:cs="Arial"/>
                <w:sz w:val="20"/>
                <w:szCs w:val="20"/>
              </w:rPr>
              <w:t>Ab-</w:t>
            </w:r>
            <w:r w:rsidRPr="00B71F12">
              <w:rPr>
                <w:rFonts w:ascii="標楷體" w:eastAsia="標楷體" w:hAnsi="標楷體" w:cs="新細明體" w:hint="eastAsia"/>
                <w:sz w:val="20"/>
                <w:szCs w:val="20"/>
              </w:rPr>
              <w:t>Ⅱ</w:t>
            </w:r>
            <w:r w:rsidRPr="00B71F12">
              <w:rPr>
                <w:rFonts w:ascii="標楷體" w:eastAsia="標楷體" w:hAnsi="標楷體" w:cs="Arial"/>
                <w:sz w:val="20"/>
                <w:szCs w:val="20"/>
              </w:rPr>
              <w:t>-2 句型運用。</w:t>
            </w:r>
          </w:p>
          <w:p w14:paraId="1FBBCDFE" w14:textId="77777777" w:rsidR="00B71F12" w:rsidRPr="00B71F12" w:rsidRDefault="00B71F12" w:rsidP="00B71F12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 w:val="20"/>
                <w:szCs w:val="20"/>
              </w:rPr>
            </w:pPr>
            <w:r w:rsidRPr="00B71F12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B71F12">
              <w:rPr>
                <w:rFonts w:ascii="標楷體" w:eastAsia="標楷體" w:hAnsi="標楷體" w:cs="Arial"/>
                <w:sz w:val="20"/>
                <w:szCs w:val="20"/>
              </w:rPr>
              <w:t>Bg-</w:t>
            </w:r>
            <w:r w:rsidRPr="00B71F12">
              <w:rPr>
                <w:rFonts w:ascii="標楷體" w:eastAsia="標楷體" w:hAnsi="標楷體" w:cs="新細明體" w:hint="eastAsia"/>
                <w:sz w:val="20"/>
                <w:szCs w:val="20"/>
              </w:rPr>
              <w:t>Ⅱ</w:t>
            </w:r>
            <w:r w:rsidRPr="00B71F12">
              <w:rPr>
                <w:rFonts w:ascii="標楷體" w:eastAsia="標楷體" w:hAnsi="標楷體" w:cs="Arial"/>
                <w:sz w:val="20"/>
                <w:szCs w:val="20"/>
              </w:rPr>
              <w:t>-1 生活應對。</w:t>
            </w:r>
          </w:p>
          <w:p w14:paraId="01B641EC" w14:textId="02DA5A6D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B71F12">
              <w:rPr>
                <w:rFonts w:ascii="標楷體" w:eastAsia="標楷體" w:hAnsi="標楷體" w:cs="Arial"/>
                <w:sz w:val="20"/>
                <w:szCs w:val="20"/>
              </w:rPr>
              <w:t>Bg-</w:t>
            </w:r>
            <w:r w:rsidRPr="00B71F12">
              <w:rPr>
                <w:rFonts w:ascii="標楷體" w:eastAsia="標楷體" w:hAnsi="標楷體" w:cs="新細明體" w:hint="eastAsia"/>
                <w:sz w:val="20"/>
                <w:szCs w:val="20"/>
              </w:rPr>
              <w:t>Ⅱ</w:t>
            </w:r>
            <w:r w:rsidRPr="00B71F12">
              <w:rPr>
                <w:rFonts w:ascii="標楷體" w:eastAsia="標楷體" w:hAnsi="標楷體" w:cs="Arial"/>
                <w:sz w:val="20"/>
                <w:szCs w:val="20"/>
              </w:rPr>
              <w:t>-2 口語表達。</w:t>
            </w:r>
          </w:p>
        </w:tc>
        <w:tc>
          <w:tcPr>
            <w:tcW w:w="5466" w:type="dxa"/>
          </w:tcPr>
          <w:p w14:paraId="5D7A0209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一、做伙來</w:t>
            </w:r>
            <w:r w:rsidRPr="00B71F12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𨑨</w:t>
            </w: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迌</w:t>
            </w:r>
            <w:r w:rsidRPr="00B71F12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B71F12">
              <w:rPr>
                <w:rFonts w:ascii="標楷體" w:eastAsia="標楷體" w:hAnsi="標楷體"/>
                <w:sz w:val="20"/>
                <w:szCs w:val="20"/>
              </w:rPr>
              <w:tab/>
              <w:t>1.</w:t>
            </w: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去旅行</w:t>
            </w:r>
          </w:p>
          <w:p w14:paraId="2CACFFB1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3D9FCC6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5CC2F8BE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老師發下本課學習單，請學生完成指定作業。</w:t>
            </w:r>
          </w:p>
          <w:p w14:paraId="3ECD6F6F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A38CA11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1FACD8BA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活動三：做伙來造句</w:t>
            </w:r>
          </w:p>
          <w:p w14:paraId="45031649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1.播放MP3或教學電子書，讓學生聆聽「做伙來造句」內容，老師再帶領學生複誦，並解說句型結構。</w:t>
            </w:r>
          </w:p>
          <w:p w14:paraId="227AC9A2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2.學生兩人一組，拿出小白板，抄寫本課句型（語詞替換處畫底線）；拿出本課書後圖卡，練習「語詞替換造句」。</w:t>
            </w:r>
          </w:p>
          <w:p w14:paraId="5B9620E5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978D140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活動四：咱來試看覓</w:t>
            </w:r>
          </w:p>
          <w:p w14:paraId="1B0058D9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1.播放MP3或教學電子書，讓學生聆聽「咱來試看覓」內容，老師再帶領學生複誦，並講解內容，請學生依提示作答。</w:t>
            </w:r>
          </w:p>
          <w:p w14:paraId="775D3314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2.師生可採互動方式對答，答畢全班一起念讀，可請學生邊念邊畫路線以加深學習印象。</w:t>
            </w:r>
          </w:p>
          <w:p w14:paraId="4D7D7396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3.視教學情況，可參考「豆仔佇佗位」進行教學活動。</w:t>
            </w:r>
          </w:p>
          <w:p w14:paraId="60C81BEE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7E45C83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活動五：聽看覓</w:t>
            </w:r>
          </w:p>
          <w:p w14:paraId="0EBE12BE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1.播放MP3或教學電子書，讓學生聆聽「聽看覓」內容並作答。</w:t>
            </w:r>
          </w:p>
          <w:p w14:paraId="2CE1ADF5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2.老師請學生跟著MP3，再念一次東西放在哪裡。也可以用問答方式複習，如老師問：「阿華共籃球囥佇佗位？」學生回答：「伊共籃球囥佇飛行機的下跤。」</w:t>
            </w:r>
          </w:p>
          <w:p w14:paraId="68DB6CEA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3.參考「臆看覓，我共物件囥佇佗位？」進行教學遊戲。</w:t>
            </w:r>
          </w:p>
          <w:p w14:paraId="44EE2FD7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0AE14FD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5D650E8D" w14:textId="3167E522" w:rsidR="00B71F12" w:rsidRPr="00B71F12" w:rsidRDefault="00B71F12" w:rsidP="00B71F12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搭配教學電子書，複習本節課所學。</w:t>
            </w:r>
          </w:p>
        </w:tc>
        <w:tc>
          <w:tcPr>
            <w:tcW w:w="479" w:type="dxa"/>
          </w:tcPr>
          <w:p w14:paraId="08EC16D6" w14:textId="18B52A89" w:rsidR="00B71F12" w:rsidRPr="00B71F12" w:rsidRDefault="00B71F12" w:rsidP="00B71F12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1046" w:type="dxa"/>
          </w:tcPr>
          <w:p w14:paraId="6C11A09C" w14:textId="62026C8E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教用MP3、教學電子書、學習單、書後圖卡、紙板、便利貼、對開紙、數字籤紙、棋子</w:t>
            </w:r>
          </w:p>
        </w:tc>
        <w:tc>
          <w:tcPr>
            <w:tcW w:w="729" w:type="dxa"/>
          </w:tcPr>
          <w:p w14:paraId="58F7D12C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36207B39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寫作評量</w:t>
            </w:r>
          </w:p>
          <w:p w14:paraId="1A4886F3" w14:textId="17240550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</w:tc>
        <w:tc>
          <w:tcPr>
            <w:tcW w:w="1146" w:type="dxa"/>
          </w:tcPr>
          <w:p w14:paraId="6B6DDDBC" w14:textId="114BB175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閱讀素養教育</w:t>
            </w:r>
          </w:p>
        </w:tc>
        <w:tc>
          <w:tcPr>
            <w:tcW w:w="621" w:type="dxa"/>
          </w:tcPr>
          <w:p w14:paraId="70E05DBF" w14:textId="77777777" w:rsidR="00B71F12" w:rsidRPr="007236FA" w:rsidRDefault="00B71F12" w:rsidP="00B71F12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B71F12" w:rsidRPr="007236FA" w14:paraId="0008E2B1" w14:textId="77777777" w:rsidTr="00B71F12">
        <w:trPr>
          <w:trHeight w:val="761"/>
        </w:trPr>
        <w:tc>
          <w:tcPr>
            <w:tcW w:w="830" w:type="dxa"/>
            <w:vAlign w:val="center"/>
          </w:tcPr>
          <w:p w14:paraId="7A5FE21A" w14:textId="246DEAC8" w:rsidR="00B71F12" w:rsidRPr="00B71F12" w:rsidRDefault="00B71F12" w:rsidP="00B71F1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四</w:t>
            </w:r>
            <w:r w:rsidRPr="00B71F12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br/>
            </w:r>
            <w:r w:rsidRPr="00B71F12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03-01</w:t>
            </w:r>
            <w:r w:rsidRPr="00B71F12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br/>
            </w:r>
            <w:r w:rsidRPr="00B71F12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｜</w:t>
            </w:r>
            <w:r w:rsidRPr="00B71F12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br/>
            </w:r>
            <w:r w:rsidRPr="00B71F12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03-05</w:t>
            </w:r>
          </w:p>
        </w:tc>
        <w:tc>
          <w:tcPr>
            <w:tcW w:w="1475" w:type="dxa"/>
          </w:tcPr>
          <w:p w14:paraId="7EBCBB9F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閩-E-A2</w:t>
            </w:r>
          </w:p>
          <w:p w14:paraId="2976BD6C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具備使用閩南語文進行思考的能力，並用之於日常生活中，以處理相關問題。</w:t>
            </w:r>
          </w:p>
          <w:p w14:paraId="4B4D990C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閩-E-C2</w:t>
            </w:r>
          </w:p>
          <w:p w14:paraId="40DF6408" w14:textId="7AF53FC4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具備運用閩南語文的溝通能力，珍愛自己、尊重別人，發揮團隊合作的精神。</w:t>
            </w:r>
          </w:p>
        </w:tc>
        <w:tc>
          <w:tcPr>
            <w:tcW w:w="1604" w:type="dxa"/>
          </w:tcPr>
          <w:p w14:paraId="5A33CC54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1-Ⅱ-1 能應用閩南語標音符號、羅馬字及漢字，協助聆聽理解。</w:t>
            </w:r>
          </w:p>
          <w:p w14:paraId="7711650F" w14:textId="103292A7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3-Ⅱ-2 能運用標音符號、羅馬字及漢字認讀日常生活中常見、簡單的閩南語文。</w:t>
            </w:r>
          </w:p>
        </w:tc>
        <w:tc>
          <w:tcPr>
            <w:tcW w:w="1243" w:type="dxa"/>
          </w:tcPr>
          <w:p w14:paraId="0D23AE24" w14:textId="77777777" w:rsidR="00B71F12" w:rsidRPr="00B71F12" w:rsidRDefault="00B71F12" w:rsidP="00B71F12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 w:val="20"/>
                <w:szCs w:val="20"/>
              </w:rPr>
            </w:pPr>
            <w:r w:rsidRPr="00B71F12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B71F12">
              <w:rPr>
                <w:rFonts w:ascii="標楷體" w:eastAsia="標楷體" w:hAnsi="標楷體" w:cs="Arial"/>
                <w:sz w:val="20"/>
                <w:szCs w:val="20"/>
              </w:rPr>
              <w:t>Aa-</w:t>
            </w:r>
            <w:r w:rsidRPr="00B71F12">
              <w:rPr>
                <w:rFonts w:ascii="標楷體" w:eastAsia="標楷體" w:hAnsi="標楷體" w:cs="新細明體" w:hint="eastAsia"/>
                <w:sz w:val="20"/>
                <w:szCs w:val="20"/>
              </w:rPr>
              <w:t>Ⅱ</w:t>
            </w:r>
            <w:r w:rsidRPr="00B71F12">
              <w:rPr>
                <w:rFonts w:ascii="標楷體" w:eastAsia="標楷體" w:hAnsi="標楷體" w:cs="Arial"/>
                <w:sz w:val="20"/>
                <w:szCs w:val="20"/>
              </w:rPr>
              <w:t>-1 羅馬拼音。</w:t>
            </w:r>
          </w:p>
          <w:p w14:paraId="22E4E153" w14:textId="2CDC627C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B71F12">
              <w:rPr>
                <w:rFonts w:ascii="標楷體" w:eastAsia="標楷體" w:hAnsi="標楷體" w:cs="Arial"/>
                <w:sz w:val="20"/>
                <w:szCs w:val="20"/>
              </w:rPr>
              <w:t>Bg-</w:t>
            </w:r>
            <w:r w:rsidRPr="00B71F12">
              <w:rPr>
                <w:rFonts w:ascii="標楷體" w:eastAsia="標楷體" w:hAnsi="標楷體" w:cs="新細明體" w:hint="eastAsia"/>
                <w:sz w:val="20"/>
                <w:szCs w:val="20"/>
              </w:rPr>
              <w:t>Ⅱ</w:t>
            </w:r>
            <w:r w:rsidRPr="00B71F12">
              <w:rPr>
                <w:rFonts w:ascii="標楷體" w:eastAsia="標楷體" w:hAnsi="標楷體" w:cs="Arial"/>
                <w:sz w:val="20"/>
                <w:szCs w:val="20"/>
              </w:rPr>
              <w:t>-2 口語表達。</w:t>
            </w:r>
          </w:p>
        </w:tc>
        <w:tc>
          <w:tcPr>
            <w:tcW w:w="5466" w:type="dxa"/>
          </w:tcPr>
          <w:p w14:paraId="736854A3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一、做伙來</w:t>
            </w:r>
            <w:r w:rsidRPr="00B71F12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𨑨</w:t>
            </w: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迌</w:t>
            </w:r>
            <w:r w:rsidRPr="00B71F12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B71F12">
              <w:rPr>
                <w:rFonts w:ascii="標楷體" w:eastAsia="標楷體" w:hAnsi="標楷體"/>
                <w:sz w:val="20"/>
                <w:szCs w:val="20"/>
              </w:rPr>
              <w:tab/>
              <w:t>1.</w:t>
            </w: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去旅行</w:t>
            </w:r>
          </w:p>
          <w:p w14:paraId="0483E0F0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2590412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3BFDF8D0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老師揭示本節課要學的拼音主題，藉此進入「輕鬆學拼音」教學。</w:t>
            </w:r>
          </w:p>
          <w:p w14:paraId="193F07FA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221AF14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01466105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活動六：輕鬆學拼音</w:t>
            </w:r>
          </w:p>
          <w:p w14:paraId="0404ACA0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1.播放MP3或教學電子書，讓學生聆聽「輕鬆學拼音」內容，老師再帶領學生拼讀本課所學拼音，並指導其發音。</w:t>
            </w:r>
          </w:p>
          <w:p w14:paraId="425F2542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2.視教學情況，可補充教學補給站的「音標舉例」。</w:t>
            </w:r>
          </w:p>
          <w:p w14:paraId="57251D9D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5EDF94F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活動七：拼音練習</w:t>
            </w:r>
          </w:p>
          <w:p w14:paraId="55822D68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1.播放MP3或教學電子書，讓學生聆聽「拼音練習」內容並作答。</w:t>
            </w:r>
          </w:p>
          <w:p w14:paraId="7E14C339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2.師生可採互動方式對答，請學生發表答案。</w:t>
            </w:r>
          </w:p>
          <w:p w14:paraId="7D9256BE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3.視教學狀況，參考「釣魚大師」進行教學遊戲。</w:t>
            </w:r>
          </w:p>
          <w:p w14:paraId="7216ACBC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AED8FEC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0F496E28" w14:textId="36B732AB" w:rsidR="00B71F12" w:rsidRPr="00B71F12" w:rsidRDefault="00B71F12" w:rsidP="00B71F12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搭配教學電子書，複習本節課所學。</w:t>
            </w:r>
          </w:p>
        </w:tc>
        <w:tc>
          <w:tcPr>
            <w:tcW w:w="479" w:type="dxa"/>
          </w:tcPr>
          <w:p w14:paraId="0F13BC77" w14:textId="4254C7B8" w:rsidR="00B71F12" w:rsidRPr="00B71F12" w:rsidRDefault="00B71F12" w:rsidP="00B71F12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046" w:type="dxa"/>
          </w:tcPr>
          <w:p w14:paraId="7DDBF70A" w14:textId="1CC7AA92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教用MP3、教學電子書、書後圖卡、迴紋針、竹筷、棉線、磁鐵</w:t>
            </w:r>
          </w:p>
        </w:tc>
        <w:tc>
          <w:tcPr>
            <w:tcW w:w="729" w:type="dxa"/>
          </w:tcPr>
          <w:p w14:paraId="74C5BFE2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13CE72C6" w14:textId="615F3563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</w:tc>
        <w:tc>
          <w:tcPr>
            <w:tcW w:w="1146" w:type="dxa"/>
          </w:tcPr>
          <w:p w14:paraId="7215D7CA" w14:textId="794C9CDC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閱讀素養教育</w:t>
            </w:r>
          </w:p>
        </w:tc>
        <w:tc>
          <w:tcPr>
            <w:tcW w:w="621" w:type="dxa"/>
          </w:tcPr>
          <w:p w14:paraId="4B04539F" w14:textId="77777777" w:rsidR="00B71F12" w:rsidRPr="007236FA" w:rsidRDefault="00B71F12" w:rsidP="00B71F12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B71F12" w:rsidRPr="007236FA" w14:paraId="7D5DEDCA" w14:textId="77777777" w:rsidTr="00B71F12">
        <w:trPr>
          <w:trHeight w:val="761"/>
        </w:trPr>
        <w:tc>
          <w:tcPr>
            <w:tcW w:w="830" w:type="dxa"/>
            <w:vAlign w:val="center"/>
          </w:tcPr>
          <w:p w14:paraId="65800834" w14:textId="29988CF1" w:rsidR="00B71F12" w:rsidRPr="00B71F12" w:rsidRDefault="00B71F12" w:rsidP="00B71F1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五</w:t>
            </w:r>
            <w:r w:rsidRPr="00B71F12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br/>
            </w:r>
            <w:r w:rsidRPr="00B71F12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03-08</w:t>
            </w:r>
            <w:r w:rsidRPr="00B71F12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br/>
            </w:r>
            <w:r w:rsidRPr="00B71F12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｜</w:t>
            </w:r>
            <w:r w:rsidRPr="00B71F12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br/>
            </w:r>
            <w:r w:rsidRPr="00B71F12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03-12</w:t>
            </w:r>
          </w:p>
        </w:tc>
        <w:tc>
          <w:tcPr>
            <w:tcW w:w="1475" w:type="dxa"/>
          </w:tcPr>
          <w:p w14:paraId="5DE8EA52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閩</w:t>
            </w:r>
            <w:r w:rsidRPr="00B71F12">
              <w:rPr>
                <w:rFonts w:ascii="標楷體" w:eastAsia="標楷體" w:hAnsi="標楷體"/>
                <w:sz w:val="20"/>
                <w:szCs w:val="20"/>
              </w:rPr>
              <w:t>-E-A1</w:t>
            </w:r>
          </w:p>
          <w:p w14:paraId="4B7237D6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具備認識閩南語文對個人生活的重要性，並能主動學習，進而建立學習閩南語文的能力。</w:t>
            </w:r>
          </w:p>
          <w:p w14:paraId="77D4E3BB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閩</w:t>
            </w:r>
            <w:r w:rsidRPr="00B71F12">
              <w:rPr>
                <w:rFonts w:ascii="標楷體" w:eastAsia="標楷體" w:hAnsi="標楷體"/>
                <w:sz w:val="20"/>
                <w:szCs w:val="20"/>
              </w:rPr>
              <w:t>-E-B1</w:t>
            </w:r>
          </w:p>
          <w:p w14:paraId="3D3178B7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具備理解與使用閩南語文的基本能力，並</w:t>
            </w: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能從事表達、溝通，以運用於家庭、學校、社區生活之中。</w:t>
            </w:r>
          </w:p>
          <w:p w14:paraId="2DF0E105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閩</w:t>
            </w:r>
            <w:r w:rsidRPr="00B71F12">
              <w:rPr>
                <w:rFonts w:ascii="標楷體" w:eastAsia="標楷體" w:hAnsi="標楷體"/>
                <w:sz w:val="20"/>
                <w:szCs w:val="20"/>
              </w:rPr>
              <w:t>-E-C1</w:t>
            </w:r>
          </w:p>
          <w:p w14:paraId="6B0E6662" w14:textId="0CF53CCF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具備透過閩南語文的學習，增進與人友善相處的能力，並能參與家庭、學校、社區的各類活動，培養責任感，落實生活美德與公民意識。</w:t>
            </w:r>
          </w:p>
        </w:tc>
        <w:tc>
          <w:tcPr>
            <w:tcW w:w="1604" w:type="dxa"/>
          </w:tcPr>
          <w:p w14:paraId="2BE91749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/>
                <w:sz w:val="20"/>
                <w:szCs w:val="20"/>
              </w:rPr>
              <w:lastRenderedPageBreak/>
              <w:t>1-Ⅱ-1 能應用閩南語標音符號、羅馬字及漢字，協助聆聽理解。</w:t>
            </w:r>
          </w:p>
          <w:p w14:paraId="282F0A50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/>
                <w:sz w:val="20"/>
                <w:szCs w:val="20"/>
              </w:rPr>
              <w:t>1-Ⅱ-3 能聆聽並理解對方所說的閩南語。</w:t>
            </w:r>
          </w:p>
          <w:p w14:paraId="2FAB5AC8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/>
                <w:sz w:val="20"/>
                <w:szCs w:val="20"/>
              </w:rPr>
              <w:t>2-Ⅱ-1 能運用閩南語的標音符號、羅馬字及漢字，協助口語</w:t>
            </w:r>
            <w:r w:rsidRPr="00B71F12">
              <w:rPr>
                <w:rFonts w:ascii="標楷體" w:eastAsia="標楷體" w:hAnsi="標楷體"/>
                <w:sz w:val="20"/>
                <w:szCs w:val="20"/>
              </w:rPr>
              <w:lastRenderedPageBreak/>
              <w:t>表達。</w:t>
            </w:r>
          </w:p>
          <w:p w14:paraId="5BC67B94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/>
                <w:sz w:val="20"/>
                <w:szCs w:val="20"/>
              </w:rPr>
              <w:t>3-Ⅱ-1 能閱讀日常生活中常見的閩南語文，並了解其意義。</w:t>
            </w:r>
          </w:p>
          <w:p w14:paraId="6F06A212" w14:textId="687FBD32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/>
                <w:sz w:val="20"/>
                <w:szCs w:val="20"/>
              </w:rPr>
              <w:t>3-Ⅱ-3 能透過閩南語文的閱讀，了解為人處事的道理。</w:t>
            </w:r>
          </w:p>
        </w:tc>
        <w:tc>
          <w:tcPr>
            <w:tcW w:w="1243" w:type="dxa"/>
          </w:tcPr>
          <w:p w14:paraId="58C4C1F3" w14:textId="77777777" w:rsidR="00B71F12" w:rsidRPr="00B71F12" w:rsidRDefault="00B71F12" w:rsidP="00B71F12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 w:val="20"/>
                <w:szCs w:val="20"/>
              </w:rPr>
            </w:pPr>
            <w:r w:rsidRPr="00B71F12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lastRenderedPageBreak/>
              <w:t>◎</w:t>
            </w:r>
            <w:r w:rsidRPr="00B71F12">
              <w:rPr>
                <w:rFonts w:ascii="標楷體" w:eastAsia="標楷體" w:hAnsi="標楷體" w:cs="Arial"/>
                <w:sz w:val="20"/>
                <w:szCs w:val="20"/>
              </w:rPr>
              <w:t>Aa-</w:t>
            </w:r>
            <w:r w:rsidRPr="00B71F12">
              <w:rPr>
                <w:rFonts w:ascii="標楷體" w:eastAsia="標楷體" w:hAnsi="標楷體" w:cs="新細明體" w:hint="eastAsia"/>
                <w:sz w:val="20"/>
                <w:szCs w:val="20"/>
              </w:rPr>
              <w:t>Ⅱ</w:t>
            </w:r>
            <w:r w:rsidRPr="00B71F12">
              <w:rPr>
                <w:rFonts w:ascii="標楷體" w:eastAsia="標楷體" w:hAnsi="標楷體" w:cs="Arial"/>
                <w:sz w:val="20"/>
                <w:szCs w:val="20"/>
              </w:rPr>
              <w:t>-1 羅馬拼音。</w:t>
            </w:r>
          </w:p>
          <w:p w14:paraId="0F517679" w14:textId="77777777" w:rsidR="00B71F12" w:rsidRPr="00B71F12" w:rsidRDefault="00B71F12" w:rsidP="00B71F12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 w:val="20"/>
                <w:szCs w:val="20"/>
              </w:rPr>
            </w:pPr>
            <w:r w:rsidRPr="00B71F12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B71F12">
              <w:rPr>
                <w:rFonts w:ascii="標楷體" w:eastAsia="標楷體" w:hAnsi="標楷體" w:cs="Arial"/>
                <w:sz w:val="20"/>
                <w:szCs w:val="20"/>
              </w:rPr>
              <w:t>Aa-</w:t>
            </w:r>
            <w:r w:rsidRPr="00B71F12">
              <w:rPr>
                <w:rFonts w:ascii="標楷體" w:eastAsia="標楷體" w:hAnsi="標楷體" w:cs="新細明體" w:hint="eastAsia"/>
                <w:sz w:val="20"/>
                <w:szCs w:val="20"/>
              </w:rPr>
              <w:t>Ⅱ</w:t>
            </w:r>
            <w:r w:rsidRPr="00B71F12">
              <w:rPr>
                <w:rFonts w:ascii="標楷體" w:eastAsia="標楷體" w:hAnsi="標楷體" w:cs="Arial"/>
                <w:sz w:val="20"/>
                <w:szCs w:val="20"/>
              </w:rPr>
              <w:t>-2 漢字書寫。</w:t>
            </w:r>
          </w:p>
          <w:p w14:paraId="433AC8B6" w14:textId="77777777" w:rsidR="00B71F12" w:rsidRPr="00B71F12" w:rsidRDefault="00B71F12" w:rsidP="00B71F12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 w:val="20"/>
                <w:szCs w:val="20"/>
              </w:rPr>
            </w:pPr>
            <w:r w:rsidRPr="00B71F12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B71F12">
              <w:rPr>
                <w:rFonts w:ascii="標楷體" w:eastAsia="標楷體" w:hAnsi="標楷體" w:cs="Arial"/>
                <w:sz w:val="20"/>
                <w:szCs w:val="20"/>
              </w:rPr>
              <w:t>Ab-</w:t>
            </w:r>
            <w:r w:rsidRPr="00B71F12">
              <w:rPr>
                <w:rFonts w:ascii="標楷體" w:eastAsia="標楷體" w:hAnsi="標楷體" w:cs="新細明體" w:hint="eastAsia"/>
                <w:sz w:val="20"/>
                <w:szCs w:val="20"/>
              </w:rPr>
              <w:t>Ⅱ</w:t>
            </w:r>
            <w:r w:rsidRPr="00B71F12">
              <w:rPr>
                <w:rFonts w:ascii="標楷體" w:eastAsia="標楷體" w:hAnsi="標楷體" w:cs="Arial"/>
                <w:sz w:val="20"/>
                <w:szCs w:val="20"/>
              </w:rPr>
              <w:t>-1 語詞運用。</w:t>
            </w:r>
          </w:p>
          <w:p w14:paraId="4132D645" w14:textId="77777777" w:rsidR="00B71F12" w:rsidRPr="00B71F12" w:rsidRDefault="00B71F12" w:rsidP="00B71F12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 w:val="20"/>
                <w:szCs w:val="20"/>
              </w:rPr>
            </w:pPr>
            <w:r w:rsidRPr="00B71F12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B71F12">
              <w:rPr>
                <w:rFonts w:ascii="標楷體" w:eastAsia="標楷體" w:hAnsi="標楷體" w:cs="Arial"/>
                <w:sz w:val="20"/>
                <w:szCs w:val="20"/>
              </w:rPr>
              <w:t>Ab-</w:t>
            </w:r>
            <w:r w:rsidRPr="00B71F12">
              <w:rPr>
                <w:rFonts w:ascii="標楷體" w:eastAsia="標楷體" w:hAnsi="標楷體" w:cs="新細明體" w:hint="eastAsia"/>
                <w:sz w:val="20"/>
                <w:szCs w:val="20"/>
              </w:rPr>
              <w:t>Ⅱ</w:t>
            </w:r>
            <w:r w:rsidRPr="00B71F12">
              <w:rPr>
                <w:rFonts w:ascii="標楷體" w:eastAsia="標楷體" w:hAnsi="標楷體" w:cs="Arial"/>
                <w:sz w:val="20"/>
                <w:szCs w:val="20"/>
              </w:rPr>
              <w:t>-3  方音差異。</w:t>
            </w:r>
          </w:p>
          <w:p w14:paraId="5652DAF9" w14:textId="77777777" w:rsidR="00B71F12" w:rsidRPr="00B71F12" w:rsidRDefault="00B71F12" w:rsidP="00B71F12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 w:val="20"/>
                <w:szCs w:val="20"/>
              </w:rPr>
            </w:pPr>
            <w:r w:rsidRPr="00B71F12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B71F12">
              <w:rPr>
                <w:rFonts w:ascii="標楷體" w:eastAsia="標楷體" w:hAnsi="標楷體" w:cs="Arial"/>
                <w:sz w:val="20"/>
                <w:szCs w:val="20"/>
              </w:rPr>
              <w:t>Ac-</w:t>
            </w:r>
            <w:r w:rsidRPr="00B71F12">
              <w:rPr>
                <w:rFonts w:ascii="標楷體" w:eastAsia="標楷體" w:hAnsi="標楷體" w:cs="新細明體" w:hint="eastAsia"/>
                <w:sz w:val="20"/>
                <w:szCs w:val="20"/>
              </w:rPr>
              <w:t>Ⅱ</w:t>
            </w:r>
            <w:r w:rsidRPr="00B71F12">
              <w:rPr>
                <w:rFonts w:ascii="標楷體" w:eastAsia="標楷體" w:hAnsi="標楷體" w:cs="Arial"/>
                <w:sz w:val="20"/>
                <w:szCs w:val="20"/>
              </w:rPr>
              <w:t>-1  生活故事。</w:t>
            </w:r>
          </w:p>
          <w:p w14:paraId="43A76E5B" w14:textId="77777777" w:rsidR="00B71F12" w:rsidRPr="00B71F12" w:rsidRDefault="00B71F12" w:rsidP="00B71F12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 w:val="20"/>
                <w:szCs w:val="20"/>
              </w:rPr>
            </w:pPr>
            <w:r w:rsidRPr="00B71F12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B71F12">
              <w:rPr>
                <w:rFonts w:ascii="標楷體" w:eastAsia="標楷體" w:hAnsi="標楷體" w:cs="Arial"/>
                <w:sz w:val="20"/>
                <w:szCs w:val="20"/>
              </w:rPr>
              <w:t>Bd-</w:t>
            </w:r>
            <w:r w:rsidRPr="00B71F12">
              <w:rPr>
                <w:rFonts w:ascii="標楷體" w:eastAsia="標楷體" w:hAnsi="標楷體" w:cs="新細明體" w:hint="eastAsia"/>
                <w:sz w:val="20"/>
                <w:szCs w:val="20"/>
              </w:rPr>
              <w:t>Ⅱ</w:t>
            </w:r>
            <w:r w:rsidRPr="00B71F12">
              <w:rPr>
                <w:rFonts w:ascii="標楷體" w:eastAsia="標楷體" w:hAnsi="標楷體" w:cs="Arial"/>
                <w:sz w:val="20"/>
                <w:szCs w:val="20"/>
              </w:rPr>
              <w:t>-1  環境保護。</w:t>
            </w:r>
          </w:p>
          <w:p w14:paraId="2A287596" w14:textId="0941621E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lastRenderedPageBreak/>
              <w:t>◎</w:t>
            </w:r>
            <w:r w:rsidRPr="00B71F12">
              <w:rPr>
                <w:rFonts w:ascii="標楷體" w:eastAsia="標楷體" w:hAnsi="標楷體" w:cs="Arial"/>
                <w:sz w:val="20"/>
                <w:szCs w:val="20"/>
              </w:rPr>
              <w:t>Bg-</w:t>
            </w:r>
            <w:r w:rsidRPr="00B71F12">
              <w:rPr>
                <w:rFonts w:ascii="標楷體" w:eastAsia="標楷體" w:hAnsi="標楷體" w:cs="新細明體" w:hint="eastAsia"/>
                <w:sz w:val="20"/>
                <w:szCs w:val="20"/>
              </w:rPr>
              <w:t>Ⅱ</w:t>
            </w:r>
            <w:r w:rsidRPr="00B71F12">
              <w:rPr>
                <w:rFonts w:ascii="標楷體" w:eastAsia="標楷體" w:hAnsi="標楷體" w:cs="Arial"/>
                <w:sz w:val="20"/>
                <w:szCs w:val="20"/>
              </w:rPr>
              <w:t>-2  口語表達。</w:t>
            </w:r>
          </w:p>
        </w:tc>
        <w:tc>
          <w:tcPr>
            <w:tcW w:w="5466" w:type="dxa"/>
          </w:tcPr>
          <w:p w14:paraId="2E780D5B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一、做伙來</w:t>
            </w:r>
            <w:r w:rsidRPr="00B71F12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𨑨</w:t>
            </w: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 xml:space="preserve">迌 </w:t>
            </w: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ab/>
              <w:t>2.露營</w:t>
            </w:r>
          </w:p>
          <w:p w14:paraId="4EA52843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10661C4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5CE1645C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老師詢問學生是否有露營的經驗，請有經驗的學生分享心得，藉此引導學生進入課文教學。</w:t>
            </w:r>
          </w:p>
          <w:p w14:paraId="4DD3F430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74BBC50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0F8431F7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活動一：咱來讀課文</w:t>
            </w:r>
          </w:p>
          <w:p w14:paraId="5D7D8F98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1.老師播放教學電子書中的課文情境掛圖，師生共同討論掛圖內容，引導學生進入課文情境。</w:t>
            </w:r>
          </w:p>
          <w:p w14:paraId="34FAA345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2.播放MP3或教學電子書，讓學生聆聽課文內容，老師再帶領學生朗讀，講解課文內容、語詞，指導其發音，並引導學</w:t>
            </w: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生認識方音差。</w:t>
            </w:r>
          </w:p>
          <w:p w14:paraId="0E565ADF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註：老師宜注意學生容易誤讀的音讀，如：【囡</w:t>
            </w:r>
            <w:r w:rsidRPr="00B71F12">
              <w:rPr>
                <w:rFonts w:ascii="標楷體" w:eastAsia="標楷體" w:hAnsi="標楷體"/>
                <w:sz w:val="20"/>
                <w:szCs w:val="20"/>
              </w:rPr>
              <w:t xml:space="preserve"> gín</w:t>
            </w: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】、【</w:t>
            </w:r>
            <w:r w:rsidRPr="00B71F12">
              <w:rPr>
                <w:rFonts w:ascii="標楷體" w:eastAsia="標楷體" w:hAnsi="標楷體"/>
                <w:sz w:val="20"/>
                <w:szCs w:val="20"/>
              </w:rPr>
              <w:t>pi</w:t>
            </w:r>
            <w:r w:rsidRPr="00B71F12">
              <w:rPr>
                <w:rFonts w:eastAsia="標楷體"/>
                <w:sz w:val="20"/>
                <w:szCs w:val="20"/>
              </w:rPr>
              <w:t>̍</w:t>
            </w:r>
            <w:r w:rsidRPr="00B71F12">
              <w:rPr>
                <w:rFonts w:ascii="標楷體" w:eastAsia="標楷體" w:hAnsi="標楷體"/>
                <w:sz w:val="20"/>
                <w:szCs w:val="20"/>
              </w:rPr>
              <w:t>t</w:t>
            </w: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】、【</w:t>
            </w:r>
            <w:r w:rsidRPr="00B71F12">
              <w:rPr>
                <w:rFonts w:ascii="標楷體" w:eastAsia="標楷體" w:hAnsi="標楷體"/>
                <w:sz w:val="20"/>
                <w:szCs w:val="20"/>
              </w:rPr>
              <w:t>pia</w:t>
            </w:r>
            <w:r w:rsidRPr="00B71F12">
              <w:rPr>
                <w:rFonts w:eastAsia="標楷體"/>
                <w:sz w:val="20"/>
                <w:szCs w:val="20"/>
              </w:rPr>
              <w:t>̍</w:t>
            </w:r>
            <w:r w:rsidRPr="00B71F12">
              <w:rPr>
                <w:rFonts w:ascii="標楷體" w:eastAsia="標楷體" w:hAnsi="標楷體"/>
                <w:sz w:val="20"/>
                <w:szCs w:val="20"/>
              </w:rPr>
              <w:t>k</w:t>
            </w: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】、【暗à</w:t>
            </w:r>
            <w:r w:rsidRPr="00B71F12">
              <w:rPr>
                <w:rFonts w:ascii="標楷體" w:eastAsia="標楷體" w:hAnsi="標楷體"/>
                <w:sz w:val="20"/>
                <w:szCs w:val="20"/>
              </w:rPr>
              <w:t>m</w:t>
            </w: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】。</w:t>
            </w:r>
          </w:p>
          <w:p w14:paraId="21E8D775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3.參考「唸課文真心適」進行教學遊戲。</w:t>
            </w:r>
          </w:p>
          <w:p w14:paraId="7C9E710D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563FFD9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活動二：課文分析</w:t>
            </w:r>
          </w:p>
          <w:p w14:paraId="485B190C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1.老師請學生寫下課文主旨、段落大意，再隨機或請自願的學生上臺發表。</w:t>
            </w:r>
          </w:p>
          <w:p w14:paraId="69DCCCCE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2.根據課文內容提問，協助學生理解文本。</w:t>
            </w:r>
          </w:p>
          <w:p w14:paraId="56A9E6CE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3.參考「真平博士博」補充相關的語文知識。</w:t>
            </w:r>
          </w:p>
          <w:p w14:paraId="4F086339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4.參考「來寫字」，引導學生進行書寫並造詞。</w:t>
            </w:r>
          </w:p>
          <w:p w14:paraId="0FD35B40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A605C0D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活動三：認識語詞</w:t>
            </w:r>
          </w:p>
          <w:p w14:paraId="1DB8223C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1.播放MP3或教學電子書，讓學生聆聽「輕鬆學語詞」內容，老師再帶領學生複誦，講解語詞並指導學生正確發音。</w:t>
            </w:r>
          </w:p>
          <w:p w14:paraId="3C062486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2.老師請學生撕下課本附件之語詞卡，逐一念出本課語詞，並請學生出示對應的語詞卡，圖面朝老師以利進行隨堂檢核。</w:t>
            </w:r>
          </w:p>
          <w:p w14:paraId="52B40285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3.老師詢問學生是否還知道其他的休閒活動，並指導其閩南語說法。</w:t>
            </w:r>
          </w:p>
          <w:p w14:paraId="5ED179FD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4.參考教學百寶箱，補充「其他的休閒活動」。</w:t>
            </w:r>
          </w:p>
          <w:p w14:paraId="2541B84D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5483032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活動四：語詞大進擊</w:t>
            </w:r>
          </w:p>
          <w:p w14:paraId="1D6DE048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1.老師帶領學生念讀「語詞造句」，講解句意及結構，讓學生理解語詞之應用。</w:t>
            </w:r>
          </w:p>
          <w:p w14:paraId="1B41F623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2.參考「語詞聯想」進行教學遊戲，讓學生練習用閩南語描述並書寫語詞。</w:t>
            </w:r>
          </w:p>
          <w:p w14:paraId="4C8C573C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3.視教學情況，可補充教學補給站的「俗語」、「孽譎仔話」。</w:t>
            </w:r>
          </w:p>
          <w:p w14:paraId="3EFB6D51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E9D9211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467BD16C" w14:textId="0DF9879F" w:rsidR="00B71F12" w:rsidRPr="00B71F12" w:rsidRDefault="00B71F12" w:rsidP="00B71F12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搭配教學電子書，複習本節課程所學。</w:t>
            </w:r>
          </w:p>
        </w:tc>
        <w:tc>
          <w:tcPr>
            <w:tcW w:w="479" w:type="dxa"/>
          </w:tcPr>
          <w:p w14:paraId="171DE884" w14:textId="25688F1C" w:rsidR="00B71F12" w:rsidRPr="00B71F12" w:rsidRDefault="00B71F12" w:rsidP="00B71F12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1046" w:type="dxa"/>
          </w:tcPr>
          <w:p w14:paraId="286B6A88" w14:textId="5E4BA480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教用</w:t>
            </w:r>
            <w:r w:rsidRPr="00B71F12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MP3</w:t>
            </w: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、教學電子書、小白板、白板筆、書後圖卡</w:t>
            </w:r>
          </w:p>
        </w:tc>
        <w:tc>
          <w:tcPr>
            <w:tcW w:w="729" w:type="dxa"/>
          </w:tcPr>
          <w:p w14:paraId="75393DB4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30012418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  <w:p w14:paraId="4DB57EDB" w14:textId="36D27061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寫作評量</w:t>
            </w:r>
          </w:p>
        </w:tc>
        <w:tc>
          <w:tcPr>
            <w:tcW w:w="1146" w:type="dxa"/>
          </w:tcPr>
          <w:p w14:paraId="46D0821C" w14:textId="7A6EF968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環境教育</w:t>
            </w:r>
          </w:p>
        </w:tc>
        <w:tc>
          <w:tcPr>
            <w:tcW w:w="621" w:type="dxa"/>
          </w:tcPr>
          <w:p w14:paraId="481C365A" w14:textId="77777777" w:rsidR="00B71F12" w:rsidRPr="007236FA" w:rsidRDefault="00B71F12" w:rsidP="00B71F12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B71F12" w:rsidRPr="007236FA" w14:paraId="74224DDD" w14:textId="77777777" w:rsidTr="00B71F12">
        <w:trPr>
          <w:trHeight w:val="761"/>
        </w:trPr>
        <w:tc>
          <w:tcPr>
            <w:tcW w:w="830" w:type="dxa"/>
            <w:vAlign w:val="center"/>
          </w:tcPr>
          <w:p w14:paraId="20805A7D" w14:textId="7A24F25B" w:rsidR="00B71F12" w:rsidRPr="00B71F12" w:rsidRDefault="00B71F12" w:rsidP="00B71F1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六</w:t>
            </w:r>
            <w:r w:rsidRPr="00B71F12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br/>
            </w:r>
            <w:r w:rsidRPr="00B71F12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03-15</w:t>
            </w:r>
            <w:r w:rsidRPr="00B71F12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br/>
            </w:r>
            <w:r w:rsidRPr="00B71F12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｜</w:t>
            </w:r>
            <w:r w:rsidRPr="00B71F12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br/>
            </w:r>
            <w:r w:rsidRPr="00B71F12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03-19</w:t>
            </w:r>
          </w:p>
        </w:tc>
        <w:tc>
          <w:tcPr>
            <w:tcW w:w="1475" w:type="dxa"/>
          </w:tcPr>
          <w:p w14:paraId="75E2EA80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閩</w:t>
            </w:r>
            <w:r w:rsidRPr="00B71F12">
              <w:rPr>
                <w:rFonts w:ascii="標楷體" w:eastAsia="標楷體" w:hAnsi="標楷體"/>
                <w:sz w:val="20"/>
                <w:szCs w:val="20"/>
              </w:rPr>
              <w:t>-E-A1</w:t>
            </w:r>
          </w:p>
          <w:p w14:paraId="1D4B16EE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具備認識閩南語文對個人生活的重要性，並能主動學習，進而建立</w:t>
            </w: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學習閩南語文的能力。</w:t>
            </w:r>
          </w:p>
          <w:p w14:paraId="64BB67A0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閩</w:t>
            </w:r>
            <w:r w:rsidRPr="00B71F12">
              <w:rPr>
                <w:rFonts w:ascii="標楷體" w:eastAsia="標楷體" w:hAnsi="標楷體"/>
                <w:sz w:val="20"/>
                <w:szCs w:val="20"/>
              </w:rPr>
              <w:t>-E-B1</w:t>
            </w:r>
          </w:p>
          <w:p w14:paraId="048343B0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  <w:p w14:paraId="3AC87341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閩</w:t>
            </w:r>
            <w:r w:rsidRPr="00B71F12">
              <w:rPr>
                <w:rFonts w:ascii="標楷體" w:eastAsia="標楷體" w:hAnsi="標楷體"/>
                <w:sz w:val="20"/>
                <w:szCs w:val="20"/>
              </w:rPr>
              <w:t>-E-C1</w:t>
            </w:r>
          </w:p>
          <w:p w14:paraId="41ACAED6" w14:textId="36FA66EC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具備透過閩南語文的學習，增進與人友善相處的能力，並能參與家庭、學校、社區的各類活動，培養責任感，落實生活美德與公民意識。</w:t>
            </w:r>
          </w:p>
        </w:tc>
        <w:tc>
          <w:tcPr>
            <w:tcW w:w="1604" w:type="dxa"/>
          </w:tcPr>
          <w:p w14:paraId="2608E9F4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/>
                <w:sz w:val="20"/>
                <w:szCs w:val="20"/>
              </w:rPr>
              <w:lastRenderedPageBreak/>
              <w:t>1-Ⅱ-1 能應用閩南語標音符號、羅馬字及漢字，協助聆聽理解。</w:t>
            </w:r>
          </w:p>
          <w:p w14:paraId="3F03FCAC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/>
                <w:sz w:val="20"/>
                <w:szCs w:val="20"/>
              </w:rPr>
              <w:t>1-Ⅱ-3 能聆聽</w:t>
            </w:r>
            <w:r w:rsidRPr="00B71F12">
              <w:rPr>
                <w:rFonts w:ascii="標楷體" w:eastAsia="標楷體" w:hAnsi="標楷體"/>
                <w:sz w:val="20"/>
                <w:szCs w:val="20"/>
              </w:rPr>
              <w:lastRenderedPageBreak/>
              <w:t>並理解對方所說的閩南語。</w:t>
            </w:r>
          </w:p>
          <w:p w14:paraId="170133D2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/>
                <w:sz w:val="20"/>
                <w:szCs w:val="20"/>
              </w:rPr>
              <w:t>2-Ⅱ-1 能運用閩南語的標音符號、羅馬字及漢字，協助口語表達。</w:t>
            </w:r>
          </w:p>
          <w:p w14:paraId="242DB0E5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/>
                <w:sz w:val="20"/>
                <w:szCs w:val="20"/>
              </w:rPr>
              <w:t>2-Ⅱ-2 能用閩南語簡單說出日常生活計畫。</w:t>
            </w:r>
          </w:p>
          <w:p w14:paraId="07E7FE1D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/>
                <w:sz w:val="20"/>
                <w:szCs w:val="20"/>
              </w:rPr>
              <w:t>3-Ⅱ-1 能閱讀日常生活中常見的閩南語文，並了解其意義。</w:t>
            </w:r>
          </w:p>
          <w:p w14:paraId="4BDF82C3" w14:textId="6A0C457F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/>
                <w:sz w:val="20"/>
                <w:szCs w:val="20"/>
              </w:rPr>
              <w:t>4-Ⅱ-1 能運用閩南語文簡單寫出自己的感受與需求。</w:t>
            </w:r>
          </w:p>
        </w:tc>
        <w:tc>
          <w:tcPr>
            <w:tcW w:w="1243" w:type="dxa"/>
          </w:tcPr>
          <w:p w14:paraId="015B147E" w14:textId="77777777" w:rsidR="00B71F12" w:rsidRPr="00B71F12" w:rsidRDefault="00B71F12" w:rsidP="00B71F12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 w:val="20"/>
                <w:szCs w:val="20"/>
              </w:rPr>
            </w:pPr>
            <w:r w:rsidRPr="00B71F12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lastRenderedPageBreak/>
              <w:t>◎</w:t>
            </w:r>
            <w:r w:rsidRPr="00B71F12">
              <w:rPr>
                <w:rFonts w:ascii="標楷體" w:eastAsia="標楷體" w:hAnsi="標楷體" w:cs="Arial"/>
                <w:sz w:val="20"/>
                <w:szCs w:val="20"/>
              </w:rPr>
              <w:t>Aa-</w:t>
            </w:r>
            <w:r w:rsidRPr="00B71F12">
              <w:rPr>
                <w:rFonts w:ascii="標楷體" w:eastAsia="標楷體" w:hAnsi="標楷體" w:cs="新細明體" w:hint="eastAsia"/>
                <w:sz w:val="20"/>
                <w:szCs w:val="20"/>
              </w:rPr>
              <w:t>Ⅱ</w:t>
            </w:r>
            <w:r w:rsidRPr="00B71F12">
              <w:rPr>
                <w:rFonts w:ascii="標楷體" w:eastAsia="標楷體" w:hAnsi="標楷體" w:cs="Arial"/>
                <w:sz w:val="20"/>
                <w:szCs w:val="20"/>
              </w:rPr>
              <w:t>-1 羅馬拼音。</w:t>
            </w:r>
          </w:p>
          <w:p w14:paraId="1E2DDBF3" w14:textId="77777777" w:rsidR="00B71F12" w:rsidRPr="00B71F12" w:rsidRDefault="00B71F12" w:rsidP="00B71F12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 w:val="20"/>
                <w:szCs w:val="20"/>
              </w:rPr>
            </w:pPr>
            <w:r w:rsidRPr="00B71F12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B71F12">
              <w:rPr>
                <w:rFonts w:ascii="標楷體" w:eastAsia="標楷體" w:hAnsi="標楷體" w:cs="Arial"/>
                <w:sz w:val="20"/>
                <w:szCs w:val="20"/>
              </w:rPr>
              <w:t>Aa-</w:t>
            </w:r>
            <w:r w:rsidRPr="00B71F12">
              <w:rPr>
                <w:rFonts w:ascii="標楷體" w:eastAsia="標楷體" w:hAnsi="標楷體" w:cs="新細明體" w:hint="eastAsia"/>
                <w:sz w:val="20"/>
                <w:szCs w:val="20"/>
              </w:rPr>
              <w:t>Ⅱ</w:t>
            </w:r>
            <w:r w:rsidRPr="00B71F12">
              <w:rPr>
                <w:rFonts w:ascii="標楷體" w:eastAsia="標楷體" w:hAnsi="標楷體" w:cs="Arial"/>
                <w:sz w:val="20"/>
                <w:szCs w:val="20"/>
              </w:rPr>
              <w:t>-2 漢字書寫。</w:t>
            </w:r>
          </w:p>
          <w:p w14:paraId="605BB944" w14:textId="77777777" w:rsidR="00B71F12" w:rsidRPr="00B71F12" w:rsidRDefault="00B71F12" w:rsidP="00B71F12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 w:val="20"/>
                <w:szCs w:val="20"/>
              </w:rPr>
            </w:pPr>
            <w:r w:rsidRPr="00B71F12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B71F12">
              <w:rPr>
                <w:rFonts w:ascii="標楷體" w:eastAsia="標楷體" w:hAnsi="標楷體" w:cs="Arial"/>
                <w:sz w:val="20"/>
                <w:szCs w:val="20"/>
              </w:rPr>
              <w:t>Ab-</w:t>
            </w:r>
            <w:r w:rsidRPr="00B71F12">
              <w:rPr>
                <w:rFonts w:ascii="標楷體" w:eastAsia="標楷體" w:hAnsi="標楷體" w:cs="新細明體" w:hint="eastAsia"/>
                <w:sz w:val="20"/>
                <w:szCs w:val="20"/>
              </w:rPr>
              <w:t>Ⅱ</w:t>
            </w:r>
            <w:r w:rsidRPr="00B71F12">
              <w:rPr>
                <w:rFonts w:ascii="標楷體" w:eastAsia="標楷體" w:hAnsi="標楷體" w:cs="Arial"/>
                <w:sz w:val="20"/>
                <w:szCs w:val="20"/>
              </w:rPr>
              <w:t>-1 語詞運用。</w:t>
            </w:r>
          </w:p>
          <w:p w14:paraId="39DF4FB1" w14:textId="77777777" w:rsidR="00B71F12" w:rsidRPr="00B71F12" w:rsidRDefault="00B71F12" w:rsidP="00B71F12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 w:val="20"/>
                <w:szCs w:val="20"/>
              </w:rPr>
            </w:pPr>
            <w:r w:rsidRPr="00B71F12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lastRenderedPageBreak/>
              <w:t>◎</w:t>
            </w:r>
            <w:r w:rsidRPr="00B71F12">
              <w:rPr>
                <w:rFonts w:ascii="標楷體" w:eastAsia="標楷體" w:hAnsi="標楷體" w:cs="Arial"/>
                <w:sz w:val="20"/>
                <w:szCs w:val="20"/>
              </w:rPr>
              <w:t>Ab-</w:t>
            </w:r>
            <w:r w:rsidRPr="00B71F12">
              <w:rPr>
                <w:rFonts w:ascii="標楷體" w:eastAsia="標楷體" w:hAnsi="標楷體" w:cs="新細明體" w:hint="eastAsia"/>
                <w:sz w:val="20"/>
                <w:szCs w:val="20"/>
              </w:rPr>
              <w:t>Ⅱ</w:t>
            </w:r>
            <w:r w:rsidRPr="00B71F12">
              <w:rPr>
                <w:rFonts w:ascii="標楷體" w:eastAsia="標楷體" w:hAnsi="標楷體" w:cs="Arial"/>
                <w:sz w:val="20"/>
                <w:szCs w:val="20"/>
              </w:rPr>
              <w:t>-2  句型運用。</w:t>
            </w:r>
          </w:p>
          <w:p w14:paraId="4700FD56" w14:textId="77777777" w:rsidR="00B71F12" w:rsidRPr="00B71F12" w:rsidRDefault="00B71F12" w:rsidP="00B71F12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 w:val="20"/>
                <w:szCs w:val="20"/>
              </w:rPr>
            </w:pPr>
            <w:r w:rsidRPr="00B71F12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B71F12">
              <w:rPr>
                <w:rFonts w:ascii="標楷體" w:eastAsia="標楷體" w:hAnsi="標楷體" w:cs="Arial"/>
                <w:sz w:val="20"/>
                <w:szCs w:val="20"/>
              </w:rPr>
              <w:t>Bg-</w:t>
            </w:r>
            <w:r w:rsidRPr="00B71F12">
              <w:rPr>
                <w:rFonts w:ascii="標楷體" w:eastAsia="標楷體" w:hAnsi="標楷體" w:cs="新細明體" w:hint="eastAsia"/>
                <w:sz w:val="20"/>
                <w:szCs w:val="20"/>
              </w:rPr>
              <w:t>Ⅱ</w:t>
            </w:r>
            <w:r w:rsidRPr="00B71F12">
              <w:rPr>
                <w:rFonts w:ascii="標楷體" w:eastAsia="標楷體" w:hAnsi="標楷體" w:cs="Arial"/>
                <w:sz w:val="20"/>
                <w:szCs w:val="20"/>
              </w:rPr>
              <w:t>-1  生活應對。</w:t>
            </w:r>
          </w:p>
          <w:p w14:paraId="6A79AE18" w14:textId="0C03A363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B71F12">
              <w:rPr>
                <w:rFonts w:ascii="標楷體" w:eastAsia="標楷體" w:hAnsi="標楷體" w:cs="Arial"/>
                <w:sz w:val="20"/>
                <w:szCs w:val="20"/>
              </w:rPr>
              <w:t>Bg-</w:t>
            </w:r>
            <w:r w:rsidRPr="00B71F12">
              <w:rPr>
                <w:rFonts w:ascii="標楷體" w:eastAsia="標楷體" w:hAnsi="標楷體" w:cs="新細明體" w:hint="eastAsia"/>
                <w:sz w:val="20"/>
                <w:szCs w:val="20"/>
              </w:rPr>
              <w:t>Ⅱ</w:t>
            </w:r>
            <w:r w:rsidRPr="00B71F12">
              <w:rPr>
                <w:rFonts w:ascii="標楷體" w:eastAsia="標楷體" w:hAnsi="標楷體" w:cs="Arial"/>
                <w:sz w:val="20"/>
                <w:szCs w:val="20"/>
              </w:rPr>
              <w:t>-2  口語表達。</w:t>
            </w:r>
          </w:p>
        </w:tc>
        <w:tc>
          <w:tcPr>
            <w:tcW w:w="5466" w:type="dxa"/>
          </w:tcPr>
          <w:p w14:paraId="4E00BF93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一、做伙來</w:t>
            </w:r>
            <w:r w:rsidRPr="00B71F12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𨑨</w:t>
            </w: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 xml:space="preserve">迌 </w:t>
            </w: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ab/>
              <w:t>2.露營</w:t>
            </w:r>
          </w:p>
          <w:p w14:paraId="0DC23B8E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F735F32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3817EC3D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隨機或請自願的學生上臺發表學習任務，說出本課課文中常見的生活句型，藉此引導至「做伙來造句」句型，進入教學。</w:t>
            </w:r>
          </w:p>
          <w:p w14:paraId="08CEA95E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B444061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二、發展活動</w:t>
            </w:r>
          </w:p>
          <w:p w14:paraId="0466C327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活動五：做伙來造句</w:t>
            </w:r>
          </w:p>
          <w:p w14:paraId="755950A8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1.播放MP3或教學電子書，讓學生聆聽「做伙來造句」內容，老師再帶領學生複誦。</w:t>
            </w:r>
          </w:p>
          <w:p w14:paraId="7E7844A6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2.參考「我會曉造句」解說句型結構，並進行教學活動。</w:t>
            </w:r>
          </w:p>
          <w:p w14:paraId="66EE8BD0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8769FF9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9E40580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活動六：咱來試看覓</w:t>
            </w:r>
          </w:p>
          <w:p w14:paraId="2BB3C483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1.播放MP3或教學電子書，讓學生聆聽「咱來試看覓」內容，老師再帶領學生複誦，並講解內容。</w:t>
            </w:r>
          </w:p>
          <w:p w14:paraId="2A86943B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2.老師發下學習單，參考「我的歇睏計畫」進行教學活動。</w:t>
            </w:r>
          </w:p>
          <w:p w14:paraId="07F16F95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45259EE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650DF24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活動七：聽看覓</w:t>
            </w:r>
          </w:p>
          <w:p w14:paraId="178D668F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1.播放MP3或教學電子書，讓學生聆聽「聽看覓」內容並作答。</w:t>
            </w:r>
          </w:p>
          <w:p w14:paraId="26A446CE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2.老師隨機或請自願的學生發表答案，並視情況給予指導或鼓勵。</w:t>
            </w:r>
          </w:p>
          <w:p w14:paraId="073D11EC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3.參考「造句無落勾」進行教學遊戲。</w:t>
            </w:r>
          </w:p>
          <w:p w14:paraId="4CE55058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4480FFF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7227433F" w14:textId="2B9A5CD0" w:rsidR="00B71F12" w:rsidRPr="00B71F12" w:rsidRDefault="00B71F12" w:rsidP="00B71F12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搭配教學電子書，複習本節課程所學。</w:t>
            </w:r>
          </w:p>
        </w:tc>
        <w:tc>
          <w:tcPr>
            <w:tcW w:w="479" w:type="dxa"/>
          </w:tcPr>
          <w:p w14:paraId="674BC145" w14:textId="034E9E08" w:rsidR="00B71F12" w:rsidRPr="00B71F12" w:rsidRDefault="00B71F12" w:rsidP="00B71F12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1046" w:type="dxa"/>
          </w:tcPr>
          <w:p w14:paraId="3FC02DAF" w14:textId="7CBE5683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教用</w:t>
            </w:r>
            <w:r w:rsidRPr="00B71F12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MP3</w:t>
            </w: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、教學電子書、小白板、白板筆、學習單</w:t>
            </w:r>
          </w:p>
        </w:tc>
        <w:tc>
          <w:tcPr>
            <w:tcW w:w="729" w:type="dxa"/>
          </w:tcPr>
          <w:p w14:paraId="6DBEAD38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47082F16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寫作評量</w:t>
            </w:r>
          </w:p>
          <w:p w14:paraId="4520887E" w14:textId="20032EA5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</w:tc>
        <w:tc>
          <w:tcPr>
            <w:tcW w:w="1146" w:type="dxa"/>
          </w:tcPr>
          <w:p w14:paraId="0C212AA9" w14:textId="060B7581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環境教育</w:t>
            </w:r>
          </w:p>
        </w:tc>
        <w:tc>
          <w:tcPr>
            <w:tcW w:w="621" w:type="dxa"/>
          </w:tcPr>
          <w:p w14:paraId="6F6E438C" w14:textId="77777777" w:rsidR="00B71F12" w:rsidRPr="007236FA" w:rsidRDefault="00B71F12" w:rsidP="00B71F12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B71F12" w:rsidRPr="007236FA" w14:paraId="665FC95B" w14:textId="77777777" w:rsidTr="00B71F12">
        <w:trPr>
          <w:trHeight w:val="761"/>
        </w:trPr>
        <w:tc>
          <w:tcPr>
            <w:tcW w:w="830" w:type="dxa"/>
            <w:vAlign w:val="center"/>
          </w:tcPr>
          <w:p w14:paraId="07C15B32" w14:textId="20075EAD" w:rsidR="00B71F12" w:rsidRPr="00B71F12" w:rsidRDefault="00B71F12" w:rsidP="00B71F1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七</w:t>
            </w:r>
            <w:r w:rsidRPr="00B71F12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br/>
            </w:r>
            <w:r w:rsidRPr="00B71F12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03-22</w:t>
            </w:r>
            <w:r w:rsidRPr="00B71F12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br/>
            </w:r>
            <w:r w:rsidRPr="00B71F12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｜</w:t>
            </w:r>
            <w:r w:rsidRPr="00B71F12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br/>
            </w:r>
            <w:r w:rsidRPr="00B71F12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03-26</w:t>
            </w:r>
          </w:p>
        </w:tc>
        <w:tc>
          <w:tcPr>
            <w:tcW w:w="1475" w:type="dxa"/>
          </w:tcPr>
          <w:p w14:paraId="41C51799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閩</w:t>
            </w:r>
            <w:r w:rsidRPr="00B71F12">
              <w:rPr>
                <w:rFonts w:ascii="標楷體" w:eastAsia="標楷體" w:hAnsi="標楷體"/>
                <w:sz w:val="20"/>
                <w:szCs w:val="20"/>
              </w:rPr>
              <w:t>-E-B1</w:t>
            </w:r>
          </w:p>
          <w:p w14:paraId="41271AC7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  <w:p w14:paraId="143B281A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閩</w:t>
            </w:r>
            <w:r w:rsidRPr="00B71F12">
              <w:rPr>
                <w:rFonts w:ascii="標楷體" w:eastAsia="標楷體" w:hAnsi="標楷體"/>
                <w:sz w:val="20"/>
                <w:szCs w:val="20"/>
              </w:rPr>
              <w:t>-E-C1</w:t>
            </w:r>
          </w:p>
          <w:p w14:paraId="564008E3" w14:textId="3C7E1ED3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具備透過閩南語文的學習，增進與人友善</w:t>
            </w: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相處的能力，並能參與家庭、學校、社區的各類活動，培養責任感，落實生活美德與公民意識。</w:t>
            </w:r>
          </w:p>
        </w:tc>
        <w:tc>
          <w:tcPr>
            <w:tcW w:w="1604" w:type="dxa"/>
          </w:tcPr>
          <w:p w14:paraId="4713904C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/>
                <w:sz w:val="20"/>
                <w:szCs w:val="20"/>
              </w:rPr>
              <w:lastRenderedPageBreak/>
              <w:t>1-Ⅱ-1 能應用閩南語標音符號、羅馬字及漢字，協助聆聽理解。</w:t>
            </w:r>
          </w:p>
          <w:p w14:paraId="54939AB6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/>
                <w:sz w:val="20"/>
                <w:szCs w:val="20"/>
              </w:rPr>
              <w:t>1-Ⅱ-3 能聆聽並理解對方所說的閩南語。</w:t>
            </w:r>
          </w:p>
          <w:p w14:paraId="658C4D52" w14:textId="3DA32690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/>
                <w:sz w:val="20"/>
                <w:szCs w:val="20"/>
              </w:rPr>
              <w:t>2-Ⅱ-1 能運用閩南語的標音符號、羅馬字及漢字，協助口語表達。</w:t>
            </w:r>
          </w:p>
        </w:tc>
        <w:tc>
          <w:tcPr>
            <w:tcW w:w="1243" w:type="dxa"/>
          </w:tcPr>
          <w:p w14:paraId="438E472B" w14:textId="77777777" w:rsidR="00B71F12" w:rsidRPr="00B71F12" w:rsidRDefault="00B71F12" w:rsidP="00B71F12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 w:val="20"/>
                <w:szCs w:val="20"/>
              </w:rPr>
            </w:pPr>
            <w:r w:rsidRPr="00B71F12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B71F12">
              <w:rPr>
                <w:rFonts w:ascii="標楷體" w:eastAsia="標楷體" w:hAnsi="標楷體" w:cs="Arial"/>
                <w:sz w:val="20"/>
                <w:szCs w:val="20"/>
              </w:rPr>
              <w:t>Aa-</w:t>
            </w:r>
            <w:r w:rsidRPr="00B71F12">
              <w:rPr>
                <w:rFonts w:ascii="標楷體" w:eastAsia="標楷體" w:hAnsi="標楷體" w:cs="新細明體" w:hint="eastAsia"/>
                <w:sz w:val="20"/>
                <w:szCs w:val="20"/>
              </w:rPr>
              <w:t>Ⅱ</w:t>
            </w:r>
            <w:r w:rsidRPr="00B71F12">
              <w:rPr>
                <w:rFonts w:ascii="標楷體" w:eastAsia="標楷體" w:hAnsi="標楷體" w:cs="Arial"/>
                <w:sz w:val="20"/>
                <w:szCs w:val="20"/>
              </w:rPr>
              <w:t>-1 羅馬拼音。</w:t>
            </w:r>
          </w:p>
          <w:p w14:paraId="12758B55" w14:textId="444D2525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B71F12">
              <w:rPr>
                <w:rFonts w:ascii="標楷體" w:eastAsia="標楷體" w:hAnsi="標楷體" w:cs="Arial"/>
                <w:sz w:val="20"/>
                <w:szCs w:val="20"/>
              </w:rPr>
              <w:t>Bg-</w:t>
            </w:r>
            <w:r w:rsidRPr="00B71F12">
              <w:rPr>
                <w:rFonts w:ascii="標楷體" w:eastAsia="標楷體" w:hAnsi="標楷體" w:cs="新細明體" w:hint="eastAsia"/>
                <w:sz w:val="20"/>
                <w:szCs w:val="20"/>
              </w:rPr>
              <w:t>Ⅱ</w:t>
            </w:r>
            <w:r w:rsidRPr="00B71F12">
              <w:rPr>
                <w:rFonts w:ascii="標楷體" w:eastAsia="標楷體" w:hAnsi="標楷體" w:cs="Arial"/>
                <w:sz w:val="20"/>
                <w:szCs w:val="20"/>
              </w:rPr>
              <w:t>-2  口語表達。</w:t>
            </w:r>
          </w:p>
        </w:tc>
        <w:tc>
          <w:tcPr>
            <w:tcW w:w="5466" w:type="dxa"/>
          </w:tcPr>
          <w:p w14:paraId="594F6A14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一、做伙來</w:t>
            </w:r>
            <w:r w:rsidRPr="00B71F12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𨑨</w:t>
            </w: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 xml:space="preserve">迌 </w:t>
            </w: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ab/>
              <w:t>2.露營</w:t>
            </w:r>
          </w:p>
          <w:p w14:paraId="56A5745B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46DA0E6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1CC2693B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老師揭示本節課要學的拼音主題，藉此進入「輕鬆學拼音」教學。</w:t>
            </w:r>
          </w:p>
          <w:p w14:paraId="694BAF75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7971018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19513479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活動八：輕鬆學拼音</w:t>
            </w:r>
          </w:p>
          <w:p w14:paraId="5B56D1EF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1.播放MP3或教學電子書，讓學生聆聽「輕鬆學拼音」內容，老師請學生拿出本課的拼音卡，再帶領學生拼讀本課所學的拼音，並指導其發音。</w:t>
            </w:r>
          </w:p>
          <w:p w14:paraId="2CC09EB5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2.視教學情況，可補充教學補給站的「音標舉例」。</w:t>
            </w:r>
          </w:p>
          <w:p w14:paraId="74955A45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0B50513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活動九：拼音練習</w:t>
            </w:r>
          </w:p>
          <w:p w14:paraId="5B90750E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1.播放MP3或教學電子書，讓學生聆聽「拼音練習」內容並作答。</w:t>
            </w:r>
          </w:p>
          <w:p w14:paraId="4FE77B0B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2.師生可採互動方式對答，請學生依序念出拼音。</w:t>
            </w:r>
          </w:p>
          <w:p w14:paraId="7E68307B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3.視教學情況，參考「聽力大考驗」進行教學遊戲。</w:t>
            </w:r>
          </w:p>
          <w:p w14:paraId="7E18D691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9EC6A7F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1B19F81E" w14:textId="1DBE3A51" w:rsidR="00B71F12" w:rsidRPr="00B71F12" w:rsidRDefault="00B71F12" w:rsidP="00B71F12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搭配教學電子書，複習本節課程所學。</w:t>
            </w:r>
          </w:p>
        </w:tc>
        <w:tc>
          <w:tcPr>
            <w:tcW w:w="479" w:type="dxa"/>
          </w:tcPr>
          <w:p w14:paraId="4E5052E1" w14:textId="4AE3CB85" w:rsidR="00B71F12" w:rsidRPr="00B71F12" w:rsidRDefault="00B71F12" w:rsidP="00B71F12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1046" w:type="dxa"/>
          </w:tcPr>
          <w:p w14:paraId="75CCA570" w14:textId="53D42BFB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教用</w:t>
            </w:r>
            <w:r w:rsidRPr="00B71F12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MP3</w:t>
            </w: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、教學電子書、小白板、白板筆</w:t>
            </w:r>
          </w:p>
        </w:tc>
        <w:tc>
          <w:tcPr>
            <w:tcW w:w="729" w:type="dxa"/>
          </w:tcPr>
          <w:p w14:paraId="0680FD6A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0DFB9F57" w14:textId="1D8672EC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</w:tc>
        <w:tc>
          <w:tcPr>
            <w:tcW w:w="1146" w:type="dxa"/>
          </w:tcPr>
          <w:p w14:paraId="091C9298" w14:textId="387D270F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環境教育</w:t>
            </w:r>
          </w:p>
        </w:tc>
        <w:tc>
          <w:tcPr>
            <w:tcW w:w="621" w:type="dxa"/>
          </w:tcPr>
          <w:p w14:paraId="2830775C" w14:textId="77777777" w:rsidR="00B71F12" w:rsidRPr="007236FA" w:rsidRDefault="00B71F12" w:rsidP="00B71F12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B71F12" w:rsidRPr="007236FA" w14:paraId="0A690AD4" w14:textId="77777777" w:rsidTr="00B71F12">
        <w:trPr>
          <w:trHeight w:val="761"/>
        </w:trPr>
        <w:tc>
          <w:tcPr>
            <w:tcW w:w="830" w:type="dxa"/>
            <w:vAlign w:val="center"/>
          </w:tcPr>
          <w:p w14:paraId="3F9B0086" w14:textId="70DE7878" w:rsidR="00B71F12" w:rsidRPr="00B71F12" w:rsidRDefault="00B71F12" w:rsidP="00B71F1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八</w:t>
            </w:r>
            <w:r w:rsidRPr="00B71F12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br/>
            </w:r>
            <w:r w:rsidRPr="00B71F12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03-29</w:t>
            </w:r>
            <w:r w:rsidRPr="00B71F12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br/>
            </w:r>
            <w:r w:rsidRPr="00B71F12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｜</w:t>
            </w:r>
            <w:r w:rsidRPr="00B71F12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br/>
            </w:r>
            <w:r w:rsidRPr="00B71F12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04-02</w:t>
            </w:r>
          </w:p>
        </w:tc>
        <w:tc>
          <w:tcPr>
            <w:tcW w:w="1475" w:type="dxa"/>
          </w:tcPr>
          <w:p w14:paraId="4D715307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閩</w:t>
            </w:r>
            <w:r w:rsidRPr="00B71F12">
              <w:rPr>
                <w:rFonts w:ascii="標楷體" w:eastAsia="標楷體" w:hAnsi="標楷體"/>
                <w:sz w:val="20"/>
                <w:szCs w:val="20"/>
              </w:rPr>
              <w:t>-E-A1</w:t>
            </w:r>
          </w:p>
          <w:p w14:paraId="0F8B0D3C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具備認識閩南語文對個人生活的重要性，並能主動學習，進而建立學習閩南語文的能力。</w:t>
            </w:r>
          </w:p>
          <w:p w14:paraId="64877A88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閩</w:t>
            </w:r>
            <w:r w:rsidRPr="00B71F12">
              <w:rPr>
                <w:rFonts w:ascii="標楷體" w:eastAsia="標楷體" w:hAnsi="標楷體"/>
                <w:sz w:val="20"/>
                <w:szCs w:val="20"/>
              </w:rPr>
              <w:t>-E-B1</w:t>
            </w:r>
          </w:p>
          <w:p w14:paraId="7B81E506" w14:textId="3C74950A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</w:tc>
        <w:tc>
          <w:tcPr>
            <w:tcW w:w="1604" w:type="dxa"/>
          </w:tcPr>
          <w:p w14:paraId="5DE36017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/>
                <w:sz w:val="20"/>
                <w:szCs w:val="20"/>
              </w:rPr>
              <w:t>1-Ⅱ-1 能應用閩南語標音符號、羅馬字及漢字，協助聆聽理解。</w:t>
            </w:r>
          </w:p>
          <w:p w14:paraId="76EA43A5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/>
                <w:sz w:val="20"/>
                <w:szCs w:val="20"/>
              </w:rPr>
              <w:t>1-Ⅱ-3 能聆聽並理解對方所說的閩南語。</w:t>
            </w:r>
          </w:p>
          <w:p w14:paraId="1432035C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/>
                <w:sz w:val="20"/>
                <w:szCs w:val="20"/>
              </w:rPr>
              <w:t>2-Ⅱ-1 能運用閩南語的標音符號、羅馬字及漢字，協助口語表達。</w:t>
            </w:r>
          </w:p>
          <w:p w14:paraId="5DB7A1FC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/>
                <w:sz w:val="20"/>
                <w:szCs w:val="20"/>
              </w:rPr>
              <w:t>2-Ⅱ-</w:t>
            </w: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2 能用閩南語簡單說出日常生活計畫。</w:t>
            </w:r>
          </w:p>
          <w:p w14:paraId="68CE17E9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/>
                <w:sz w:val="20"/>
                <w:szCs w:val="20"/>
              </w:rPr>
              <w:t>3-Ⅱ-1 能閱讀日常生活中常見的閩南語文，並了解其意義。</w:t>
            </w:r>
          </w:p>
          <w:p w14:paraId="1641A0E9" w14:textId="45783DE8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/>
                <w:sz w:val="20"/>
                <w:szCs w:val="20"/>
              </w:rPr>
              <w:t>3-Ⅱ-3 能透過閩南語文的閱讀，了解為人處事的道理。</w:t>
            </w:r>
          </w:p>
        </w:tc>
        <w:tc>
          <w:tcPr>
            <w:tcW w:w="1243" w:type="dxa"/>
          </w:tcPr>
          <w:p w14:paraId="5D93C0D7" w14:textId="77777777" w:rsidR="00B71F12" w:rsidRPr="00B71F12" w:rsidRDefault="00B71F12" w:rsidP="00B71F12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 w:val="20"/>
                <w:szCs w:val="20"/>
              </w:rPr>
            </w:pPr>
            <w:r w:rsidRPr="00B71F12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B71F12">
              <w:rPr>
                <w:rFonts w:ascii="標楷體" w:eastAsia="標楷體" w:hAnsi="標楷體" w:cs="Arial"/>
                <w:sz w:val="20"/>
                <w:szCs w:val="20"/>
              </w:rPr>
              <w:t>Aa-</w:t>
            </w:r>
            <w:r w:rsidRPr="00B71F12">
              <w:rPr>
                <w:rFonts w:ascii="標楷體" w:eastAsia="標楷體" w:hAnsi="標楷體" w:cs="新細明體" w:hint="eastAsia"/>
                <w:sz w:val="20"/>
                <w:szCs w:val="20"/>
              </w:rPr>
              <w:t>Ⅱ</w:t>
            </w:r>
            <w:r w:rsidRPr="00B71F12">
              <w:rPr>
                <w:rFonts w:ascii="標楷體" w:eastAsia="標楷體" w:hAnsi="標楷體" w:cs="Arial"/>
                <w:sz w:val="20"/>
                <w:szCs w:val="20"/>
              </w:rPr>
              <w:t>-1 羅馬拼音。</w:t>
            </w:r>
          </w:p>
          <w:p w14:paraId="0859EB59" w14:textId="77777777" w:rsidR="00B71F12" w:rsidRPr="00B71F12" w:rsidRDefault="00B71F12" w:rsidP="00B71F12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 w:val="20"/>
                <w:szCs w:val="20"/>
              </w:rPr>
            </w:pPr>
            <w:r w:rsidRPr="00B71F12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B71F12">
              <w:rPr>
                <w:rFonts w:ascii="標楷體" w:eastAsia="標楷體" w:hAnsi="標楷體" w:cs="Arial"/>
                <w:sz w:val="20"/>
                <w:szCs w:val="20"/>
              </w:rPr>
              <w:t>Ab-</w:t>
            </w:r>
            <w:r w:rsidRPr="00B71F12">
              <w:rPr>
                <w:rFonts w:ascii="標楷體" w:eastAsia="標楷體" w:hAnsi="標楷體" w:cs="新細明體" w:hint="eastAsia"/>
                <w:sz w:val="20"/>
                <w:szCs w:val="20"/>
              </w:rPr>
              <w:t>Ⅱ</w:t>
            </w:r>
            <w:r w:rsidRPr="00B71F12">
              <w:rPr>
                <w:rFonts w:ascii="標楷體" w:eastAsia="標楷體" w:hAnsi="標楷體" w:cs="Arial"/>
                <w:sz w:val="20"/>
                <w:szCs w:val="20"/>
              </w:rPr>
              <w:t>-1 語詞運用。</w:t>
            </w:r>
          </w:p>
          <w:p w14:paraId="7CA676BE" w14:textId="77777777" w:rsidR="00B71F12" w:rsidRPr="00B71F12" w:rsidRDefault="00B71F12" w:rsidP="00B71F12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 w:val="20"/>
                <w:szCs w:val="20"/>
              </w:rPr>
            </w:pPr>
            <w:r w:rsidRPr="00B71F12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B71F12">
              <w:rPr>
                <w:rFonts w:ascii="標楷體" w:eastAsia="標楷體" w:hAnsi="標楷體" w:cs="Arial"/>
                <w:sz w:val="20"/>
                <w:szCs w:val="20"/>
              </w:rPr>
              <w:t>Ab-</w:t>
            </w:r>
            <w:r w:rsidRPr="00B71F12">
              <w:rPr>
                <w:rFonts w:ascii="標楷體" w:eastAsia="標楷體" w:hAnsi="標楷體" w:cs="新細明體" w:hint="eastAsia"/>
                <w:sz w:val="20"/>
                <w:szCs w:val="20"/>
              </w:rPr>
              <w:t>Ⅱ</w:t>
            </w:r>
            <w:r w:rsidRPr="00B71F12">
              <w:rPr>
                <w:rFonts w:ascii="標楷體" w:eastAsia="標楷體" w:hAnsi="標楷體" w:cs="Arial"/>
                <w:sz w:val="20"/>
                <w:szCs w:val="20"/>
              </w:rPr>
              <w:t>-2  句型運用。</w:t>
            </w:r>
          </w:p>
          <w:p w14:paraId="192646D2" w14:textId="77777777" w:rsidR="00B71F12" w:rsidRPr="00B71F12" w:rsidRDefault="00B71F12" w:rsidP="00B71F12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 w:val="20"/>
                <w:szCs w:val="20"/>
              </w:rPr>
            </w:pPr>
            <w:r w:rsidRPr="00B71F12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B71F12">
              <w:rPr>
                <w:rFonts w:ascii="標楷體" w:eastAsia="標楷體" w:hAnsi="標楷體" w:cs="Arial"/>
                <w:sz w:val="20"/>
                <w:szCs w:val="20"/>
              </w:rPr>
              <w:t>Ac-</w:t>
            </w:r>
            <w:r w:rsidRPr="00B71F12">
              <w:rPr>
                <w:rFonts w:ascii="標楷體" w:eastAsia="標楷體" w:hAnsi="標楷體" w:cs="新細明體" w:hint="eastAsia"/>
                <w:sz w:val="20"/>
                <w:szCs w:val="20"/>
              </w:rPr>
              <w:t>Ⅱ</w:t>
            </w:r>
            <w:r w:rsidRPr="00B71F12">
              <w:rPr>
                <w:rFonts w:ascii="標楷體" w:eastAsia="標楷體" w:hAnsi="標楷體" w:cs="Arial"/>
                <w:sz w:val="20"/>
                <w:szCs w:val="20"/>
              </w:rPr>
              <w:t>-1  生活故事。</w:t>
            </w:r>
          </w:p>
          <w:p w14:paraId="6C779A10" w14:textId="77777777" w:rsidR="00B71F12" w:rsidRPr="00B71F12" w:rsidRDefault="00B71F12" w:rsidP="00B71F12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 w:val="20"/>
                <w:szCs w:val="20"/>
              </w:rPr>
            </w:pPr>
            <w:r w:rsidRPr="00B71F12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B71F12">
              <w:rPr>
                <w:rFonts w:ascii="標楷體" w:eastAsia="標楷體" w:hAnsi="標楷體" w:cs="Arial"/>
                <w:sz w:val="20"/>
                <w:szCs w:val="20"/>
              </w:rPr>
              <w:t>Bg-</w:t>
            </w:r>
            <w:r w:rsidRPr="00B71F12">
              <w:rPr>
                <w:rFonts w:ascii="標楷體" w:eastAsia="標楷體" w:hAnsi="標楷體" w:cs="新細明體" w:hint="eastAsia"/>
                <w:sz w:val="20"/>
                <w:szCs w:val="20"/>
              </w:rPr>
              <w:t>Ⅱ</w:t>
            </w:r>
            <w:r w:rsidRPr="00B71F12">
              <w:rPr>
                <w:rFonts w:ascii="標楷體" w:eastAsia="標楷體" w:hAnsi="標楷體" w:cs="Arial"/>
                <w:sz w:val="20"/>
                <w:szCs w:val="20"/>
              </w:rPr>
              <w:t>-1  生活應對。</w:t>
            </w:r>
          </w:p>
          <w:p w14:paraId="4CA053C5" w14:textId="435E455C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B71F12">
              <w:rPr>
                <w:rFonts w:ascii="標楷體" w:eastAsia="標楷體" w:hAnsi="標楷體" w:cs="Arial"/>
                <w:sz w:val="20"/>
                <w:szCs w:val="20"/>
              </w:rPr>
              <w:t>Bg-</w:t>
            </w:r>
            <w:r w:rsidRPr="00B71F12">
              <w:rPr>
                <w:rFonts w:ascii="標楷體" w:eastAsia="標楷體" w:hAnsi="標楷體" w:cs="新細明體" w:hint="eastAsia"/>
                <w:sz w:val="20"/>
                <w:szCs w:val="20"/>
              </w:rPr>
              <w:t>Ⅱ</w:t>
            </w:r>
            <w:r w:rsidRPr="00B71F12">
              <w:rPr>
                <w:rFonts w:ascii="標楷體" w:eastAsia="標楷體" w:hAnsi="標楷體" w:cs="Arial"/>
                <w:sz w:val="20"/>
                <w:szCs w:val="20"/>
              </w:rPr>
              <w:t>-2  口語表達。</w:t>
            </w:r>
          </w:p>
        </w:tc>
        <w:tc>
          <w:tcPr>
            <w:tcW w:w="5466" w:type="dxa"/>
          </w:tcPr>
          <w:p w14:paraId="38B8A2F4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一、做伙來</w:t>
            </w:r>
            <w:r w:rsidRPr="00B71F12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𨑨</w:t>
            </w: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 xml:space="preserve">迌 </w:t>
            </w: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ab/>
              <w:t>2.露營</w:t>
            </w:r>
          </w:p>
          <w:p w14:paraId="1E504EBF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9E9C2A4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67DCCB77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老師問學生第一、二課的學習心得，藉此進入「複習一」教學。</w:t>
            </w:r>
          </w:p>
          <w:p w14:paraId="1C7695C9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C5CF5AC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65497D0E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活動十：複習一</w:t>
            </w:r>
          </w:p>
          <w:p w14:paraId="4F4F7D6B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1.播放MP3或教學電子書，讓學生聆聽「複習一」內容：</w:t>
            </w:r>
          </w:p>
          <w:p w14:paraId="378B4AF6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(1)我會曉聽：讓學生聽辨聲音檔內容並作答，並以對答方式請學生說出其他選項的語詞。以第一題為例，其他兩個選項分別為：唱歌、搭布篷。</w:t>
            </w:r>
          </w:p>
          <w:p w14:paraId="75C79814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(2)我會曉講：請學生判讀圖中的方位，說出對應的方向名稱。對答時，可鼓勵學生用完整的語句陳述圖片內容。</w:t>
            </w:r>
          </w:p>
          <w:p w14:paraId="052239DF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※回答範例參考</w:t>
            </w:r>
          </w:p>
          <w:p w14:paraId="0D12C435" w14:textId="77777777" w:rsidR="00B71F12" w:rsidRPr="00B71F12" w:rsidRDefault="00B71F12" w:rsidP="00B71F12">
            <w:pPr>
              <w:spacing w:line="0" w:lineRule="atLeast"/>
              <w:ind w:firstLineChars="100" w:firstLine="20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(1)狗蟻佇雞卵糕邊仔。</w:t>
            </w:r>
          </w:p>
          <w:p w14:paraId="23FDCE77" w14:textId="77777777" w:rsidR="00B71F12" w:rsidRPr="00B71F12" w:rsidRDefault="00B71F12" w:rsidP="00B71F12">
            <w:pPr>
              <w:spacing w:line="0" w:lineRule="atLeast"/>
              <w:ind w:firstLineChars="100" w:firstLine="20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(2)狗仔佇狗岫外口。</w:t>
            </w:r>
          </w:p>
          <w:p w14:paraId="5AE68152" w14:textId="77777777" w:rsidR="00B71F12" w:rsidRPr="00B71F12" w:rsidRDefault="00B71F12" w:rsidP="00B71F12">
            <w:pPr>
              <w:spacing w:line="0" w:lineRule="atLeast"/>
              <w:ind w:firstLineChars="100" w:firstLine="20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(3)狗蟻佇雞卵糕下跤。</w:t>
            </w:r>
          </w:p>
          <w:p w14:paraId="57FC1BAD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(3)我會曉選：作答前老師可請學生朗讀第一、二課課文作為複習（齊讀或點將讀皆可），以利作答。</w:t>
            </w:r>
          </w:p>
          <w:p w14:paraId="7DBEA378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3.視教學情況，參考「你欲耍啥物」進行教學遊戲。</w:t>
            </w:r>
          </w:p>
          <w:p w14:paraId="15923AD1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5E72018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活動十一：看圖講故事</w:t>
            </w:r>
          </w:p>
          <w:p w14:paraId="2EC70D17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1.老師事先準備活動單，參考P43「曼陀羅思考法」閱讀分析九宮格設計題目。</w:t>
            </w:r>
          </w:p>
          <w:p w14:paraId="254DF310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2.老師協助學生分組，每組發下一張活動單，接著播放MP3，讓學生聆聽「看圖講故事」內容。</w:t>
            </w:r>
          </w:p>
          <w:p w14:paraId="3A728022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3.聽完後老師帶領學生依序念讀提問，講解意思，接著再次</w:t>
            </w: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播放MP3，引導學生聚焦細節，並隨手記錄。</w:t>
            </w:r>
          </w:p>
          <w:p w14:paraId="55AA7197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4.老師隨機或請自願的組別上臺發表成果，視情況給予指導或鼓勵。</w:t>
            </w:r>
          </w:p>
          <w:p w14:paraId="06D49483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5. 開教學電子書，播放「看圖講故事」動畫，老師可視學生程度切換動畫字幕模式（國語／臺語／無）。</w:t>
            </w:r>
          </w:p>
          <w:p w14:paraId="24521339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BB83CEF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28A34CF0" w14:textId="660684BF" w:rsidR="00B71F12" w:rsidRPr="00B71F12" w:rsidRDefault="00B71F12" w:rsidP="00B71F12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搭配教學電子書，複習本節課程所學。</w:t>
            </w:r>
          </w:p>
        </w:tc>
        <w:tc>
          <w:tcPr>
            <w:tcW w:w="479" w:type="dxa"/>
          </w:tcPr>
          <w:p w14:paraId="1BCB5966" w14:textId="370B00F1" w:rsidR="00B71F12" w:rsidRPr="00B71F12" w:rsidRDefault="00B71F12" w:rsidP="00B71F12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1046" w:type="dxa"/>
          </w:tcPr>
          <w:p w14:paraId="45E04EBD" w14:textId="1FE9B457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教用</w:t>
            </w:r>
            <w:r w:rsidRPr="00B71F12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MP3</w:t>
            </w: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、教學電子書</w:t>
            </w:r>
          </w:p>
        </w:tc>
        <w:tc>
          <w:tcPr>
            <w:tcW w:w="729" w:type="dxa"/>
          </w:tcPr>
          <w:p w14:paraId="2A91EC07" w14:textId="77777777" w:rsidR="00B71F12" w:rsidRPr="00B71F12" w:rsidRDefault="00B71F12" w:rsidP="00B71F12">
            <w:pPr>
              <w:spacing w:line="0" w:lineRule="atLeast"/>
              <w:ind w:left="1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3B18805D" w14:textId="77777777" w:rsidR="00B71F12" w:rsidRPr="00B71F12" w:rsidRDefault="00B71F12" w:rsidP="00B71F12">
            <w:pPr>
              <w:spacing w:line="0" w:lineRule="atLeast"/>
              <w:ind w:left="1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360155FD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  <w:p w14:paraId="6B95BD88" w14:textId="6C4C9B75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寫作評量</w:t>
            </w:r>
          </w:p>
        </w:tc>
        <w:tc>
          <w:tcPr>
            <w:tcW w:w="1146" w:type="dxa"/>
          </w:tcPr>
          <w:p w14:paraId="6A94FA59" w14:textId="0695054F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環境教育</w:t>
            </w:r>
          </w:p>
        </w:tc>
        <w:tc>
          <w:tcPr>
            <w:tcW w:w="621" w:type="dxa"/>
          </w:tcPr>
          <w:p w14:paraId="7055108E" w14:textId="77777777" w:rsidR="00B71F12" w:rsidRPr="007236FA" w:rsidRDefault="00B71F12" w:rsidP="00B71F12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B71F12" w:rsidRPr="007236FA" w14:paraId="4955BE8D" w14:textId="77777777" w:rsidTr="00B71F12">
        <w:trPr>
          <w:trHeight w:val="761"/>
        </w:trPr>
        <w:tc>
          <w:tcPr>
            <w:tcW w:w="830" w:type="dxa"/>
            <w:vAlign w:val="center"/>
          </w:tcPr>
          <w:p w14:paraId="42DFD5EC" w14:textId="74040A14" w:rsidR="00B71F12" w:rsidRPr="00B71F12" w:rsidRDefault="00B71F12" w:rsidP="00B71F1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九</w:t>
            </w:r>
            <w:r w:rsidRPr="00B71F12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br/>
            </w:r>
            <w:r w:rsidRPr="00B71F12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04-05</w:t>
            </w:r>
            <w:r w:rsidRPr="00B71F12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br/>
            </w:r>
            <w:r w:rsidRPr="00B71F12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｜</w:t>
            </w:r>
            <w:r w:rsidRPr="00B71F12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br/>
            </w:r>
            <w:r w:rsidRPr="00B71F12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04-09</w:t>
            </w:r>
          </w:p>
        </w:tc>
        <w:tc>
          <w:tcPr>
            <w:tcW w:w="1475" w:type="dxa"/>
          </w:tcPr>
          <w:p w14:paraId="433AFAF8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閩</w:t>
            </w:r>
            <w:r w:rsidRPr="00B71F12">
              <w:rPr>
                <w:rFonts w:ascii="標楷體" w:eastAsia="標楷體" w:hAnsi="標楷體"/>
                <w:sz w:val="20"/>
                <w:szCs w:val="20"/>
              </w:rPr>
              <w:t>-E-A2</w:t>
            </w:r>
          </w:p>
          <w:p w14:paraId="48BACAEB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具備使用閩南語文進行思考的能力，並用之於日常生活中，以有效處理相關問題。</w:t>
            </w:r>
          </w:p>
          <w:p w14:paraId="41077682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閩</w:t>
            </w:r>
            <w:r w:rsidRPr="00B71F12">
              <w:rPr>
                <w:rFonts w:ascii="標楷體" w:eastAsia="標楷體" w:hAnsi="標楷體"/>
                <w:sz w:val="20"/>
                <w:szCs w:val="20"/>
              </w:rPr>
              <w:t>-E-B1</w:t>
            </w:r>
          </w:p>
          <w:p w14:paraId="4966976C" w14:textId="565A2A99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</w:tc>
        <w:tc>
          <w:tcPr>
            <w:tcW w:w="1604" w:type="dxa"/>
          </w:tcPr>
          <w:p w14:paraId="5E675CFB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/>
                <w:sz w:val="20"/>
                <w:szCs w:val="20"/>
              </w:rPr>
              <w:t>1-Ⅱ-1 能應用閩南語標音符號、羅馬字及漢字，協助聆聽理解。</w:t>
            </w:r>
          </w:p>
          <w:p w14:paraId="3E66E4F9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/>
                <w:sz w:val="20"/>
                <w:szCs w:val="20"/>
              </w:rPr>
              <w:t>1-Ⅱ-3 能聆聽並理解對方所說的閩南語。</w:t>
            </w:r>
          </w:p>
          <w:p w14:paraId="0C6AEB7E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/>
                <w:sz w:val="20"/>
                <w:szCs w:val="20"/>
              </w:rPr>
              <w:t>2-Ⅱ-1 能運用閩南語的標音符號、羅馬字及漢字，協助口語表達。</w:t>
            </w:r>
          </w:p>
          <w:p w14:paraId="6D77C604" w14:textId="7CD8FBBD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/>
                <w:sz w:val="20"/>
                <w:szCs w:val="20"/>
              </w:rPr>
              <w:t>3-Ⅱ-3 能透過閩南語文的閱讀，了解為人處事的道理。</w:t>
            </w:r>
          </w:p>
        </w:tc>
        <w:tc>
          <w:tcPr>
            <w:tcW w:w="1243" w:type="dxa"/>
          </w:tcPr>
          <w:p w14:paraId="17C0F058" w14:textId="77777777" w:rsidR="00B71F12" w:rsidRPr="00B71F12" w:rsidRDefault="00B71F12" w:rsidP="00B71F12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 w:val="20"/>
                <w:szCs w:val="20"/>
              </w:rPr>
            </w:pPr>
            <w:r w:rsidRPr="00B71F12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B71F12">
              <w:rPr>
                <w:rFonts w:ascii="標楷體" w:eastAsia="標楷體" w:hAnsi="標楷體" w:cs="Arial"/>
                <w:sz w:val="20"/>
                <w:szCs w:val="20"/>
              </w:rPr>
              <w:t>Aa-</w:t>
            </w:r>
            <w:r w:rsidRPr="00B71F12">
              <w:rPr>
                <w:rFonts w:ascii="標楷體" w:eastAsia="標楷體" w:hAnsi="標楷體" w:cs="新細明體" w:hint="eastAsia"/>
                <w:sz w:val="20"/>
                <w:szCs w:val="20"/>
              </w:rPr>
              <w:t>Ⅱ</w:t>
            </w:r>
            <w:r w:rsidRPr="00B71F12">
              <w:rPr>
                <w:rFonts w:ascii="標楷體" w:eastAsia="標楷體" w:hAnsi="標楷體" w:cs="Arial"/>
                <w:sz w:val="20"/>
                <w:szCs w:val="20"/>
              </w:rPr>
              <w:t>-2 漢字書寫。</w:t>
            </w:r>
          </w:p>
          <w:p w14:paraId="2443F1E0" w14:textId="5FD114DE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B71F12">
              <w:rPr>
                <w:rFonts w:ascii="標楷體" w:eastAsia="標楷體" w:hAnsi="標楷體" w:cs="Arial"/>
                <w:sz w:val="20"/>
                <w:szCs w:val="20"/>
              </w:rPr>
              <w:t>Bg-</w:t>
            </w:r>
            <w:r w:rsidRPr="00B71F12">
              <w:rPr>
                <w:rFonts w:ascii="標楷體" w:eastAsia="標楷體" w:hAnsi="標楷體" w:cs="新細明體" w:hint="eastAsia"/>
                <w:sz w:val="20"/>
                <w:szCs w:val="20"/>
              </w:rPr>
              <w:t>Ⅱ</w:t>
            </w:r>
            <w:r w:rsidRPr="00B71F12">
              <w:rPr>
                <w:rFonts w:ascii="標楷體" w:eastAsia="標楷體" w:hAnsi="標楷體" w:cs="Arial"/>
                <w:sz w:val="20"/>
                <w:szCs w:val="20"/>
              </w:rPr>
              <w:t>-2 口語表達。</w:t>
            </w:r>
          </w:p>
        </w:tc>
        <w:tc>
          <w:tcPr>
            <w:tcW w:w="5466" w:type="dxa"/>
          </w:tcPr>
          <w:p w14:paraId="0D11DDAB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 xml:space="preserve">二、愛細膩 </w:t>
            </w: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ab/>
              <w:t>3.緊緊緊</w:t>
            </w:r>
          </w:p>
          <w:p w14:paraId="0171ACEF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1040F11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13C2A22C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老師請學生討論下課時，容易發生哪些意外傷害？為什麼？</w:t>
            </w:r>
          </w:p>
          <w:p w14:paraId="2CD42A4B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2674231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2E634A2D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活動一：咱來讀課文</w:t>
            </w:r>
          </w:p>
          <w:p w14:paraId="32215F97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1.老師播放教學電子書中的課文情境掛圖，師生共同討論掛圖內容，引導學生進入課文情境。</w:t>
            </w:r>
          </w:p>
          <w:p w14:paraId="455CE305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2.播放MP3或教學電子書，讓學生聆聽課文內容，老師再帶領學生朗讀，講解課文內容、語詞，指導其發音，並引導學生認識方音差。</w:t>
            </w:r>
          </w:p>
          <w:p w14:paraId="177E1561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3.參考「唸課文真心適」進行教學遊戲。</w:t>
            </w:r>
          </w:p>
          <w:p w14:paraId="5B06E68E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2C7B7E5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活動二：課文分析</w:t>
            </w:r>
          </w:p>
          <w:p w14:paraId="32E68BA8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1.老師請學生寫下課文主旨、段落大意，再隨機或請自願的學生上臺發表。</w:t>
            </w:r>
          </w:p>
          <w:p w14:paraId="5188801A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 xml:space="preserve">2.根據課文內容提問，協助學生理解文本。 </w:t>
            </w:r>
          </w:p>
          <w:p w14:paraId="7CA737A3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60E7262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73E4B69C" w14:textId="6346F157" w:rsidR="00B71F12" w:rsidRPr="00B71F12" w:rsidRDefault="00B71F12" w:rsidP="00B71F12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播放MP3或教學電子書，引導學生念唱本課「節奏唸唱」。</w:t>
            </w:r>
          </w:p>
        </w:tc>
        <w:tc>
          <w:tcPr>
            <w:tcW w:w="479" w:type="dxa"/>
          </w:tcPr>
          <w:p w14:paraId="283E7E80" w14:textId="77F00FAA" w:rsidR="00B71F12" w:rsidRPr="00B71F12" w:rsidRDefault="00B71F12" w:rsidP="00B71F12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046" w:type="dxa"/>
          </w:tcPr>
          <w:p w14:paraId="45A3D68A" w14:textId="34C85D55" w:rsidR="00B71F12" w:rsidRPr="00B71F12" w:rsidRDefault="00B71F12" w:rsidP="00B71F1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教用</w:t>
            </w:r>
            <w:r w:rsidRPr="00B71F12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MP3</w:t>
            </w: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、教學電子書</w:t>
            </w:r>
          </w:p>
        </w:tc>
        <w:tc>
          <w:tcPr>
            <w:tcW w:w="729" w:type="dxa"/>
          </w:tcPr>
          <w:p w14:paraId="7FD49178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18DDB2C4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  <w:p w14:paraId="53F6D25A" w14:textId="0C1FBA96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寫作評量</w:t>
            </w:r>
          </w:p>
        </w:tc>
        <w:tc>
          <w:tcPr>
            <w:tcW w:w="1146" w:type="dxa"/>
          </w:tcPr>
          <w:p w14:paraId="7F6E3E92" w14:textId="77777777" w:rsidR="00B71F12" w:rsidRPr="00B71F12" w:rsidRDefault="00B71F12" w:rsidP="00B71F1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生涯發展</w:t>
            </w:r>
          </w:p>
          <w:p w14:paraId="2EFB2893" w14:textId="43636EE2" w:rsidR="00B71F12" w:rsidRPr="00B71F12" w:rsidRDefault="00B71F12" w:rsidP="00B71F1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安全教育</w:t>
            </w:r>
          </w:p>
        </w:tc>
        <w:tc>
          <w:tcPr>
            <w:tcW w:w="621" w:type="dxa"/>
          </w:tcPr>
          <w:p w14:paraId="7450583B" w14:textId="77777777" w:rsidR="00B71F12" w:rsidRPr="007236FA" w:rsidRDefault="00B71F12" w:rsidP="00B71F12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B71F12" w:rsidRPr="007236FA" w14:paraId="7ECC1C3E" w14:textId="77777777" w:rsidTr="00B71F12">
        <w:trPr>
          <w:trHeight w:val="761"/>
        </w:trPr>
        <w:tc>
          <w:tcPr>
            <w:tcW w:w="830" w:type="dxa"/>
            <w:vAlign w:val="center"/>
          </w:tcPr>
          <w:p w14:paraId="2FDFA796" w14:textId="559BC9B1" w:rsidR="00B71F12" w:rsidRPr="00B71F12" w:rsidRDefault="00B71F12" w:rsidP="00B71F1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十</w:t>
            </w:r>
            <w:r w:rsidRPr="00B71F12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br/>
            </w:r>
            <w:r w:rsidRPr="00B71F12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04-12</w:t>
            </w:r>
            <w:r w:rsidRPr="00B71F12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br/>
            </w:r>
            <w:r w:rsidRPr="00B71F12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｜</w:t>
            </w:r>
            <w:r w:rsidRPr="00B71F12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br/>
            </w:r>
            <w:r w:rsidRPr="00B71F12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04-16</w:t>
            </w:r>
          </w:p>
        </w:tc>
        <w:tc>
          <w:tcPr>
            <w:tcW w:w="1475" w:type="dxa"/>
          </w:tcPr>
          <w:p w14:paraId="7BF47493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閩</w:t>
            </w:r>
            <w:r w:rsidRPr="00B71F12">
              <w:rPr>
                <w:rFonts w:ascii="標楷體" w:eastAsia="標楷體" w:hAnsi="標楷體"/>
                <w:sz w:val="20"/>
                <w:szCs w:val="20"/>
              </w:rPr>
              <w:t>-E-A2</w:t>
            </w:r>
          </w:p>
          <w:p w14:paraId="6C291C04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具備使用閩南語文進行思考的能力，並用之於日常生活中，以有效處理相關問題。</w:t>
            </w:r>
          </w:p>
          <w:p w14:paraId="0024C5F6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閩</w:t>
            </w:r>
            <w:r w:rsidRPr="00B71F12">
              <w:rPr>
                <w:rFonts w:ascii="標楷體" w:eastAsia="標楷體" w:hAnsi="標楷體"/>
                <w:sz w:val="20"/>
                <w:szCs w:val="20"/>
              </w:rPr>
              <w:t>-E-B1</w:t>
            </w:r>
          </w:p>
          <w:p w14:paraId="1DCB0F43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  <w:p w14:paraId="12154D38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閩</w:t>
            </w:r>
            <w:r w:rsidRPr="00B71F12">
              <w:rPr>
                <w:rFonts w:ascii="標楷體" w:eastAsia="標楷體" w:hAnsi="標楷體"/>
                <w:sz w:val="20"/>
                <w:szCs w:val="20"/>
              </w:rPr>
              <w:t>-E-C2</w:t>
            </w:r>
          </w:p>
          <w:p w14:paraId="066A66C9" w14:textId="564010F8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具備運用閩南語文的溝通能力，珍愛自己、尊重別人，發揮團隊合作的精神。</w:t>
            </w:r>
          </w:p>
        </w:tc>
        <w:tc>
          <w:tcPr>
            <w:tcW w:w="1604" w:type="dxa"/>
          </w:tcPr>
          <w:p w14:paraId="579FD74E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/>
                <w:sz w:val="20"/>
                <w:szCs w:val="20"/>
              </w:rPr>
              <w:lastRenderedPageBreak/>
              <w:t>1-Ⅱ-1 能應用閩南語標音符號、羅馬字及漢字，協助聆聽理解。</w:t>
            </w:r>
          </w:p>
          <w:p w14:paraId="2A13A0AE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/>
                <w:sz w:val="20"/>
                <w:szCs w:val="20"/>
              </w:rPr>
              <w:t>1-Ⅱ-3 能聆聽並理解對方所</w:t>
            </w:r>
            <w:r w:rsidRPr="00B71F12">
              <w:rPr>
                <w:rFonts w:ascii="標楷體" w:eastAsia="標楷體" w:hAnsi="標楷體"/>
                <w:sz w:val="20"/>
                <w:szCs w:val="20"/>
              </w:rPr>
              <w:lastRenderedPageBreak/>
              <w:t>說的閩南語。</w:t>
            </w:r>
          </w:p>
          <w:p w14:paraId="70FF7E2F" w14:textId="4E0808C7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/>
                <w:sz w:val="20"/>
                <w:szCs w:val="20"/>
              </w:rPr>
              <w:t>2-Ⅱ-1 能運用閩南語的標音符號、羅馬字及漢字，協助口語表達。</w:t>
            </w:r>
          </w:p>
        </w:tc>
        <w:tc>
          <w:tcPr>
            <w:tcW w:w="1243" w:type="dxa"/>
          </w:tcPr>
          <w:p w14:paraId="7BCED14F" w14:textId="77777777" w:rsidR="00B71F12" w:rsidRPr="00B71F12" w:rsidRDefault="00B71F12" w:rsidP="00B71F12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 w:val="20"/>
                <w:szCs w:val="20"/>
              </w:rPr>
            </w:pPr>
            <w:r w:rsidRPr="00B71F12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lastRenderedPageBreak/>
              <w:t>◎</w:t>
            </w:r>
            <w:r w:rsidRPr="00B71F12">
              <w:rPr>
                <w:rFonts w:ascii="標楷體" w:eastAsia="標楷體" w:hAnsi="標楷體" w:cs="Arial"/>
                <w:sz w:val="20"/>
                <w:szCs w:val="20"/>
              </w:rPr>
              <w:t>Ab-</w:t>
            </w:r>
            <w:r w:rsidRPr="00B71F12">
              <w:rPr>
                <w:rFonts w:ascii="標楷體" w:eastAsia="標楷體" w:hAnsi="標楷體" w:cs="新細明體" w:hint="eastAsia"/>
                <w:sz w:val="20"/>
                <w:szCs w:val="20"/>
              </w:rPr>
              <w:t>Ⅱ</w:t>
            </w:r>
            <w:r w:rsidRPr="00B71F12">
              <w:rPr>
                <w:rFonts w:ascii="標楷體" w:eastAsia="標楷體" w:hAnsi="標楷體" w:cs="Arial"/>
                <w:sz w:val="20"/>
                <w:szCs w:val="20"/>
              </w:rPr>
              <w:t>-1 語詞運用。</w:t>
            </w:r>
          </w:p>
          <w:p w14:paraId="4840C94C" w14:textId="77777777" w:rsidR="00B71F12" w:rsidRPr="00B71F12" w:rsidRDefault="00B71F12" w:rsidP="00B71F12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 w:val="20"/>
                <w:szCs w:val="20"/>
              </w:rPr>
            </w:pPr>
            <w:r w:rsidRPr="00B71F12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B71F12">
              <w:rPr>
                <w:rFonts w:ascii="標楷體" w:eastAsia="標楷體" w:hAnsi="標楷體" w:cs="Arial"/>
                <w:sz w:val="20"/>
                <w:szCs w:val="20"/>
              </w:rPr>
              <w:t>Ab-</w:t>
            </w:r>
            <w:r w:rsidRPr="00B71F12">
              <w:rPr>
                <w:rFonts w:ascii="標楷體" w:eastAsia="標楷體" w:hAnsi="標楷體" w:cs="新細明體" w:hint="eastAsia"/>
                <w:sz w:val="20"/>
                <w:szCs w:val="20"/>
              </w:rPr>
              <w:t>Ⅱ</w:t>
            </w:r>
            <w:r w:rsidRPr="00B71F12">
              <w:rPr>
                <w:rFonts w:ascii="標楷體" w:eastAsia="標楷體" w:hAnsi="標楷體" w:cs="Arial"/>
                <w:sz w:val="20"/>
                <w:szCs w:val="20"/>
              </w:rPr>
              <w:t>-3 方音差異。</w:t>
            </w:r>
          </w:p>
          <w:p w14:paraId="1C92472D" w14:textId="78773D5A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B71F12">
              <w:rPr>
                <w:rFonts w:ascii="標楷體" w:eastAsia="標楷體" w:hAnsi="標楷體" w:cs="Arial"/>
                <w:sz w:val="20"/>
                <w:szCs w:val="20"/>
              </w:rPr>
              <w:t>Bg-</w:t>
            </w:r>
            <w:r w:rsidRPr="00B71F12">
              <w:rPr>
                <w:rFonts w:ascii="標楷體" w:eastAsia="標楷體" w:hAnsi="標楷體" w:cs="新細明體" w:hint="eastAsia"/>
                <w:sz w:val="20"/>
                <w:szCs w:val="20"/>
              </w:rPr>
              <w:t>Ⅱ</w:t>
            </w:r>
            <w:r w:rsidRPr="00B71F12">
              <w:rPr>
                <w:rFonts w:ascii="標楷體" w:eastAsia="標楷體" w:hAnsi="標楷體" w:cs="Arial"/>
                <w:sz w:val="20"/>
                <w:szCs w:val="20"/>
              </w:rPr>
              <w:t>-2 口語表達。</w:t>
            </w:r>
          </w:p>
        </w:tc>
        <w:tc>
          <w:tcPr>
            <w:tcW w:w="5466" w:type="dxa"/>
          </w:tcPr>
          <w:p w14:paraId="70DF88A8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 xml:space="preserve">二、愛細膩 </w:t>
            </w: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ab/>
              <w:t>3.緊緊緊</w:t>
            </w:r>
          </w:p>
          <w:p w14:paraId="4A8A7F21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E3BF69F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1D70FF3D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1.老師請學生發表校園常見的意外傷害及其發生地點，並寫在黑板上。</w:t>
            </w:r>
          </w:p>
          <w:p w14:paraId="12FC99F6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2.隨機抽選學生上臺，其餘學生翻開「輕鬆學語詞」，引導臺上學生圈選課本出現的意外傷害，藉此進入語詞教學。</w:t>
            </w:r>
          </w:p>
          <w:p w14:paraId="7FAB1AD3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2311426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0FDEED9E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活動三：認識語詞</w:t>
            </w:r>
          </w:p>
          <w:p w14:paraId="764E8AE1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1.播放MP3或教學電子書，讓學生聆聽「輕鬆學語詞」內容，老師再帶領學生複誦，講解語詞並指導學生正確發音。</w:t>
            </w:r>
          </w:p>
          <w:p w14:paraId="3E32DAB1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2.老師請學生撕下課本附件之語詞卡，逐一念出本課語詞，並請學生出示對應的語詞卡，圖面朝老師以利進行隨堂檢核。</w:t>
            </w:r>
          </w:p>
          <w:p w14:paraId="3FFC8301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3.老師帶領學生重新審視剛才討論之「校園常見的意外傷害」，指導學生其他意外傷害的閩南語說法。</w:t>
            </w:r>
          </w:p>
          <w:p w14:paraId="553A9ADF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454513A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活動四：語詞大進擊</w:t>
            </w:r>
          </w:p>
          <w:p w14:paraId="71BCED57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1.參考「語詞排列與歸納」進行教學活動，讓學生按常見頻率排列意外傷害種類，在操作中思考深化學習。</w:t>
            </w:r>
          </w:p>
          <w:p w14:paraId="77EA298C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2.老師帶領學生念讀「語詞造句」，講解句意及結構，讓學生理解語詞之應用。</w:t>
            </w:r>
          </w:p>
          <w:p w14:paraId="6D48E54E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091CE82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5971B36C" w14:textId="14AC1DBB" w:rsidR="00B71F12" w:rsidRPr="00B71F12" w:rsidRDefault="00B71F12" w:rsidP="00B71F12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搭配教學電子書，複習本節課程所學。</w:t>
            </w:r>
          </w:p>
        </w:tc>
        <w:tc>
          <w:tcPr>
            <w:tcW w:w="479" w:type="dxa"/>
          </w:tcPr>
          <w:p w14:paraId="79FD12EB" w14:textId="7F9E42F0" w:rsidR="00B71F12" w:rsidRPr="00B71F12" w:rsidRDefault="00B71F12" w:rsidP="00B71F12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1046" w:type="dxa"/>
          </w:tcPr>
          <w:p w14:paraId="4A77D108" w14:textId="652A928D" w:rsidR="00B71F12" w:rsidRPr="00B71F12" w:rsidRDefault="00B71F12" w:rsidP="00B71F1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教用</w:t>
            </w:r>
            <w:r w:rsidRPr="00B71F12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MP3</w:t>
            </w: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、教學電子書、小白板、白板筆、書後圖卡、空白</w:t>
            </w: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紙卡、海報紙、膠水、彩色筆</w:t>
            </w:r>
          </w:p>
        </w:tc>
        <w:tc>
          <w:tcPr>
            <w:tcW w:w="729" w:type="dxa"/>
          </w:tcPr>
          <w:p w14:paraId="719AEA9B" w14:textId="4E4FCC6C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說話評量</w:t>
            </w:r>
          </w:p>
        </w:tc>
        <w:tc>
          <w:tcPr>
            <w:tcW w:w="1146" w:type="dxa"/>
          </w:tcPr>
          <w:p w14:paraId="58A1BA14" w14:textId="77777777" w:rsidR="00B71F12" w:rsidRPr="00B71F12" w:rsidRDefault="00B71F12" w:rsidP="00B71F1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生涯發展</w:t>
            </w:r>
          </w:p>
          <w:p w14:paraId="7FD618EC" w14:textId="4F6C7345" w:rsidR="00B71F12" w:rsidRPr="00B71F12" w:rsidRDefault="00B71F12" w:rsidP="00B71F1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安全教育</w:t>
            </w:r>
          </w:p>
        </w:tc>
        <w:tc>
          <w:tcPr>
            <w:tcW w:w="621" w:type="dxa"/>
          </w:tcPr>
          <w:p w14:paraId="53870B5F" w14:textId="77777777" w:rsidR="00B71F12" w:rsidRPr="007236FA" w:rsidRDefault="00B71F12" w:rsidP="00B71F12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B71F12" w:rsidRPr="007236FA" w14:paraId="36D36D4F" w14:textId="77777777" w:rsidTr="00B71F12">
        <w:trPr>
          <w:trHeight w:val="761"/>
        </w:trPr>
        <w:tc>
          <w:tcPr>
            <w:tcW w:w="830" w:type="dxa"/>
            <w:vAlign w:val="center"/>
          </w:tcPr>
          <w:p w14:paraId="48260CC6" w14:textId="02DD01AD" w:rsidR="00B71F12" w:rsidRPr="00B71F12" w:rsidRDefault="00B71F12" w:rsidP="00B71F1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十一</w:t>
            </w:r>
            <w:r w:rsidRPr="00B71F12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br/>
            </w:r>
            <w:r w:rsidRPr="00B71F12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04-19</w:t>
            </w:r>
            <w:r w:rsidRPr="00B71F12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br/>
            </w:r>
            <w:r w:rsidRPr="00B71F12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｜</w:t>
            </w:r>
            <w:r w:rsidRPr="00B71F12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br/>
            </w:r>
            <w:r w:rsidRPr="00B71F12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04-23</w:t>
            </w:r>
          </w:p>
        </w:tc>
        <w:tc>
          <w:tcPr>
            <w:tcW w:w="1475" w:type="dxa"/>
          </w:tcPr>
          <w:p w14:paraId="72D7D9B3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閩</w:t>
            </w:r>
            <w:r w:rsidRPr="00B71F12">
              <w:rPr>
                <w:rFonts w:ascii="標楷體" w:eastAsia="標楷體" w:hAnsi="標楷體"/>
                <w:sz w:val="20"/>
                <w:szCs w:val="20"/>
              </w:rPr>
              <w:t>-E-A2</w:t>
            </w:r>
          </w:p>
          <w:p w14:paraId="5DC79F89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具備使用閩南語文進行思考的能力，並用之於日常生活中，以有效處理相關問題。</w:t>
            </w:r>
          </w:p>
          <w:p w14:paraId="4E40402E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閩</w:t>
            </w:r>
            <w:r w:rsidRPr="00B71F12">
              <w:rPr>
                <w:rFonts w:ascii="標楷體" w:eastAsia="標楷體" w:hAnsi="標楷體"/>
                <w:sz w:val="20"/>
                <w:szCs w:val="20"/>
              </w:rPr>
              <w:t>-E-B1</w:t>
            </w:r>
          </w:p>
          <w:p w14:paraId="3104A73B" w14:textId="11EB16C1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</w:tc>
        <w:tc>
          <w:tcPr>
            <w:tcW w:w="1604" w:type="dxa"/>
          </w:tcPr>
          <w:p w14:paraId="7F9F7FBF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/>
                <w:sz w:val="20"/>
                <w:szCs w:val="20"/>
              </w:rPr>
              <w:t>1-Ⅱ-1 能應用閩南語標音符號、羅馬字及漢字，協助聆聽理解。</w:t>
            </w:r>
          </w:p>
          <w:p w14:paraId="24F4D1CD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/>
                <w:sz w:val="20"/>
                <w:szCs w:val="20"/>
              </w:rPr>
              <w:t>1-Ⅱ-3 能聆聽並理解對方所說的閩南語。</w:t>
            </w:r>
          </w:p>
          <w:p w14:paraId="58C3E6FD" w14:textId="5F21726C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/>
                <w:sz w:val="20"/>
                <w:szCs w:val="20"/>
              </w:rPr>
              <w:t>2-Ⅱ-1 能運用閩南語的標音符號、羅馬字及漢字，協助口語表達。</w:t>
            </w:r>
          </w:p>
        </w:tc>
        <w:tc>
          <w:tcPr>
            <w:tcW w:w="1243" w:type="dxa"/>
          </w:tcPr>
          <w:p w14:paraId="37806D7E" w14:textId="77777777" w:rsidR="00B71F12" w:rsidRPr="00B71F12" w:rsidRDefault="00B71F12" w:rsidP="00B71F12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 w:val="20"/>
                <w:szCs w:val="20"/>
              </w:rPr>
            </w:pPr>
            <w:r w:rsidRPr="00B71F12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B71F12">
              <w:rPr>
                <w:rFonts w:ascii="標楷體" w:eastAsia="標楷體" w:hAnsi="標楷體" w:cs="Arial"/>
                <w:sz w:val="20"/>
                <w:szCs w:val="20"/>
              </w:rPr>
              <w:t>Aa-</w:t>
            </w:r>
            <w:r w:rsidRPr="00B71F12">
              <w:rPr>
                <w:rFonts w:ascii="標楷體" w:eastAsia="標楷體" w:hAnsi="標楷體" w:cs="新細明體" w:hint="eastAsia"/>
                <w:sz w:val="20"/>
                <w:szCs w:val="20"/>
              </w:rPr>
              <w:t>Ⅱ</w:t>
            </w:r>
            <w:r w:rsidRPr="00B71F12">
              <w:rPr>
                <w:rFonts w:ascii="標楷體" w:eastAsia="標楷體" w:hAnsi="標楷體" w:cs="Arial"/>
                <w:sz w:val="20"/>
                <w:szCs w:val="20"/>
              </w:rPr>
              <w:t>-2 漢字書寫。</w:t>
            </w:r>
          </w:p>
          <w:p w14:paraId="54F55549" w14:textId="77777777" w:rsidR="00B71F12" w:rsidRPr="00B71F12" w:rsidRDefault="00B71F12" w:rsidP="00B71F12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 w:val="20"/>
                <w:szCs w:val="20"/>
              </w:rPr>
            </w:pPr>
            <w:r w:rsidRPr="00B71F12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B71F12">
              <w:rPr>
                <w:rFonts w:ascii="標楷體" w:eastAsia="標楷體" w:hAnsi="標楷體" w:cs="Arial"/>
                <w:sz w:val="20"/>
                <w:szCs w:val="20"/>
              </w:rPr>
              <w:t>Ab-</w:t>
            </w:r>
            <w:r w:rsidRPr="00B71F12">
              <w:rPr>
                <w:rFonts w:ascii="標楷體" w:eastAsia="標楷體" w:hAnsi="標楷體" w:cs="新細明體" w:hint="eastAsia"/>
                <w:sz w:val="20"/>
                <w:szCs w:val="20"/>
              </w:rPr>
              <w:t>Ⅱ</w:t>
            </w:r>
            <w:r w:rsidRPr="00B71F12">
              <w:rPr>
                <w:rFonts w:ascii="標楷體" w:eastAsia="標楷體" w:hAnsi="標楷體" w:cs="Arial"/>
                <w:sz w:val="20"/>
                <w:szCs w:val="20"/>
              </w:rPr>
              <w:t>-1 語詞運用。</w:t>
            </w:r>
          </w:p>
          <w:p w14:paraId="62D5BB8B" w14:textId="77777777" w:rsidR="00B71F12" w:rsidRPr="00B71F12" w:rsidRDefault="00B71F12" w:rsidP="00B71F12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 w:val="20"/>
                <w:szCs w:val="20"/>
              </w:rPr>
            </w:pPr>
            <w:r w:rsidRPr="00B71F12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B71F12">
              <w:rPr>
                <w:rFonts w:ascii="標楷體" w:eastAsia="標楷體" w:hAnsi="標楷體" w:cs="Arial"/>
                <w:sz w:val="20"/>
                <w:szCs w:val="20"/>
              </w:rPr>
              <w:t>Ab-</w:t>
            </w:r>
            <w:r w:rsidRPr="00B71F12">
              <w:rPr>
                <w:rFonts w:ascii="標楷體" w:eastAsia="標楷體" w:hAnsi="標楷體" w:cs="新細明體" w:hint="eastAsia"/>
                <w:sz w:val="20"/>
                <w:szCs w:val="20"/>
              </w:rPr>
              <w:t>Ⅱ</w:t>
            </w:r>
            <w:r w:rsidRPr="00B71F12">
              <w:rPr>
                <w:rFonts w:ascii="標楷體" w:eastAsia="標楷體" w:hAnsi="標楷體" w:cs="Arial"/>
                <w:sz w:val="20"/>
                <w:szCs w:val="20"/>
              </w:rPr>
              <w:t>-2 句型運用。</w:t>
            </w:r>
          </w:p>
          <w:p w14:paraId="3C889E29" w14:textId="77777777" w:rsidR="00B71F12" w:rsidRPr="00B71F12" w:rsidRDefault="00B71F12" w:rsidP="00B71F12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 w:val="20"/>
                <w:szCs w:val="20"/>
              </w:rPr>
            </w:pPr>
            <w:r w:rsidRPr="00B71F12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B71F12">
              <w:rPr>
                <w:rFonts w:ascii="標楷體" w:eastAsia="標楷體" w:hAnsi="標楷體" w:cs="Arial"/>
                <w:sz w:val="20"/>
                <w:szCs w:val="20"/>
              </w:rPr>
              <w:t>Bg-</w:t>
            </w:r>
            <w:r w:rsidRPr="00B71F12">
              <w:rPr>
                <w:rFonts w:ascii="標楷體" w:eastAsia="標楷體" w:hAnsi="標楷體" w:cs="新細明體" w:hint="eastAsia"/>
                <w:sz w:val="20"/>
                <w:szCs w:val="20"/>
              </w:rPr>
              <w:t>Ⅱ</w:t>
            </w:r>
            <w:r w:rsidRPr="00B71F12">
              <w:rPr>
                <w:rFonts w:ascii="標楷體" w:eastAsia="標楷體" w:hAnsi="標楷體" w:cs="Arial"/>
                <w:sz w:val="20"/>
                <w:szCs w:val="20"/>
              </w:rPr>
              <w:t>-1 生活應對。</w:t>
            </w:r>
          </w:p>
          <w:p w14:paraId="338AB8FA" w14:textId="60285C7D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B71F12">
              <w:rPr>
                <w:rFonts w:ascii="標楷體" w:eastAsia="標楷體" w:hAnsi="標楷體" w:cs="Arial"/>
                <w:sz w:val="20"/>
                <w:szCs w:val="20"/>
              </w:rPr>
              <w:t>Bg-</w:t>
            </w:r>
            <w:r w:rsidRPr="00B71F12">
              <w:rPr>
                <w:rFonts w:ascii="標楷體" w:eastAsia="標楷體" w:hAnsi="標楷體" w:cs="新細明體" w:hint="eastAsia"/>
                <w:sz w:val="20"/>
                <w:szCs w:val="20"/>
              </w:rPr>
              <w:t>Ⅱ</w:t>
            </w:r>
            <w:r w:rsidRPr="00B71F12">
              <w:rPr>
                <w:rFonts w:ascii="標楷體" w:eastAsia="標楷體" w:hAnsi="標楷體" w:cs="Arial"/>
                <w:sz w:val="20"/>
                <w:szCs w:val="20"/>
              </w:rPr>
              <w:t>-2 口語表達。</w:t>
            </w:r>
          </w:p>
        </w:tc>
        <w:tc>
          <w:tcPr>
            <w:tcW w:w="5466" w:type="dxa"/>
          </w:tcPr>
          <w:p w14:paraId="768749AE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 xml:space="preserve">二、愛細膩 </w:t>
            </w: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ab/>
              <w:t>3.緊緊緊</w:t>
            </w:r>
          </w:p>
          <w:p w14:paraId="3F2296D7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D018F0C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2FD98A24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隨機或請自願的學生上臺發表學習任務，說出本課課文中常見的生活句型，藉此引導至「做伙來造句」句型，進入教學。</w:t>
            </w:r>
          </w:p>
          <w:p w14:paraId="47954532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48C58E5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573B18D7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活動五：做伙來造句</w:t>
            </w:r>
          </w:p>
          <w:p w14:paraId="1134CD2B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1.播放MP3或教學電子書，讓學生聆聽「做伙來造句」內容，老師再帶領學生複誦，解說句型結構。</w:t>
            </w:r>
          </w:p>
          <w:p w14:paraId="31AFB507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2.參考「我會曉造句」進行教學活動。</w:t>
            </w:r>
          </w:p>
          <w:p w14:paraId="3CC08F2E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241B60C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活動六：咱來試看覓</w:t>
            </w:r>
          </w:p>
          <w:p w14:paraId="6DF1B822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1.播放MP3或教學電子書，讓學生聆聽「咱來試看覓」內容並作答。</w:t>
            </w:r>
          </w:p>
          <w:p w14:paraId="6D31DF05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2.老師隨機或請自願的學生發表答案，視情況給予指導或獎勵。</w:t>
            </w:r>
          </w:p>
          <w:p w14:paraId="2D45A799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3.視教學情況，可補充教學補給站的「囡仔歌」、「簡單的空</w:t>
            </w: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喙照護」。</w:t>
            </w:r>
          </w:p>
          <w:p w14:paraId="643B57E5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3A7D8B0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活動七：聽看覓</w:t>
            </w:r>
          </w:p>
          <w:p w14:paraId="6930B260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1.播放MP3或教學電子書，讓學生聆聽「聽看覓」內容並作答。</w:t>
            </w:r>
          </w:p>
          <w:p w14:paraId="0C37EFEF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2.老師隨機或請自願的學生發表答案，並視情況給予指導或獎勵。</w:t>
            </w:r>
          </w:p>
          <w:p w14:paraId="58FC5C3E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3.老師發下學習單，參考「校園內底愛細膩」進行教學活動。</w:t>
            </w:r>
          </w:p>
          <w:p w14:paraId="646BAE1B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2033E1E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25900AEB" w14:textId="2172C57D" w:rsidR="00B71F12" w:rsidRPr="00B71F12" w:rsidRDefault="00B71F12" w:rsidP="00B71F12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搭配教學電子書，複習本節課程所學。</w:t>
            </w:r>
          </w:p>
        </w:tc>
        <w:tc>
          <w:tcPr>
            <w:tcW w:w="479" w:type="dxa"/>
          </w:tcPr>
          <w:p w14:paraId="21FF9DC8" w14:textId="036473B4" w:rsidR="00B71F12" w:rsidRPr="00B71F12" w:rsidRDefault="00B71F12" w:rsidP="00B71F12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1046" w:type="dxa"/>
          </w:tcPr>
          <w:p w14:paraId="4125C6C1" w14:textId="5C5AD0E9" w:rsidR="00B71F12" w:rsidRPr="00B71F12" w:rsidRDefault="00B71F12" w:rsidP="00B71F1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教用</w:t>
            </w:r>
            <w:r w:rsidRPr="00B71F12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MP3</w:t>
            </w: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、教學電子書、小白板、白板筆、學習單</w:t>
            </w:r>
          </w:p>
        </w:tc>
        <w:tc>
          <w:tcPr>
            <w:tcW w:w="729" w:type="dxa"/>
          </w:tcPr>
          <w:p w14:paraId="55881B84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61946853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寫作評量</w:t>
            </w:r>
          </w:p>
          <w:p w14:paraId="71B45AD3" w14:textId="15731C09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</w:tc>
        <w:tc>
          <w:tcPr>
            <w:tcW w:w="1146" w:type="dxa"/>
          </w:tcPr>
          <w:p w14:paraId="0E8F0E63" w14:textId="77777777" w:rsidR="00B71F12" w:rsidRPr="00B71F12" w:rsidRDefault="00B71F12" w:rsidP="00B71F1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生涯發展</w:t>
            </w:r>
          </w:p>
          <w:p w14:paraId="2CA47627" w14:textId="2127AA28" w:rsidR="00B71F12" w:rsidRPr="00B71F12" w:rsidRDefault="00B71F12" w:rsidP="00B71F1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安全教育</w:t>
            </w:r>
          </w:p>
        </w:tc>
        <w:tc>
          <w:tcPr>
            <w:tcW w:w="621" w:type="dxa"/>
          </w:tcPr>
          <w:p w14:paraId="3C557E1A" w14:textId="77777777" w:rsidR="00B71F12" w:rsidRPr="007236FA" w:rsidRDefault="00B71F12" w:rsidP="00B71F12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B71F12" w:rsidRPr="007236FA" w14:paraId="72B80FD2" w14:textId="77777777" w:rsidTr="00B71F12">
        <w:trPr>
          <w:trHeight w:val="761"/>
        </w:trPr>
        <w:tc>
          <w:tcPr>
            <w:tcW w:w="830" w:type="dxa"/>
            <w:vAlign w:val="center"/>
          </w:tcPr>
          <w:p w14:paraId="5A374837" w14:textId="5BCB0ED6" w:rsidR="00B71F12" w:rsidRPr="00B71F12" w:rsidRDefault="00B71F12" w:rsidP="00B71F1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十二</w:t>
            </w:r>
            <w:r w:rsidRPr="00B71F12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br/>
            </w:r>
            <w:r w:rsidRPr="00B71F12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04-26</w:t>
            </w:r>
            <w:r w:rsidRPr="00B71F12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br/>
            </w:r>
            <w:r w:rsidRPr="00B71F12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｜</w:t>
            </w:r>
            <w:r w:rsidRPr="00B71F12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br/>
            </w:r>
            <w:r w:rsidRPr="00B71F12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04-30</w:t>
            </w:r>
          </w:p>
        </w:tc>
        <w:tc>
          <w:tcPr>
            <w:tcW w:w="1475" w:type="dxa"/>
          </w:tcPr>
          <w:p w14:paraId="02D4AF20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閩</w:t>
            </w:r>
            <w:r w:rsidRPr="00B71F12">
              <w:rPr>
                <w:rFonts w:ascii="標楷體" w:eastAsia="標楷體" w:hAnsi="標楷體"/>
                <w:sz w:val="20"/>
                <w:szCs w:val="20"/>
              </w:rPr>
              <w:t>-E-A2</w:t>
            </w:r>
          </w:p>
          <w:p w14:paraId="344F1D44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具備使用閩南語文進行思考的能力，並用之於日常生活中，以有效處理相關問題。</w:t>
            </w:r>
          </w:p>
          <w:p w14:paraId="5A228DD9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閩</w:t>
            </w:r>
            <w:r w:rsidRPr="00B71F12">
              <w:rPr>
                <w:rFonts w:ascii="標楷體" w:eastAsia="標楷體" w:hAnsi="標楷體"/>
                <w:sz w:val="20"/>
                <w:szCs w:val="20"/>
              </w:rPr>
              <w:t>-E-B1</w:t>
            </w:r>
          </w:p>
          <w:p w14:paraId="29AD2931" w14:textId="7AA8ADFF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</w:tc>
        <w:tc>
          <w:tcPr>
            <w:tcW w:w="1604" w:type="dxa"/>
          </w:tcPr>
          <w:p w14:paraId="19ECF083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/>
                <w:sz w:val="20"/>
                <w:szCs w:val="20"/>
              </w:rPr>
              <w:t>1-Ⅱ-1 能應用閩南語標音符號、羅馬字及漢字，協助聆聽理解。</w:t>
            </w:r>
          </w:p>
          <w:p w14:paraId="31D39CF8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/>
                <w:sz w:val="20"/>
                <w:szCs w:val="20"/>
              </w:rPr>
              <w:t>1-Ⅱ-3 能聆聽並理解對方所說的閩南語。</w:t>
            </w:r>
          </w:p>
          <w:p w14:paraId="462C3EA9" w14:textId="1E39A598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/>
                <w:sz w:val="20"/>
                <w:szCs w:val="20"/>
              </w:rPr>
              <w:t>2-Ⅱ-1 能運用閩南語的標音符號、羅馬字及漢字，協助口語表達。</w:t>
            </w:r>
          </w:p>
        </w:tc>
        <w:tc>
          <w:tcPr>
            <w:tcW w:w="1243" w:type="dxa"/>
          </w:tcPr>
          <w:p w14:paraId="0D3E4252" w14:textId="245F0D9E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B71F12">
              <w:rPr>
                <w:rFonts w:ascii="標楷體" w:eastAsia="標楷體" w:hAnsi="標楷體" w:cs="Arial"/>
                <w:sz w:val="20"/>
                <w:szCs w:val="20"/>
              </w:rPr>
              <w:t>Bg-</w:t>
            </w:r>
            <w:r w:rsidRPr="00B71F12">
              <w:rPr>
                <w:rFonts w:ascii="標楷體" w:eastAsia="標楷體" w:hAnsi="標楷體" w:cs="新細明體" w:hint="eastAsia"/>
                <w:sz w:val="20"/>
                <w:szCs w:val="20"/>
              </w:rPr>
              <w:t>Ⅱ</w:t>
            </w:r>
            <w:r w:rsidRPr="00B71F12">
              <w:rPr>
                <w:rFonts w:ascii="標楷體" w:eastAsia="標楷體" w:hAnsi="標楷體" w:cs="Arial"/>
                <w:sz w:val="20"/>
                <w:szCs w:val="20"/>
              </w:rPr>
              <w:t>-2 口語表達。</w:t>
            </w:r>
          </w:p>
        </w:tc>
        <w:tc>
          <w:tcPr>
            <w:tcW w:w="5466" w:type="dxa"/>
          </w:tcPr>
          <w:p w14:paraId="1CC8931E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 xml:space="preserve">二、愛細膩 </w:t>
            </w: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ab/>
              <w:t>3.緊緊緊</w:t>
            </w:r>
          </w:p>
          <w:p w14:paraId="55C0A8F5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B1EAEA5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431EE282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老師揭示本節課要學的拼音主題，藉此進入「輕鬆學拼音」教學。</w:t>
            </w:r>
          </w:p>
          <w:p w14:paraId="12E464A7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EF622D3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23A2CF6C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活動八：輕鬆學拼音</w:t>
            </w:r>
          </w:p>
          <w:p w14:paraId="37FC22C0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1.播放MP3或教學電子書，讓學生聆聽「輕鬆學拼音」內容，老師請學生拿出本課的拼音卡，再帶領學生拼讀本課所學的拼音，並指導其發音。</w:t>
            </w:r>
          </w:p>
          <w:p w14:paraId="5ECDE249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2.視教學情況，可補充教學補給站的「音標舉例」。</w:t>
            </w:r>
          </w:p>
          <w:p w14:paraId="1B6EEFC0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9F05B71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活動九：拼音練習</w:t>
            </w:r>
          </w:p>
          <w:p w14:paraId="64F0A47D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1.播放MP3或教學電子書，讓學生聆聽「拼音練習」內容並作答。</w:t>
            </w:r>
          </w:p>
          <w:p w14:paraId="7EE33037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2.師生可採互動方式對答，請學生依序念出拼音。</w:t>
            </w:r>
          </w:p>
          <w:p w14:paraId="6CBDA1E4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3.視教學情況，參考「拼音賓果」進行教學遊戲。</w:t>
            </w:r>
          </w:p>
          <w:p w14:paraId="41F8A808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B530CA6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0D31C8B1" w14:textId="3C194307" w:rsidR="00B71F12" w:rsidRPr="00B71F12" w:rsidRDefault="00B71F12" w:rsidP="00B71F12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搭配教學電子書，複習本節課程所學。</w:t>
            </w:r>
          </w:p>
        </w:tc>
        <w:tc>
          <w:tcPr>
            <w:tcW w:w="479" w:type="dxa"/>
          </w:tcPr>
          <w:p w14:paraId="49ECE2FA" w14:textId="5C8F3F31" w:rsidR="00B71F12" w:rsidRPr="00B71F12" w:rsidRDefault="00B71F12" w:rsidP="00B71F12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046" w:type="dxa"/>
          </w:tcPr>
          <w:p w14:paraId="6D18A718" w14:textId="3CD3A0A7" w:rsidR="00B71F12" w:rsidRPr="00B71F12" w:rsidRDefault="00B71F12" w:rsidP="00B71F1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教用</w:t>
            </w:r>
            <w:r w:rsidRPr="00B71F12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MP3</w:t>
            </w: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、教學電子書、小白板、白板筆、書後圖卡</w:t>
            </w:r>
          </w:p>
        </w:tc>
        <w:tc>
          <w:tcPr>
            <w:tcW w:w="729" w:type="dxa"/>
          </w:tcPr>
          <w:p w14:paraId="7676CC61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0C5369C4" w14:textId="468B9482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</w:tc>
        <w:tc>
          <w:tcPr>
            <w:tcW w:w="1146" w:type="dxa"/>
          </w:tcPr>
          <w:p w14:paraId="09B7913C" w14:textId="77777777" w:rsidR="00B71F12" w:rsidRPr="00B71F12" w:rsidRDefault="00B71F12" w:rsidP="00B71F1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生涯發展</w:t>
            </w:r>
          </w:p>
          <w:p w14:paraId="53A782A7" w14:textId="624B4FF6" w:rsidR="00B71F12" w:rsidRPr="00B71F12" w:rsidRDefault="00B71F12" w:rsidP="00B71F12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安全教育</w:t>
            </w:r>
          </w:p>
        </w:tc>
        <w:tc>
          <w:tcPr>
            <w:tcW w:w="621" w:type="dxa"/>
          </w:tcPr>
          <w:p w14:paraId="5C4C35C8" w14:textId="77777777" w:rsidR="00B71F12" w:rsidRPr="007236FA" w:rsidRDefault="00B71F12" w:rsidP="00B71F12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B71F12" w:rsidRPr="007236FA" w14:paraId="06314D57" w14:textId="77777777" w:rsidTr="00B71F12">
        <w:trPr>
          <w:trHeight w:val="761"/>
        </w:trPr>
        <w:tc>
          <w:tcPr>
            <w:tcW w:w="830" w:type="dxa"/>
            <w:vAlign w:val="center"/>
          </w:tcPr>
          <w:p w14:paraId="19518332" w14:textId="12A1C83C" w:rsidR="00B71F12" w:rsidRPr="00B71F12" w:rsidRDefault="00B71F12" w:rsidP="00B71F1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十三</w:t>
            </w:r>
            <w:r w:rsidRPr="00B71F12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br/>
            </w:r>
            <w:r w:rsidRPr="00B71F12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05-03</w:t>
            </w:r>
            <w:r w:rsidRPr="00B71F12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br/>
            </w:r>
            <w:r w:rsidRPr="00B71F12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｜</w:t>
            </w:r>
            <w:r w:rsidRPr="00B71F12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br/>
            </w:r>
            <w:r w:rsidRPr="00B71F12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05-07</w:t>
            </w:r>
          </w:p>
        </w:tc>
        <w:tc>
          <w:tcPr>
            <w:tcW w:w="1475" w:type="dxa"/>
          </w:tcPr>
          <w:p w14:paraId="34280C9E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閩</w:t>
            </w:r>
            <w:r w:rsidRPr="00B71F12">
              <w:rPr>
                <w:rFonts w:ascii="標楷體" w:eastAsia="標楷體" w:hAnsi="標楷體"/>
                <w:sz w:val="20"/>
                <w:szCs w:val="20"/>
              </w:rPr>
              <w:t>-E-A2</w:t>
            </w:r>
          </w:p>
          <w:p w14:paraId="7F78E256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具備使用閩南語文進行思考的能力，並用</w:t>
            </w: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之於日常生活中，以有效處理相關問題。</w:t>
            </w:r>
          </w:p>
          <w:p w14:paraId="5B8FEE62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閩</w:t>
            </w:r>
            <w:r w:rsidRPr="00B71F12">
              <w:rPr>
                <w:rFonts w:ascii="標楷體" w:eastAsia="標楷體" w:hAnsi="標楷體"/>
                <w:sz w:val="20"/>
                <w:szCs w:val="20"/>
              </w:rPr>
              <w:t>-E-B1</w:t>
            </w:r>
          </w:p>
          <w:p w14:paraId="2845CB51" w14:textId="3BB90A3B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</w:tc>
        <w:tc>
          <w:tcPr>
            <w:tcW w:w="1604" w:type="dxa"/>
          </w:tcPr>
          <w:p w14:paraId="4DE200E6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/>
                <w:sz w:val="20"/>
                <w:szCs w:val="20"/>
              </w:rPr>
              <w:lastRenderedPageBreak/>
              <w:t>1-Ⅱ-1 能應用閩南語標音符號、羅馬字及漢字，協助聆聽理</w:t>
            </w:r>
            <w:r w:rsidRPr="00B71F12">
              <w:rPr>
                <w:rFonts w:ascii="標楷體" w:eastAsia="標楷體" w:hAnsi="標楷體"/>
                <w:sz w:val="20"/>
                <w:szCs w:val="20"/>
              </w:rPr>
              <w:lastRenderedPageBreak/>
              <w:t>解。</w:t>
            </w:r>
          </w:p>
          <w:p w14:paraId="72494840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/>
                <w:sz w:val="20"/>
                <w:szCs w:val="20"/>
              </w:rPr>
              <w:t>1-Ⅱ-3 能聆聽並理解對方所說的閩南語。</w:t>
            </w:r>
          </w:p>
          <w:p w14:paraId="0065B125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/>
                <w:sz w:val="20"/>
                <w:szCs w:val="20"/>
              </w:rPr>
              <w:t>2-Ⅱ-1 能運用閩南語的標音符號、羅馬字及漢字，協助口語表達。</w:t>
            </w:r>
          </w:p>
          <w:p w14:paraId="58498F83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/>
                <w:sz w:val="20"/>
                <w:szCs w:val="20"/>
              </w:rPr>
              <w:t>3-Ⅱ-1 能閱讀日常生活中常見的閩南語文，並了解其意義。</w:t>
            </w:r>
          </w:p>
          <w:p w14:paraId="715258FF" w14:textId="191381D7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/>
                <w:sz w:val="20"/>
                <w:szCs w:val="20"/>
              </w:rPr>
              <w:t>3-Ⅱ-3 能透過閩南語文的閱讀，了解為人處事的道理。</w:t>
            </w:r>
          </w:p>
        </w:tc>
        <w:tc>
          <w:tcPr>
            <w:tcW w:w="1243" w:type="dxa"/>
          </w:tcPr>
          <w:p w14:paraId="7C148017" w14:textId="77777777" w:rsidR="00B71F12" w:rsidRPr="00B71F12" w:rsidRDefault="00B71F12" w:rsidP="00B71F12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 w:val="20"/>
                <w:szCs w:val="20"/>
              </w:rPr>
            </w:pPr>
            <w:r w:rsidRPr="00B71F12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lastRenderedPageBreak/>
              <w:t>◎</w:t>
            </w:r>
            <w:r w:rsidRPr="00B71F12">
              <w:rPr>
                <w:rFonts w:ascii="標楷體" w:eastAsia="標楷體" w:hAnsi="標楷體" w:cs="Arial"/>
                <w:sz w:val="20"/>
                <w:szCs w:val="20"/>
              </w:rPr>
              <w:t>Ab-</w:t>
            </w:r>
            <w:r w:rsidRPr="00B71F12">
              <w:rPr>
                <w:rFonts w:ascii="標楷體" w:eastAsia="標楷體" w:hAnsi="標楷體" w:cs="新細明體" w:hint="eastAsia"/>
                <w:sz w:val="20"/>
                <w:szCs w:val="20"/>
              </w:rPr>
              <w:t>Ⅱ</w:t>
            </w:r>
            <w:r w:rsidRPr="00B71F12">
              <w:rPr>
                <w:rFonts w:ascii="標楷體" w:eastAsia="標楷體" w:hAnsi="標楷體" w:cs="Arial"/>
                <w:sz w:val="20"/>
                <w:szCs w:val="20"/>
              </w:rPr>
              <w:t>-1 語詞運用。</w:t>
            </w:r>
          </w:p>
          <w:p w14:paraId="3982E346" w14:textId="77777777" w:rsidR="00B71F12" w:rsidRPr="00B71F12" w:rsidRDefault="00B71F12" w:rsidP="00B71F12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 w:val="20"/>
                <w:szCs w:val="20"/>
              </w:rPr>
            </w:pPr>
            <w:r w:rsidRPr="00B71F12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B71F12">
              <w:rPr>
                <w:rFonts w:ascii="標楷體" w:eastAsia="標楷體" w:hAnsi="標楷體" w:cs="Arial"/>
                <w:sz w:val="20"/>
                <w:szCs w:val="20"/>
              </w:rPr>
              <w:t>Ab-</w:t>
            </w:r>
            <w:r w:rsidRPr="00B71F12">
              <w:rPr>
                <w:rFonts w:ascii="標楷體" w:eastAsia="標楷體" w:hAnsi="標楷體" w:cs="新細明體" w:hint="eastAsia"/>
                <w:sz w:val="20"/>
                <w:szCs w:val="20"/>
              </w:rPr>
              <w:t>Ⅱ</w:t>
            </w:r>
            <w:r w:rsidRPr="00B71F12">
              <w:rPr>
                <w:rFonts w:ascii="標楷體" w:eastAsia="標楷體" w:hAnsi="標楷體" w:cs="Arial"/>
                <w:sz w:val="20"/>
                <w:szCs w:val="20"/>
              </w:rPr>
              <w:t>-3 方音差異。</w:t>
            </w:r>
          </w:p>
          <w:p w14:paraId="6D55C413" w14:textId="77777777" w:rsidR="00B71F12" w:rsidRPr="00B71F12" w:rsidRDefault="00B71F12" w:rsidP="00B71F12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 w:val="20"/>
                <w:szCs w:val="20"/>
              </w:rPr>
            </w:pPr>
            <w:r w:rsidRPr="00B71F12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lastRenderedPageBreak/>
              <w:t>◎</w:t>
            </w:r>
            <w:r w:rsidRPr="00B71F12">
              <w:rPr>
                <w:rFonts w:ascii="標楷體" w:eastAsia="標楷體" w:hAnsi="標楷體" w:cs="Arial"/>
                <w:sz w:val="20"/>
                <w:szCs w:val="20"/>
              </w:rPr>
              <w:t>Ba-</w:t>
            </w:r>
            <w:r w:rsidRPr="00B71F12">
              <w:rPr>
                <w:rFonts w:ascii="標楷體" w:eastAsia="標楷體" w:hAnsi="標楷體" w:cs="新細明體" w:hint="eastAsia"/>
                <w:sz w:val="20"/>
                <w:szCs w:val="20"/>
              </w:rPr>
              <w:t>Ⅱ</w:t>
            </w:r>
            <w:r w:rsidRPr="00B71F12">
              <w:rPr>
                <w:rFonts w:ascii="標楷體" w:eastAsia="標楷體" w:hAnsi="標楷體" w:cs="Arial"/>
                <w:sz w:val="20"/>
                <w:szCs w:val="20"/>
              </w:rPr>
              <w:t>-1 社交稱謂。</w:t>
            </w:r>
          </w:p>
          <w:p w14:paraId="5C195FC5" w14:textId="0E501054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B71F12">
              <w:rPr>
                <w:rFonts w:ascii="標楷體" w:eastAsia="標楷體" w:hAnsi="標楷體" w:cs="Arial"/>
                <w:sz w:val="20"/>
                <w:szCs w:val="20"/>
              </w:rPr>
              <w:t>Bg-</w:t>
            </w:r>
            <w:r w:rsidRPr="00B71F12">
              <w:rPr>
                <w:rFonts w:ascii="標楷體" w:eastAsia="標楷體" w:hAnsi="標楷體" w:cs="新細明體" w:hint="eastAsia"/>
                <w:sz w:val="20"/>
                <w:szCs w:val="20"/>
              </w:rPr>
              <w:t>Ⅱ</w:t>
            </w:r>
            <w:r w:rsidRPr="00B71F12">
              <w:rPr>
                <w:rFonts w:ascii="標楷體" w:eastAsia="標楷體" w:hAnsi="標楷體" w:cs="Arial"/>
                <w:sz w:val="20"/>
                <w:szCs w:val="20"/>
              </w:rPr>
              <w:t>-2 口語表達。</w:t>
            </w:r>
          </w:p>
        </w:tc>
        <w:tc>
          <w:tcPr>
            <w:tcW w:w="5466" w:type="dxa"/>
          </w:tcPr>
          <w:p w14:paraId="5042C52C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二、愛細膩</w:t>
            </w: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ab/>
              <w:t>4. 好佳哉</w:t>
            </w:r>
          </w:p>
          <w:p w14:paraId="2C930F90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0C8D457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5386DCF4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老師請學生發表身體不適的生活經驗，並簡單說明面對不同</w:t>
            </w: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病症會有什麼不同的處理方式？</w:t>
            </w:r>
          </w:p>
          <w:p w14:paraId="77D76430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D2B86B1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29DAF484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活動一：咱來讀課文</w:t>
            </w:r>
          </w:p>
          <w:p w14:paraId="4FE338FB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1.老師播放教學電子書中的課文情境掛圖，師生共同討論掛圖內容，引導學生進入課文情境。</w:t>
            </w:r>
          </w:p>
          <w:p w14:paraId="5B0DC488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2.播放MP3或教學電子書，讓學生聆聽課文內容，老師再帶領學生朗讀，講解課文內容、語詞，指導其發音，並引導學生認識方音差。</w:t>
            </w:r>
          </w:p>
          <w:p w14:paraId="3A397CF5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3.參考「唸課文真心適」進行教學遊戲。</w:t>
            </w:r>
          </w:p>
          <w:p w14:paraId="4A7B9DE4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3651A56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活動二：課文分析</w:t>
            </w:r>
          </w:p>
          <w:p w14:paraId="58AFF4F0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1.老師請學生寫下課文主旨、段落大意，再隨機或請自願的學生上臺發表。</w:t>
            </w:r>
          </w:p>
          <w:p w14:paraId="71546EA8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 xml:space="preserve">2.根據課文內容提問，協助學生理解文本。 </w:t>
            </w:r>
          </w:p>
          <w:p w14:paraId="4F260A35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3.參考「來寫字」，引導學生進行書寫並造詞。</w:t>
            </w:r>
          </w:p>
          <w:p w14:paraId="016271BE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8B23B60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活動三：認識語詞</w:t>
            </w:r>
          </w:p>
          <w:p w14:paraId="289C91F1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1.播放MP3或教學電子書，讓學生聆聽「輕鬆學語詞」內容，老師再帶領學生複誦，講解語詞並指導學生正確發音。</w:t>
            </w:r>
          </w:p>
          <w:p w14:paraId="1997951B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2.老師請學生撕下課本附件之語詞卡，逐一念出本課語詞，並出示對應的語詞卡，圖面朝老師以利進行隨堂檢核。</w:t>
            </w:r>
          </w:p>
          <w:p w14:paraId="673FFC61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3.老師問學生還有什麼其他的不適症狀，請學生發表並指導學生其閩南語說法。</w:t>
            </w:r>
          </w:p>
          <w:p w14:paraId="1CC211B2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4.視教學情況，可補充教學百寶箱的「其他的病疼」、「其他的醫療場所」。</w:t>
            </w:r>
          </w:p>
          <w:p w14:paraId="5C2DA830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E9A2110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活動四：語詞大進擊</w:t>
            </w:r>
          </w:p>
          <w:p w14:paraId="59F344AB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1.參考「語詞分類」進行教學活動，讓學生根據語詞類別進行分類練習。</w:t>
            </w:r>
          </w:p>
          <w:p w14:paraId="649E3680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2.老師帶領學生念讀「語詞造句」，講解句意及結構，讓學生理解語詞之應用。</w:t>
            </w:r>
          </w:p>
          <w:p w14:paraId="249DB94C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3.參考「語詞賓果」進行教學遊戲，並結合造句練習，檢視學生語詞及其應用的學習狀況。</w:t>
            </w:r>
          </w:p>
          <w:p w14:paraId="51DA688F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2EA0885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56F379DC" w14:textId="2755B69A" w:rsidR="00B71F12" w:rsidRPr="00B71F12" w:rsidRDefault="00B71F12" w:rsidP="00B71F12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搭配教學電子書，複習本節課程所學。</w:t>
            </w:r>
          </w:p>
        </w:tc>
        <w:tc>
          <w:tcPr>
            <w:tcW w:w="479" w:type="dxa"/>
          </w:tcPr>
          <w:p w14:paraId="5596DAC4" w14:textId="57949615" w:rsidR="00B71F12" w:rsidRPr="00B71F12" w:rsidRDefault="00B71F12" w:rsidP="00B71F12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1046" w:type="dxa"/>
          </w:tcPr>
          <w:p w14:paraId="721DD36B" w14:textId="1CC6442E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教用</w:t>
            </w:r>
            <w:r w:rsidRPr="00B71F12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MP3</w:t>
            </w: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、教學電子書、書後圖卡</w:t>
            </w:r>
          </w:p>
        </w:tc>
        <w:tc>
          <w:tcPr>
            <w:tcW w:w="729" w:type="dxa"/>
          </w:tcPr>
          <w:p w14:paraId="0FD505C4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7A4AE147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  <w:p w14:paraId="1FE4B066" w14:textId="25B16006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寫作評量</w:t>
            </w:r>
          </w:p>
        </w:tc>
        <w:tc>
          <w:tcPr>
            <w:tcW w:w="1146" w:type="dxa"/>
          </w:tcPr>
          <w:p w14:paraId="4E2338B4" w14:textId="7E476DCD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安全教育</w:t>
            </w:r>
          </w:p>
        </w:tc>
        <w:tc>
          <w:tcPr>
            <w:tcW w:w="621" w:type="dxa"/>
          </w:tcPr>
          <w:p w14:paraId="38433ABE" w14:textId="77777777" w:rsidR="00B71F12" w:rsidRPr="007236FA" w:rsidRDefault="00B71F12" w:rsidP="00B71F12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B71F12" w:rsidRPr="007236FA" w14:paraId="6071BCCF" w14:textId="77777777" w:rsidTr="00B71F12">
        <w:trPr>
          <w:trHeight w:val="761"/>
        </w:trPr>
        <w:tc>
          <w:tcPr>
            <w:tcW w:w="830" w:type="dxa"/>
            <w:vAlign w:val="center"/>
          </w:tcPr>
          <w:p w14:paraId="2F146869" w14:textId="76CC82FE" w:rsidR="00B71F12" w:rsidRPr="00B71F12" w:rsidRDefault="00B71F12" w:rsidP="00B71F1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lastRenderedPageBreak/>
              <w:t>十四</w:t>
            </w:r>
            <w:r w:rsidRPr="00B71F12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br/>
            </w:r>
            <w:r w:rsidRPr="00B71F12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05-10</w:t>
            </w:r>
            <w:r w:rsidRPr="00B71F12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br/>
            </w:r>
            <w:r w:rsidRPr="00B71F12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｜</w:t>
            </w:r>
            <w:r w:rsidRPr="00B71F12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br/>
            </w:r>
            <w:r w:rsidRPr="00B71F12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05-14</w:t>
            </w:r>
          </w:p>
        </w:tc>
        <w:tc>
          <w:tcPr>
            <w:tcW w:w="1475" w:type="dxa"/>
          </w:tcPr>
          <w:p w14:paraId="209619DB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閩</w:t>
            </w:r>
            <w:r w:rsidRPr="00B71F12">
              <w:rPr>
                <w:rFonts w:ascii="標楷體" w:eastAsia="標楷體" w:hAnsi="標楷體"/>
                <w:sz w:val="20"/>
                <w:szCs w:val="20"/>
              </w:rPr>
              <w:t>-E-A2</w:t>
            </w:r>
          </w:p>
          <w:p w14:paraId="396A9E02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具備使用閩南語文進行思考的能力，並用之於日常生活中，以有效處理相關問題。</w:t>
            </w:r>
          </w:p>
          <w:p w14:paraId="4A3C7616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閩</w:t>
            </w:r>
            <w:r w:rsidRPr="00B71F12">
              <w:rPr>
                <w:rFonts w:ascii="標楷體" w:eastAsia="標楷體" w:hAnsi="標楷體"/>
                <w:sz w:val="20"/>
                <w:szCs w:val="20"/>
              </w:rPr>
              <w:t>-E-B1</w:t>
            </w:r>
          </w:p>
          <w:p w14:paraId="0C8B0F26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  <w:p w14:paraId="4DD0E086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閩</w:t>
            </w:r>
            <w:r w:rsidRPr="00B71F12">
              <w:rPr>
                <w:rFonts w:ascii="標楷體" w:eastAsia="標楷體" w:hAnsi="標楷體"/>
                <w:sz w:val="20"/>
                <w:szCs w:val="20"/>
              </w:rPr>
              <w:t>-E-C2</w:t>
            </w:r>
          </w:p>
          <w:p w14:paraId="517007C5" w14:textId="6142459A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具備運用閩南語文的溝通能力，珍愛自己、尊重別人，發揮團隊合作的精神。</w:t>
            </w:r>
          </w:p>
        </w:tc>
        <w:tc>
          <w:tcPr>
            <w:tcW w:w="1604" w:type="dxa"/>
          </w:tcPr>
          <w:p w14:paraId="005A4F1E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/>
                <w:sz w:val="20"/>
                <w:szCs w:val="20"/>
              </w:rPr>
              <w:t>1-Ⅱ-1 能應用閩南語標音符號、羅馬字及漢字，協助聆聽理解。</w:t>
            </w:r>
          </w:p>
          <w:p w14:paraId="2399E1A1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/>
                <w:sz w:val="20"/>
                <w:szCs w:val="20"/>
              </w:rPr>
              <w:t>1-Ⅱ-3 能聆聽並理解對方所說的閩南語。</w:t>
            </w:r>
          </w:p>
          <w:p w14:paraId="6171AC03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/>
                <w:sz w:val="20"/>
                <w:szCs w:val="20"/>
              </w:rPr>
              <w:t>2-Ⅱ-1 能運用閩南語的標音符號、羅馬字及漢字，協助口語表達。</w:t>
            </w:r>
          </w:p>
          <w:p w14:paraId="60E0E51A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/>
                <w:sz w:val="20"/>
                <w:szCs w:val="20"/>
              </w:rPr>
              <w:t>3-Ⅱ-1 能閱讀日常生活中常見的閩南語文，並了解其意義。</w:t>
            </w:r>
          </w:p>
          <w:p w14:paraId="6DB6B135" w14:textId="2EC1F382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/>
                <w:sz w:val="20"/>
                <w:szCs w:val="20"/>
              </w:rPr>
              <w:t>4-Ⅱ-2 能運用閩南語文寫出對他人的感謝、關懷與協助。</w:t>
            </w:r>
          </w:p>
        </w:tc>
        <w:tc>
          <w:tcPr>
            <w:tcW w:w="1243" w:type="dxa"/>
          </w:tcPr>
          <w:p w14:paraId="73CAE47C" w14:textId="77777777" w:rsidR="00B71F12" w:rsidRPr="00B71F12" w:rsidRDefault="00B71F12" w:rsidP="00B71F12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 w:val="20"/>
                <w:szCs w:val="20"/>
              </w:rPr>
            </w:pPr>
            <w:r w:rsidRPr="00B71F12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B71F12">
              <w:rPr>
                <w:rFonts w:ascii="標楷體" w:eastAsia="標楷體" w:hAnsi="標楷體" w:cs="Arial"/>
                <w:sz w:val="20"/>
                <w:szCs w:val="20"/>
              </w:rPr>
              <w:t>Aa-</w:t>
            </w:r>
            <w:r w:rsidRPr="00B71F12">
              <w:rPr>
                <w:rFonts w:ascii="標楷體" w:eastAsia="標楷體" w:hAnsi="標楷體" w:cs="新細明體" w:hint="eastAsia"/>
                <w:sz w:val="20"/>
                <w:szCs w:val="20"/>
              </w:rPr>
              <w:t>Ⅱ</w:t>
            </w:r>
            <w:r w:rsidRPr="00B71F12">
              <w:rPr>
                <w:rFonts w:ascii="標楷體" w:eastAsia="標楷體" w:hAnsi="標楷體" w:cs="Arial"/>
                <w:sz w:val="20"/>
                <w:szCs w:val="20"/>
              </w:rPr>
              <w:t>-2 漢字書寫。</w:t>
            </w:r>
          </w:p>
          <w:p w14:paraId="49AC6DBF" w14:textId="77777777" w:rsidR="00B71F12" w:rsidRPr="00B71F12" w:rsidRDefault="00B71F12" w:rsidP="00B71F12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 w:val="20"/>
                <w:szCs w:val="20"/>
              </w:rPr>
            </w:pPr>
            <w:r w:rsidRPr="00B71F12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B71F12">
              <w:rPr>
                <w:rFonts w:ascii="標楷體" w:eastAsia="標楷體" w:hAnsi="標楷體" w:cs="Arial"/>
                <w:sz w:val="20"/>
                <w:szCs w:val="20"/>
              </w:rPr>
              <w:t>Ab-</w:t>
            </w:r>
            <w:r w:rsidRPr="00B71F12">
              <w:rPr>
                <w:rFonts w:ascii="標楷體" w:eastAsia="標楷體" w:hAnsi="標楷體" w:cs="新細明體" w:hint="eastAsia"/>
                <w:sz w:val="20"/>
                <w:szCs w:val="20"/>
              </w:rPr>
              <w:t>Ⅱ</w:t>
            </w:r>
            <w:r w:rsidRPr="00B71F12">
              <w:rPr>
                <w:rFonts w:ascii="標楷體" w:eastAsia="標楷體" w:hAnsi="標楷體" w:cs="Arial"/>
                <w:sz w:val="20"/>
                <w:szCs w:val="20"/>
              </w:rPr>
              <w:t>-1 語詞運用。</w:t>
            </w:r>
          </w:p>
          <w:p w14:paraId="76FB063C" w14:textId="77777777" w:rsidR="00B71F12" w:rsidRPr="00B71F12" w:rsidRDefault="00B71F12" w:rsidP="00B71F12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 w:val="20"/>
                <w:szCs w:val="20"/>
              </w:rPr>
            </w:pPr>
            <w:r w:rsidRPr="00B71F12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B71F12">
              <w:rPr>
                <w:rFonts w:ascii="標楷體" w:eastAsia="標楷體" w:hAnsi="標楷體" w:cs="Arial"/>
                <w:sz w:val="20"/>
                <w:szCs w:val="20"/>
              </w:rPr>
              <w:t>Ab-</w:t>
            </w:r>
            <w:r w:rsidRPr="00B71F12">
              <w:rPr>
                <w:rFonts w:ascii="標楷體" w:eastAsia="標楷體" w:hAnsi="標楷體" w:cs="新細明體" w:hint="eastAsia"/>
                <w:sz w:val="20"/>
                <w:szCs w:val="20"/>
              </w:rPr>
              <w:t>Ⅱ</w:t>
            </w:r>
            <w:r w:rsidRPr="00B71F12">
              <w:rPr>
                <w:rFonts w:ascii="標楷體" w:eastAsia="標楷體" w:hAnsi="標楷體" w:cs="Arial"/>
                <w:sz w:val="20"/>
                <w:szCs w:val="20"/>
              </w:rPr>
              <w:t>-2 句型運用。</w:t>
            </w:r>
          </w:p>
          <w:p w14:paraId="172B2170" w14:textId="77777777" w:rsidR="00B71F12" w:rsidRPr="00B71F12" w:rsidRDefault="00B71F12" w:rsidP="00B71F12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 w:val="20"/>
                <w:szCs w:val="20"/>
              </w:rPr>
            </w:pPr>
            <w:r w:rsidRPr="00B71F12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B71F12">
              <w:rPr>
                <w:rFonts w:ascii="標楷體" w:eastAsia="標楷體" w:hAnsi="標楷體" w:cs="Arial"/>
                <w:sz w:val="20"/>
                <w:szCs w:val="20"/>
              </w:rPr>
              <w:t>Bg-</w:t>
            </w:r>
            <w:r w:rsidRPr="00B71F12">
              <w:rPr>
                <w:rFonts w:ascii="標楷體" w:eastAsia="標楷體" w:hAnsi="標楷體" w:cs="新細明體" w:hint="eastAsia"/>
                <w:sz w:val="20"/>
                <w:szCs w:val="20"/>
              </w:rPr>
              <w:t>Ⅱ</w:t>
            </w:r>
            <w:r w:rsidRPr="00B71F12">
              <w:rPr>
                <w:rFonts w:ascii="標楷體" w:eastAsia="標楷體" w:hAnsi="標楷體" w:cs="Arial"/>
                <w:sz w:val="20"/>
                <w:szCs w:val="20"/>
              </w:rPr>
              <w:t>-1 生活應對。</w:t>
            </w:r>
          </w:p>
          <w:p w14:paraId="3DEBF127" w14:textId="6CAE800E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B71F12">
              <w:rPr>
                <w:rFonts w:ascii="標楷體" w:eastAsia="標楷體" w:hAnsi="標楷體" w:cs="Arial"/>
                <w:sz w:val="20"/>
                <w:szCs w:val="20"/>
              </w:rPr>
              <w:t>Bg-</w:t>
            </w:r>
            <w:r w:rsidRPr="00B71F12">
              <w:rPr>
                <w:rFonts w:ascii="標楷體" w:eastAsia="標楷體" w:hAnsi="標楷體" w:cs="新細明體" w:hint="eastAsia"/>
                <w:sz w:val="20"/>
                <w:szCs w:val="20"/>
              </w:rPr>
              <w:t>Ⅱ</w:t>
            </w:r>
            <w:r w:rsidRPr="00B71F12">
              <w:rPr>
                <w:rFonts w:ascii="標楷體" w:eastAsia="標楷體" w:hAnsi="標楷體" w:cs="Arial"/>
                <w:sz w:val="20"/>
                <w:szCs w:val="20"/>
              </w:rPr>
              <w:t>-2 口語表達。</w:t>
            </w:r>
          </w:p>
        </w:tc>
        <w:tc>
          <w:tcPr>
            <w:tcW w:w="5466" w:type="dxa"/>
          </w:tcPr>
          <w:p w14:paraId="3CA8F6E1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二、愛細膩</w:t>
            </w: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ab/>
              <w:t>4. 好佳哉</w:t>
            </w:r>
          </w:p>
          <w:p w14:paraId="3913DDD2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A319116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 xml:space="preserve">一、引起動機 </w:t>
            </w:r>
          </w:p>
          <w:p w14:paraId="6A97E3FD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老師發下學習單，參考「佗位無爽快」引導學生進行教學活動。</w:t>
            </w:r>
          </w:p>
          <w:p w14:paraId="6012496F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38981013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3CAD8032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活動五：咱來試看覓</w:t>
            </w:r>
          </w:p>
          <w:p w14:paraId="671BC917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1.播放MP3或教學電子書，讓學生聆聽「咱來試看覓」內容並作答。</w:t>
            </w:r>
          </w:p>
          <w:p w14:paraId="2FFE69C6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2.老師隨機或請自願的學生發表答案，視情況給予指導或獎勵。</w:t>
            </w:r>
          </w:p>
          <w:p w14:paraId="4E2C926B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3.視教學情況，可參考「你是按怎矣？」進行教學遊戲。</w:t>
            </w:r>
          </w:p>
          <w:p w14:paraId="1EF9E346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4.視教學情況，可補充教學補給站的「孽譎仔話」。</w:t>
            </w:r>
          </w:p>
          <w:p w14:paraId="7390A415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EF3A78D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活動六：聽看覓</w:t>
            </w:r>
          </w:p>
          <w:p w14:paraId="346F91AF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1.播放MP3或教學電子書，讓學生聆聽「聽看覓」內容並作答。</w:t>
            </w:r>
          </w:p>
          <w:p w14:paraId="3734A8A9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2.師生可採取互動方式對答，提示學生以「伊（按怎矣），應該（愛按怎做）」的句型回答問題。</w:t>
            </w:r>
          </w:p>
          <w:p w14:paraId="7A373D2C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3.視教學情況，可補充教學補給站的「謎猜」。</w:t>
            </w:r>
          </w:p>
          <w:p w14:paraId="3432C2C3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A667D65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575FBCED" w14:textId="68E55B43" w:rsidR="00B71F12" w:rsidRPr="00B71F12" w:rsidRDefault="00B71F12" w:rsidP="00B71F12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搭配教學電子書，複習本節課程所學。</w:t>
            </w:r>
          </w:p>
        </w:tc>
        <w:tc>
          <w:tcPr>
            <w:tcW w:w="479" w:type="dxa"/>
          </w:tcPr>
          <w:p w14:paraId="0EDFB208" w14:textId="76672035" w:rsidR="00B71F12" w:rsidRPr="00B71F12" w:rsidRDefault="00B71F12" w:rsidP="00B71F12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046" w:type="dxa"/>
          </w:tcPr>
          <w:p w14:paraId="502EB15D" w14:textId="22695741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教用MP3、教學電子書、小白板、白板筆、學習單</w:t>
            </w:r>
          </w:p>
        </w:tc>
        <w:tc>
          <w:tcPr>
            <w:tcW w:w="729" w:type="dxa"/>
          </w:tcPr>
          <w:p w14:paraId="7BF8C87D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12304E09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44D85B16" w14:textId="622E7507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寫作評量</w:t>
            </w:r>
          </w:p>
        </w:tc>
        <w:tc>
          <w:tcPr>
            <w:tcW w:w="1146" w:type="dxa"/>
          </w:tcPr>
          <w:p w14:paraId="056B2BF9" w14:textId="154C3EB9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安全教育</w:t>
            </w:r>
          </w:p>
        </w:tc>
        <w:tc>
          <w:tcPr>
            <w:tcW w:w="621" w:type="dxa"/>
          </w:tcPr>
          <w:p w14:paraId="7B82B549" w14:textId="77777777" w:rsidR="00B71F12" w:rsidRPr="007236FA" w:rsidRDefault="00B71F12" w:rsidP="00B71F12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B71F12" w:rsidRPr="007236FA" w14:paraId="43350433" w14:textId="77777777" w:rsidTr="00B71F12">
        <w:trPr>
          <w:trHeight w:val="761"/>
        </w:trPr>
        <w:tc>
          <w:tcPr>
            <w:tcW w:w="830" w:type="dxa"/>
            <w:vAlign w:val="center"/>
          </w:tcPr>
          <w:p w14:paraId="5F90A89F" w14:textId="4EA6DDF3" w:rsidR="00B71F12" w:rsidRPr="00B71F12" w:rsidRDefault="00B71F12" w:rsidP="00B71F1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十五</w:t>
            </w:r>
            <w:r w:rsidRPr="00B71F12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br/>
            </w:r>
            <w:r w:rsidRPr="00B71F12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05-17</w:t>
            </w:r>
            <w:r w:rsidRPr="00B71F12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br/>
            </w:r>
            <w:r w:rsidRPr="00B71F12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｜</w:t>
            </w:r>
            <w:r w:rsidRPr="00B71F12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br/>
            </w:r>
            <w:r w:rsidRPr="00B71F12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05-21</w:t>
            </w:r>
          </w:p>
        </w:tc>
        <w:tc>
          <w:tcPr>
            <w:tcW w:w="1475" w:type="dxa"/>
          </w:tcPr>
          <w:p w14:paraId="46750561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閩</w:t>
            </w:r>
            <w:r w:rsidRPr="00B71F12">
              <w:rPr>
                <w:rFonts w:ascii="標楷體" w:eastAsia="標楷體" w:hAnsi="標楷體"/>
                <w:sz w:val="20"/>
                <w:szCs w:val="20"/>
              </w:rPr>
              <w:t>-E-A2</w:t>
            </w:r>
          </w:p>
          <w:p w14:paraId="125C2B50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具備使用閩南語文進行思考的能力，並用之於日常生活中，以有效處理相關問題。</w:t>
            </w:r>
          </w:p>
          <w:p w14:paraId="74F66411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閩</w:t>
            </w:r>
            <w:r w:rsidRPr="00B71F12">
              <w:rPr>
                <w:rFonts w:ascii="標楷體" w:eastAsia="標楷體" w:hAnsi="標楷體"/>
                <w:sz w:val="20"/>
                <w:szCs w:val="20"/>
              </w:rPr>
              <w:t>-E-B1</w:t>
            </w:r>
          </w:p>
          <w:p w14:paraId="1B360025" w14:textId="2B69CF5F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具備理解與使</w:t>
            </w: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用閩南語文的基本能力，並能從事表達、溝通，以運用於家庭、學校、社區生活之中。</w:t>
            </w:r>
          </w:p>
        </w:tc>
        <w:tc>
          <w:tcPr>
            <w:tcW w:w="1604" w:type="dxa"/>
          </w:tcPr>
          <w:p w14:paraId="53E9BEF1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/>
                <w:sz w:val="20"/>
                <w:szCs w:val="20"/>
              </w:rPr>
              <w:lastRenderedPageBreak/>
              <w:t>1-Ⅱ-1 能應用閩南語標音符號、羅馬字及漢字，協助聆聽理解。</w:t>
            </w:r>
          </w:p>
          <w:p w14:paraId="494EFBE4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/>
                <w:sz w:val="20"/>
                <w:szCs w:val="20"/>
              </w:rPr>
              <w:t>1-Ⅱ-3 能聆聽並理解對方所說的閩南語。</w:t>
            </w:r>
          </w:p>
          <w:p w14:paraId="76223995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/>
                <w:sz w:val="20"/>
                <w:szCs w:val="20"/>
              </w:rPr>
              <w:t>2-Ⅱ-1 能運用</w:t>
            </w:r>
            <w:r w:rsidRPr="00B71F12">
              <w:rPr>
                <w:rFonts w:ascii="標楷體" w:eastAsia="標楷體" w:hAnsi="標楷體"/>
                <w:sz w:val="20"/>
                <w:szCs w:val="20"/>
              </w:rPr>
              <w:lastRenderedPageBreak/>
              <w:t>閩南語的標音符號、羅馬字及漢字，協助口語表達。</w:t>
            </w:r>
          </w:p>
          <w:p w14:paraId="1C5A12D5" w14:textId="1A080E94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/>
                <w:sz w:val="20"/>
                <w:szCs w:val="20"/>
              </w:rPr>
              <w:t>3-Ⅱ-1 能閱讀日常生活中常見的閩南語文，並了解其意義。</w:t>
            </w:r>
          </w:p>
        </w:tc>
        <w:tc>
          <w:tcPr>
            <w:tcW w:w="1243" w:type="dxa"/>
          </w:tcPr>
          <w:p w14:paraId="7EA7626F" w14:textId="7BB675D3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lastRenderedPageBreak/>
              <w:t>◎</w:t>
            </w:r>
            <w:r w:rsidRPr="00B71F12">
              <w:rPr>
                <w:rFonts w:ascii="標楷體" w:eastAsia="標楷體" w:hAnsi="標楷體" w:cs="Arial"/>
                <w:sz w:val="20"/>
                <w:szCs w:val="20"/>
              </w:rPr>
              <w:t>Bg-</w:t>
            </w:r>
            <w:r w:rsidRPr="00B71F12">
              <w:rPr>
                <w:rFonts w:ascii="標楷體" w:eastAsia="標楷體" w:hAnsi="標楷體" w:cs="新細明體" w:hint="eastAsia"/>
                <w:sz w:val="20"/>
                <w:szCs w:val="20"/>
              </w:rPr>
              <w:t>Ⅱ</w:t>
            </w:r>
            <w:r w:rsidRPr="00B71F12">
              <w:rPr>
                <w:rFonts w:ascii="標楷體" w:eastAsia="標楷體" w:hAnsi="標楷體" w:cs="Arial"/>
                <w:sz w:val="20"/>
                <w:szCs w:val="20"/>
              </w:rPr>
              <w:t>-2 口語表達。</w:t>
            </w:r>
          </w:p>
        </w:tc>
        <w:tc>
          <w:tcPr>
            <w:tcW w:w="5466" w:type="dxa"/>
          </w:tcPr>
          <w:p w14:paraId="72B001A2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二、愛細膩</w:t>
            </w: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ab/>
              <w:t>4. 好佳哉</w:t>
            </w:r>
          </w:p>
          <w:p w14:paraId="653B8B7A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862A941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3C03E59A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老師揭示本節課要學的拼音主題，藉此進入「輕鬆學拼音」教學。</w:t>
            </w:r>
          </w:p>
          <w:p w14:paraId="7C8C0741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2FF3F4D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352C3C06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活動七：輕鬆學拼音</w:t>
            </w:r>
          </w:p>
          <w:p w14:paraId="7D077DDB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1.播放MP3或教學電子書，讓學生聆聽「輕鬆學拼音」內容，</w:t>
            </w: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老師請學生拿出本課的拼音卡，再帶領學生拼讀本課所學的拼音，並指導其發音。</w:t>
            </w:r>
          </w:p>
          <w:p w14:paraId="237425EF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2.視教學情況，可補充教學補給站的「音標舉例」。</w:t>
            </w:r>
          </w:p>
          <w:p w14:paraId="39E0008A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181893E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活動八：拼音練習</w:t>
            </w:r>
          </w:p>
          <w:p w14:paraId="417B0AEE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1.播放MP3或教學電子書，讓學生聆聽「拼音練習」內容並作答。</w:t>
            </w:r>
          </w:p>
          <w:p w14:paraId="285F2C85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2.師生可採互動方式對答，請學生依序念出拼音。</w:t>
            </w:r>
          </w:p>
          <w:p w14:paraId="663BBEE9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3.視教學情況，參考「拼音翻翻卡」進行教學遊戲。</w:t>
            </w:r>
          </w:p>
          <w:p w14:paraId="1D17CD42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52A23EF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11C53919" w14:textId="2CB16230" w:rsidR="00B71F12" w:rsidRPr="00B71F12" w:rsidRDefault="00B71F12" w:rsidP="00B71F12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搭配教學電子書，複習本節課程所學。搭配教學電子書，複習本堂課程所學。</w:t>
            </w:r>
          </w:p>
        </w:tc>
        <w:tc>
          <w:tcPr>
            <w:tcW w:w="479" w:type="dxa"/>
          </w:tcPr>
          <w:p w14:paraId="562C3232" w14:textId="3E46D3B3" w:rsidR="00B71F12" w:rsidRPr="00B71F12" w:rsidRDefault="00B71F12" w:rsidP="00B71F12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1046" w:type="dxa"/>
          </w:tcPr>
          <w:p w14:paraId="4060FB59" w14:textId="2DC50529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教用MP3、教學電子書、書後圖卡</w:t>
            </w:r>
          </w:p>
        </w:tc>
        <w:tc>
          <w:tcPr>
            <w:tcW w:w="729" w:type="dxa"/>
          </w:tcPr>
          <w:p w14:paraId="629B0BAA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3ED5078E" w14:textId="711B6913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</w:tc>
        <w:tc>
          <w:tcPr>
            <w:tcW w:w="1146" w:type="dxa"/>
          </w:tcPr>
          <w:p w14:paraId="5DBF4D48" w14:textId="290EEC64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安全教育</w:t>
            </w:r>
          </w:p>
        </w:tc>
        <w:tc>
          <w:tcPr>
            <w:tcW w:w="621" w:type="dxa"/>
          </w:tcPr>
          <w:p w14:paraId="0F04B8DF" w14:textId="77777777" w:rsidR="00B71F12" w:rsidRPr="007236FA" w:rsidRDefault="00B71F12" w:rsidP="00B71F12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B71F12" w:rsidRPr="007236FA" w14:paraId="38656F39" w14:textId="77777777" w:rsidTr="00B71F12">
        <w:trPr>
          <w:trHeight w:val="761"/>
        </w:trPr>
        <w:tc>
          <w:tcPr>
            <w:tcW w:w="830" w:type="dxa"/>
            <w:vAlign w:val="center"/>
          </w:tcPr>
          <w:p w14:paraId="50D7CA46" w14:textId="230A54C0" w:rsidR="00B71F12" w:rsidRPr="00B71F12" w:rsidRDefault="00B71F12" w:rsidP="00B71F1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十六</w:t>
            </w:r>
            <w:r w:rsidRPr="00B71F12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br/>
            </w:r>
            <w:r w:rsidRPr="00B71F12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05-24</w:t>
            </w:r>
            <w:r w:rsidRPr="00B71F12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br/>
            </w:r>
            <w:r w:rsidRPr="00B71F12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｜</w:t>
            </w:r>
            <w:r w:rsidRPr="00B71F12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br/>
            </w:r>
            <w:r w:rsidRPr="00B71F12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05-28</w:t>
            </w:r>
          </w:p>
        </w:tc>
        <w:tc>
          <w:tcPr>
            <w:tcW w:w="1475" w:type="dxa"/>
          </w:tcPr>
          <w:p w14:paraId="15453845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閩</w:t>
            </w:r>
            <w:r w:rsidRPr="00B71F12">
              <w:rPr>
                <w:rFonts w:ascii="標楷體" w:eastAsia="標楷體" w:hAnsi="標楷體"/>
                <w:sz w:val="20"/>
                <w:szCs w:val="20"/>
              </w:rPr>
              <w:t>-E-A2</w:t>
            </w:r>
          </w:p>
          <w:p w14:paraId="1B8C70DB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具備使用閩南語文進行思考的能力，並用之於日常生活中，以有效處理相關問題。</w:t>
            </w:r>
          </w:p>
          <w:p w14:paraId="75D24777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閩</w:t>
            </w:r>
            <w:r w:rsidRPr="00B71F12">
              <w:rPr>
                <w:rFonts w:ascii="標楷體" w:eastAsia="標楷體" w:hAnsi="標楷體"/>
                <w:sz w:val="20"/>
                <w:szCs w:val="20"/>
              </w:rPr>
              <w:t>-E-B1</w:t>
            </w:r>
          </w:p>
          <w:p w14:paraId="5F509EAA" w14:textId="1F0C8C21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</w:tc>
        <w:tc>
          <w:tcPr>
            <w:tcW w:w="1604" w:type="dxa"/>
          </w:tcPr>
          <w:p w14:paraId="3D0C5433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/>
                <w:sz w:val="20"/>
                <w:szCs w:val="20"/>
              </w:rPr>
              <w:t>1-Ⅱ-1 能應用閩南語標音符號、羅馬字及漢字，協助聆聽理解。</w:t>
            </w:r>
          </w:p>
          <w:p w14:paraId="1D070764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/>
                <w:sz w:val="20"/>
                <w:szCs w:val="20"/>
              </w:rPr>
              <w:t>1-Ⅱ-3 能聆聽並理解對方所說的閩南語。</w:t>
            </w:r>
          </w:p>
          <w:p w14:paraId="31B33928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/>
                <w:sz w:val="20"/>
                <w:szCs w:val="20"/>
              </w:rPr>
              <w:t>2-Ⅱ-1 能運用閩南語的標音符號、羅馬字及漢字，協助口語表達。</w:t>
            </w:r>
          </w:p>
          <w:p w14:paraId="43A4855A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/>
                <w:sz w:val="20"/>
                <w:szCs w:val="20"/>
              </w:rPr>
              <w:t>3-Ⅱ-1 能閱讀日常生活中常見的閩南語文，並了解其意義。</w:t>
            </w:r>
          </w:p>
          <w:p w14:paraId="23C45D50" w14:textId="199CB506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/>
                <w:sz w:val="20"/>
                <w:szCs w:val="20"/>
              </w:rPr>
              <w:t>3-Ⅱ-3 能透過閩南語文的閱讀，了解為人處事的道理。</w:t>
            </w:r>
          </w:p>
        </w:tc>
        <w:tc>
          <w:tcPr>
            <w:tcW w:w="1243" w:type="dxa"/>
          </w:tcPr>
          <w:p w14:paraId="4F3DB0C2" w14:textId="77777777" w:rsidR="00B71F12" w:rsidRPr="00B71F12" w:rsidRDefault="00B71F12" w:rsidP="00B71F12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 w:val="20"/>
                <w:szCs w:val="20"/>
              </w:rPr>
            </w:pPr>
            <w:r w:rsidRPr="00B71F12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B71F12">
              <w:rPr>
                <w:rFonts w:ascii="標楷體" w:eastAsia="標楷體" w:hAnsi="標楷體" w:cs="Arial"/>
                <w:sz w:val="20"/>
                <w:szCs w:val="20"/>
              </w:rPr>
              <w:t>Aa-</w:t>
            </w:r>
            <w:r w:rsidRPr="00B71F12">
              <w:rPr>
                <w:rFonts w:ascii="標楷體" w:eastAsia="標楷體" w:hAnsi="標楷體" w:cs="新細明體" w:hint="eastAsia"/>
                <w:sz w:val="20"/>
                <w:szCs w:val="20"/>
              </w:rPr>
              <w:t>Ⅱ</w:t>
            </w:r>
            <w:r w:rsidRPr="00B71F12">
              <w:rPr>
                <w:rFonts w:ascii="標楷體" w:eastAsia="標楷體" w:hAnsi="標楷體" w:cs="Arial"/>
                <w:sz w:val="20"/>
                <w:szCs w:val="20"/>
              </w:rPr>
              <w:t>-2 漢字書寫。</w:t>
            </w:r>
          </w:p>
          <w:p w14:paraId="2D79A24A" w14:textId="0CB2EDC7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B71F12">
              <w:rPr>
                <w:rFonts w:ascii="標楷體" w:eastAsia="標楷體" w:hAnsi="標楷體" w:cs="Arial"/>
                <w:sz w:val="20"/>
                <w:szCs w:val="20"/>
              </w:rPr>
              <w:t>Bg-</w:t>
            </w:r>
            <w:r w:rsidRPr="00B71F12">
              <w:rPr>
                <w:rFonts w:ascii="標楷體" w:eastAsia="標楷體" w:hAnsi="標楷體" w:cs="新細明體" w:hint="eastAsia"/>
                <w:sz w:val="20"/>
                <w:szCs w:val="20"/>
              </w:rPr>
              <w:t>Ⅱ</w:t>
            </w:r>
            <w:r w:rsidRPr="00B71F12">
              <w:rPr>
                <w:rFonts w:ascii="標楷體" w:eastAsia="標楷體" w:hAnsi="標楷體" w:cs="Arial"/>
                <w:sz w:val="20"/>
                <w:szCs w:val="20"/>
              </w:rPr>
              <w:t>-2 口語表達。</w:t>
            </w:r>
          </w:p>
        </w:tc>
        <w:tc>
          <w:tcPr>
            <w:tcW w:w="5466" w:type="dxa"/>
          </w:tcPr>
          <w:p w14:paraId="15F7A297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二、愛細膩</w:t>
            </w: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ab/>
              <w:t>4. 好佳哉</w:t>
            </w:r>
          </w:p>
          <w:p w14:paraId="58252557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4165412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07A40BBC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老師問學生第三、四課的學習心得，藉此進入「複習二」教學。</w:t>
            </w:r>
          </w:p>
          <w:p w14:paraId="3B62F2EE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E0E60D0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68A4E8EC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活動九：複習二</w:t>
            </w:r>
          </w:p>
          <w:p w14:paraId="19888C04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1.播放MP3或教學電子書，讓學生聆聽「複習二」內容：</w:t>
            </w:r>
          </w:p>
          <w:p w14:paraId="2670269C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(1)我會曉聽：讓學生聽辨聲音檔內容並作答，並以對答方式請學生說出其他選項的語詞。以第一題為例，其他兩個選項分別為：靠著、扭著。</w:t>
            </w:r>
          </w:p>
          <w:p w14:paraId="3785E825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(2)我會曉講：請學生判讀圖像，說出對應的病痛名稱。對答時，可鼓勵學生用完整的語句陳述圖片內容。</w:t>
            </w:r>
          </w:p>
          <w:p w14:paraId="27279322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※回答範例參考</w:t>
            </w:r>
          </w:p>
          <w:p w14:paraId="344441F7" w14:textId="77777777" w:rsidR="00B71F12" w:rsidRPr="00B71F12" w:rsidRDefault="00B71F12" w:rsidP="00B71F12">
            <w:pPr>
              <w:spacing w:line="0" w:lineRule="atLeast"/>
              <w:ind w:firstLineChars="100" w:firstLine="20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(1)我予燒滾水燙著。</w:t>
            </w:r>
          </w:p>
          <w:p w14:paraId="39A36690" w14:textId="77777777" w:rsidR="00B71F12" w:rsidRPr="00B71F12" w:rsidRDefault="00B71F12" w:rsidP="00B71F12">
            <w:pPr>
              <w:spacing w:line="0" w:lineRule="atLeast"/>
              <w:ind w:firstLineChars="100" w:firstLine="20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(2)我腹肚疼，想欲去便所。</w:t>
            </w:r>
          </w:p>
          <w:p w14:paraId="4CA2873E" w14:textId="77777777" w:rsidR="00B71F12" w:rsidRPr="00B71F12" w:rsidRDefault="00B71F12" w:rsidP="00B71F12">
            <w:pPr>
              <w:spacing w:line="0" w:lineRule="atLeast"/>
              <w:ind w:firstLineChars="100" w:firstLine="20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(3)我喙齒疼，愛來去揣醫生。</w:t>
            </w:r>
          </w:p>
          <w:p w14:paraId="122B22B4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(3)我會曉選：作答前老師可請學生朗讀第三、四課課文作為複習（齊讀或點將讀皆可），以利作答。</w:t>
            </w:r>
          </w:p>
          <w:p w14:paraId="1BDF0A51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3.視教學情況，老師可與學生進一步討論各種常見疾病或意外傷害的預防方法。</w:t>
            </w:r>
          </w:p>
          <w:p w14:paraId="569B7E5F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64BDE27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活動十：看圖講故事</w:t>
            </w:r>
          </w:p>
          <w:p w14:paraId="47963743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1.老師播放MP3或教學電子書，讓學生聆聽「看圖講故事」內容。</w:t>
            </w:r>
          </w:p>
          <w:p w14:paraId="68D2EEE9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2.老師協助學生分組，並根據故事內容提問，請各組進行討論後發表（參考P81提問-文本分析）。</w:t>
            </w:r>
          </w:p>
          <w:p w14:paraId="7F245E39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3.打開教學電子書，播放「看圖講故事」動畫，老師可視學生程度切換動畫字幕模式（國語／臺語／無）。</w:t>
            </w:r>
          </w:p>
          <w:p w14:paraId="313F9B08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02B5227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6EDBBE86" w14:textId="48FB909D" w:rsidR="00B71F12" w:rsidRPr="00B71F12" w:rsidRDefault="00B71F12" w:rsidP="00B71F12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搭配教學電子書，複習本節課程所學。</w:t>
            </w:r>
          </w:p>
        </w:tc>
        <w:tc>
          <w:tcPr>
            <w:tcW w:w="479" w:type="dxa"/>
          </w:tcPr>
          <w:p w14:paraId="7F291D6D" w14:textId="4136AB2C" w:rsidR="00B71F12" w:rsidRPr="00B71F12" w:rsidRDefault="00B71F12" w:rsidP="00B71F12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1046" w:type="dxa"/>
          </w:tcPr>
          <w:p w14:paraId="1545DAA0" w14:textId="27EE735A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教用</w:t>
            </w:r>
            <w:r w:rsidRPr="00B71F12">
              <w:rPr>
                <w:rFonts w:ascii="標楷體" w:eastAsia="標楷體" w:hAnsi="標楷體"/>
                <w:sz w:val="20"/>
                <w:szCs w:val="20"/>
              </w:rPr>
              <w:t>MP3</w:t>
            </w: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、教學電子書、小白板、白板筆</w:t>
            </w:r>
          </w:p>
        </w:tc>
        <w:tc>
          <w:tcPr>
            <w:tcW w:w="729" w:type="dxa"/>
          </w:tcPr>
          <w:p w14:paraId="0E878317" w14:textId="77777777" w:rsidR="00B71F12" w:rsidRPr="00B71F12" w:rsidRDefault="00B71F12" w:rsidP="00B71F12">
            <w:pPr>
              <w:spacing w:line="0" w:lineRule="atLeast"/>
              <w:ind w:left="1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7FBCD0FC" w14:textId="77777777" w:rsidR="00B71F12" w:rsidRPr="00B71F12" w:rsidRDefault="00B71F12" w:rsidP="00B71F12">
            <w:pPr>
              <w:spacing w:line="0" w:lineRule="atLeast"/>
              <w:ind w:left="1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4EA04EC3" w14:textId="09AA5D45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</w:tc>
        <w:tc>
          <w:tcPr>
            <w:tcW w:w="1146" w:type="dxa"/>
          </w:tcPr>
          <w:p w14:paraId="7E3E5C03" w14:textId="3C8F801C" w:rsidR="00B71F12" w:rsidRPr="00B71F12" w:rsidRDefault="00B71F12" w:rsidP="00B71F12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安全教育</w:t>
            </w:r>
          </w:p>
        </w:tc>
        <w:tc>
          <w:tcPr>
            <w:tcW w:w="621" w:type="dxa"/>
          </w:tcPr>
          <w:p w14:paraId="395CCE5C" w14:textId="77777777" w:rsidR="00B71F12" w:rsidRPr="007236FA" w:rsidRDefault="00B71F12" w:rsidP="00B71F12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B71F12" w:rsidRPr="007236FA" w14:paraId="61AFBA06" w14:textId="77777777" w:rsidTr="00B71F12">
        <w:trPr>
          <w:trHeight w:val="761"/>
        </w:trPr>
        <w:tc>
          <w:tcPr>
            <w:tcW w:w="830" w:type="dxa"/>
            <w:vAlign w:val="center"/>
          </w:tcPr>
          <w:p w14:paraId="18A587F4" w14:textId="743BBDB3" w:rsidR="00B71F12" w:rsidRPr="00B71F12" w:rsidRDefault="00B71F12" w:rsidP="00B71F1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十七</w:t>
            </w:r>
            <w:r w:rsidRPr="00B71F12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br/>
            </w:r>
            <w:r w:rsidRPr="00B71F12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05-31</w:t>
            </w:r>
            <w:r w:rsidRPr="00B71F12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br/>
            </w:r>
            <w:r w:rsidRPr="00B71F12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｜</w:t>
            </w:r>
            <w:r w:rsidRPr="00B71F12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br/>
            </w:r>
            <w:r w:rsidRPr="00B71F12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06-04</w:t>
            </w:r>
          </w:p>
        </w:tc>
        <w:tc>
          <w:tcPr>
            <w:tcW w:w="1475" w:type="dxa"/>
          </w:tcPr>
          <w:p w14:paraId="2A775EA8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閩</w:t>
            </w:r>
            <w:r w:rsidRPr="00B71F12">
              <w:rPr>
                <w:rFonts w:ascii="標楷體" w:eastAsia="標楷體" w:hAnsi="標楷體"/>
                <w:sz w:val="20"/>
                <w:szCs w:val="20"/>
              </w:rPr>
              <w:t>-E-A2</w:t>
            </w:r>
          </w:p>
          <w:p w14:paraId="40772ED2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具備使用閩南語文進行思考的能力，並用之於日常生活中，以有效處理相關問題。</w:t>
            </w:r>
          </w:p>
          <w:p w14:paraId="374BF552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閩</w:t>
            </w:r>
            <w:r w:rsidRPr="00B71F12">
              <w:rPr>
                <w:rFonts w:ascii="標楷體" w:eastAsia="標楷體" w:hAnsi="標楷體"/>
                <w:sz w:val="20"/>
                <w:szCs w:val="20"/>
              </w:rPr>
              <w:t>-E-B1</w:t>
            </w:r>
          </w:p>
          <w:p w14:paraId="3044097F" w14:textId="780F2C1E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</w:tc>
        <w:tc>
          <w:tcPr>
            <w:tcW w:w="1604" w:type="dxa"/>
          </w:tcPr>
          <w:p w14:paraId="2E70B5FF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/>
                <w:sz w:val="20"/>
                <w:szCs w:val="20"/>
              </w:rPr>
              <w:t>1-Ⅱ-1 能應用閩南語標音符號、羅馬字及漢字，協助聆聽理解。</w:t>
            </w:r>
          </w:p>
          <w:p w14:paraId="3502D06E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/>
                <w:sz w:val="20"/>
                <w:szCs w:val="20"/>
              </w:rPr>
              <w:t>1-Ⅱ-3</w:t>
            </w: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  <w:r w:rsidRPr="00B71F12">
              <w:rPr>
                <w:rFonts w:ascii="標楷體" w:eastAsia="標楷體" w:hAnsi="標楷體"/>
                <w:sz w:val="20"/>
                <w:szCs w:val="20"/>
              </w:rPr>
              <w:t>能聆聽並理解對方所說的閩南語。</w:t>
            </w:r>
          </w:p>
          <w:p w14:paraId="4802C8CD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/>
                <w:sz w:val="20"/>
                <w:szCs w:val="20"/>
              </w:rPr>
              <w:t>2-Ⅱ-1 能運用閩南語的標音符號、羅馬字及漢字，協助口語表達。</w:t>
            </w:r>
          </w:p>
          <w:p w14:paraId="2DDE4D32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/>
                <w:sz w:val="20"/>
                <w:szCs w:val="20"/>
              </w:rPr>
              <w:t>3-Ⅱ-1</w:t>
            </w: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  <w:r w:rsidRPr="00B71F12">
              <w:rPr>
                <w:rFonts w:ascii="標楷體" w:eastAsia="標楷體" w:hAnsi="標楷體"/>
                <w:sz w:val="20"/>
                <w:szCs w:val="20"/>
              </w:rPr>
              <w:t>能閱讀日常生活中常見的閩南語文，並了解其意義。</w:t>
            </w:r>
          </w:p>
          <w:p w14:paraId="0BA80C92" w14:textId="44444025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/>
                <w:sz w:val="20"/>
                <w:szCs w:val="20"/>
              </w:rPr>
              <w:t>3-Ⅱ-3 能透過閩南語文的閱讀，了解為人處事的道理。</w:t>
            </w:r>
          </w:p>
        </w:tc>
        <w:tc>
          <w:tcPr>
            <w:tcW w:w="1243" w:type="dxa"/>
          </w:tcPr>
          <w:p w14:paraId="6821D242" w14:textId="77777777" w:rsidR="00B71F12" w:rsidRPr="00B71F12" w:rsidRDefault="00B71F12" w:rsidP="00B71F12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 w:val="20"/>
                <w:szCs w:val="20"/>
              </w:rPr>
            </w:pPr>
            <w:r w:rsidRPr="00B71F12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B71F12">
              <w:rPr>
                <w:rFonts w:ascii="標楷體" w:eastAsia="標楷體" w:hAnsi="標楷體" w:cs="Arial"/>
                <w:sz w:val="20"/>
                <w:szCs w:val="20"/>
              </w:rPr>
              <w:t>Aa-</w:t>
            </w:r>
            <w:r w:rsidRPr="00B71F12">
              <w:rPr>
                <w:rFonts w:ascii="標楷體" w:eastAsia="標楷體" w:hAnsi="標楷體" w:cs="新細明體" w:hint="eastAsia"/>
                <w:sz w:val="20"/>
                <w:szCs w:val="20"/>
              </w:rPr>
              <w:t>Ⅱ</w:t>
            </w:r>
            <w:r w:rsidRPr="00B71F12">
              <w:rPr>
                <w:rFonts w:ascii="標楷體" w:eastAsia="標楷體" w:hAnsi="標楷體" w:cs="Arial"/>
                <w:sz w:val="20"/>
                <w:szCs w:val="20"/>
              </w:rPr>
              <w:t>-2 漢字書寫。</w:t>
            </w:r>
          </w:p>
          <w:p w14:paraId="748C1AFF" w14:textId="77777777" w:rsidR="00B71F12" w:rsidRPr="00B71F12" w:rsidRDefault="00B71F12" w:rsidP="00B71F12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 w:val="20"/>
                <w:szCs w:val="20"/>
              </w:rPr>
            </w:pPr>
            <w:r w:rsidRPr="00B71F12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B71F12">
              <w:rPr>
                <w:rFonts w:ascii="標楷體" w:eastAsia="標楷體" w:hAnsi="標楷體" w:cs="Arial"/>
                <w:sz w:val="20"/>
                <w:szCs w:val="20"/>
              </w:rPr>
              <w:t>Ab-</w:t>
            </w:r>
            <w:r w:rsidRPr="00B71F12">
              <w:rPr>
                <w:rFonts w:ascii="標楷體" w:eastAsia="標楷體" w:hAnsi="標楷體" w:cs="新細明體" w:hint="eastAsia"/>
                <w:sz w:val="20"/>
                <w:szCs w:val="20"/>
              </w:rPr>
              <w:t>Ⅱ</w:t>
            </w:r>
            <w:r w:rsidRPr="00B71F12">
              <w:rPr>
                <w:rFonts w:ascii="標楷體" w:eastAsia="標楷體" w:hAnsi="標楷體" w:cs="Arial"/>
                <w:sz w:val="20"/>
                <w:szCs w:val="20"/>
              </w:rPr>
              <w:t>-3 方音差異。</w:t>
            </w:r>
          </w:p>
          <w:p w14:paraId="3DF48D7E" w14:textId="77777777" w:rsidR="00B71F12" w:rsidRPr="00B71F12" w:rsidRDefault="00B71F12" w:rsidP="00B71F12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 w:val="20"/>
                <w:szCs w:val="20"/>
              </w:rPr>
            </w:pPr>
            <w:r w:rsidRPr="00B71F12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B71F12">
              <w:rPr>
                <w:rFonts w:ascii="標楷體" w:eastAsia="標楷體" w:hAnsi="標楷體" w:cs="Arial"/>
                <w:sz w:val="20"/>
                <w:szCs w:val="20"/>
              </w:rPr>
              <w:t>Ac-</w:t>
            </w:r>
            <w:r w:rsidRPr="00B71F12">
              <w:rPr>
                <w:rFonts w:ascii="標楷體" w:eastAsia="標楷體" w:hAnsi="標楷體" w:cs="新細明體" w:hint="eastAsia"/>
                <w:sz w:val="20"/>
                <w:szCs w:val="20"/>
              </w:rPr>
              <w:t>Ⅱ</w:t>
            </w:r>
            <w:r w:rsidRPr="00B71F12">
              <w:rPr>
                <w:rFonts w:ascii="標楷體" w:eastAsia="標楷體" w:hAnsi="標楷體" w:cs="Arial"/>
                <w:sz w:val="20"/>
                <w:szCs w:val="20"/>
              </w:rPr>
              <w:t>-1 生活故事。</w:t>
            </w:r>
          </w:p>
          <w:p w14:paraId="285D60A2" w14:textId="69E4E121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B71F12">
              <w:rPr>
                <w:rFonts w:ascii="標楷體" w:eastAsia="標楷體" w:hAnsi="標楷體" w:cs="Arial"/>
                <w:sz w:val="20"/>
                <w:szCs w:val="20"/>
              </w:rPr>
              <w:t>Bg-</w:t>
            </w:r>
            <w:r w:rsidRPr="00B71F12">
              <w:rPr>
                <w:rFonts w:ascii="標楷體" w:eastAsia="標楷體" w:hAnsi="標楷體" w:cs="新細明體" w:hint="eastAsia"/>
                <w:sz w:val="20"/>
                <w:szCs w:val="20"/>
              </w:rPr>
              <w:t>Ⅱ</w:t>
            </w:r>
            <w:r w:rsidRPr="00B71F12">
              <w:rPr>
                <w:rFonts w:ascii="標楷體" w:eastAsia="標楷體" w:hAnsi="標楷體" w:cs="Arial"/>
                <w:sz w:val="20"/>
                <w:szCs w:val="20"/>
              </w:rPr>
              <w:t>-2 口語表達。</w:t>
            </w:r>
          </w:p>
        </w:tc>
        <w:tc>
          <w:tcPr>
            <w:tcW w:w="5466" w:type="dxa"/>
          </w:tcPr>
          <w:p w14:paraId="52FDE41E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三、時間</w:t>
            </w: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ab/>
              <w:t>5. 時間走傷緊</w:t>
            </w:r>
          </w:p>
          <w:p w14:paraId="71253354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B2F14F4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18439CCD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老師詢問學生是否有時間不夠用或時間跑很快的感覺？隨機或請自願的學生發表經驗，藉此引導學生進入課文教學。</w:t>
            </w:r>
          </w:p>
          <w:p w14:paraId="74E314E0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6A4BC40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38D6CC3A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活動一：咱來讀課文</w:t>
            </w:r>
          </w:p>
          <w:p w14:paraId="236592E8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1.老師播放教學電子書中的課文情境掛圖，師生共同討論掛圖內容，引導學生進入課文情境。</w:t>
            </w:r>
          </w:p>
          <w:p w14:paraId="0AC18CDA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2.播放MP3或教學電子書，讓學生聆聽課文內容，老師再帶領學生朗讀，講解課文內容、語詞，指導其發音，並引導學生認識方音差。</w:t>
            </w:r>
          </w:p>
          <w:p w14:paraId="3E452E02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3.參考「唸課文真心適」進行教學遊戲。</w:t>
            </w:r>
          </w:p>
          <w:p w14:paraId="7F02E002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C58B266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活動二：課文分析</w:t>
            </w:r>
          </w:p>
          <w:p w14:paraId="61C0CEB1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1.老師請學生寫下課文主旨、段落大意，再隨機或請自願的學生上臺發表。</w:t>
            </w:r>
          </w:p>
          <w:p w14:paraId="3CC63BC3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 xml:space="preserve">2.根據課文內容提問，協助學生理解文本。 </w:t>
            </w:r>
          </w:p>
          <w:p w14:paraId="1BEF6B0E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3.參考「來寫字」，引導學生進行書寫並造詞。</w:t>
            </w:r>
          </w:p>
          <w:p w14:paraId="4AEAA8F0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75FE983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63EC6AA3" w14:textId="258E16C4" w:rsidR="00B71F12" w:rsidRPr="00B71F12" w:rsidRDefault="00B71F12" w:rsidP="00B71F12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播放MP3或教學電子書，引導學生唱跳本課歌曲。</w:t>
            </w:r>
          </w:p>
        </w:tc>
        <w:tc>
          <w:tcPr>
            <w:tcW w:w="479" w:type="dxa"/>
          </w:tcPr>
          <w:p w14:paraId="7FC3EE24" w14:textId="27EA9BBA" w:rsidR="00B71F12" w:rsidRPr="00B71F12" w:rsidRDefault="00B71F12" w:rsidP="00B71F12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046" w:type="dxa"/>
          </w:tcPr>
          <w:p w14:paraId="70C65D23" w14:textId="1D99567B" w:rsidR="00B71F12" w:rsidRPr="00B71F12" w:rsidRDefault="00B71F12" w:rsidP="00B71F1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教用</w:t>
            </w:r>
            <w:r w:rsidRPr="00B71F12">
              <w:rPr>
                <w:rFonts w:ascii="標楷體" w:eastAsia="標楷體" w:hAnsi="標楷體"/>
                <w:sz w:val="20"/>
                <w:szCs w:val="20"/>
              </w:rPr>
              <w:t>MP3</w:t>
            </w: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、教學電子書、便利貼、紙板</w:t>
            </w:r>
          </w:p>
        </w:tc>
        <w:tc>
          <w:tcPr>
            <w:tcW w:w="729" w:type="dxa"/>
          </w:tcPr>
          <w:p w14:paraId="347866B8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0A095D9D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  <w:p w14:paraId="70039A06" w14:textId="24590F6D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寫作評量</w:t>
            </w:r>
          </w:p>
        </w:tc>
        <w:tc>
          <w:tcPr>
            <w:tcW w:w="1146" w:type="dxa"/>
          </w:tcPr>
          <w:p w14:paraId="7DDB1B7D" w14:textId="68328C75" w:rsidR="00B71F12" w:rsidRPr="00B71F12" w:rsidRDefault="00B71F12" w:rsidP="00B71F1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生涯發展</w:t>
            </w:r>
          </w:p>
        </w:tc>
        <w:tc>
          <w:tcPr>
            <w:tcW w:w="621" w:type="dxa"/>
          </w:tcPr>
          <w:p w14:paraId="59BA788E" w14:textId="77777777" w:rsidR="00B71F12" w:rsidRPr="007236FA" w:rsidRDefault="00B71F12" w:rsidP="00B71F12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B71F12" w:rsidRPr="007236FA" w14:paraId="3BCBA722" w14:textId="77777777" w:rsidTr="00B71F12">
        <w:trPr>
          <w:trHeight w:val="761"/>
        </w:trPr>
        <w:tc>
          <w:tcPr>
            <w:tcW w:w="830" w:type="dxa"/>
            <w:vAlign w:val="center"/>
          </w:tcPr>
          <w:p w14:paraId="658C46A3" w14:textId="40DA05FE" w:rsidR="00B71F12" w:rsidRPr="00B71F12" w:rsidRDefault="00B71F12" w:rsidP="00B71F1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十八</w:t>
            </w:r>
            <w:r w:rsidRPr="00B71F12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br/>
            </w:r>
            <w:r w:rsidRPr="00B71F12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06-07</w:t>
            </w:r>
            <w:r w:rsidRPr="00B71F12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br/>
            </w:r>
            <w:r w:rsidRPr="00B71F12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｜</w:t>
            </w:r>
            <w:r w:rsidRPr="00B71F12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br/>
            </w:r>
            <w:r w:rsidRPr="00B71F12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lastRenderedPageBreak/>
              <w:t>06-11</w:t>
            </w:r>
          </w:p>
        </w:tc>
        <w:tc>
          <w:tcPr>
            <w:tcW w:w="1475" w:type="dxa"/>
          </w:tcPr>
          <w:p w14:paraId="54638980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閩</w:t>
            </w:r>
            <w:r w:rsidRPr="00B71F12">
              <w:rPr>
                <w:rFonts w:ascii="標楷體" w:eastAsia="標楷體" w:hAnsi="標楷體"/>
                <w:sz w:val="20"/>
                <w:szCs w:val="20"/>
              </w:rPr>
              <w:t>-E-A2</w:t>
            </w:r>
          </w:p>
          <w:p w14:paraId="099ECED7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具備使用閩南語文進行思考</w:t>
            </w: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的能力，並用之於日常生活中，以有效處理相關問題。</w:t>
            </w:r>
          </w:p>
          <w:p w14:paraId="2C71D1B1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閩</w:t>
            </w:r>
            <w:r w:rsidRPr="00B71F12">
              <w:rPr>
                <w:rFonts w:ascii="標楷體" w:eastAsia="標楷體" w:hAnsi="標楷體"/>
                <w:sz w:val="20"/>
                <w:szCs w:val="20"/>
              </w:rPr>
              <w:t>-E-B1</w:t>
            </w:r>
          </w:p>
          <w:p w14:paraId="258646FF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  <w:p w14:paraId="2B5E7A5B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閩</w:t>
            </w:r>
            <w:r w:rsidRPr="00B71F12">
              <w:rPr>
                <w:rFonts w:ascii="標楷體" w:eastAsia="標楷體" w:hAnsi="標楷體"/>
                <w:sz w:val="20"/>
                <w:szCs w:val="20"/>
              </w:rPr>
              <w:t>-E-C2</w:t>
            </w:r>
          </w:p>
          <w:p w14:paraId="780B9797" w14:textId="6288C71A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 xml:space="preserve">具備運用閩南語文的溝通能力，珍愛自己、尊重別人，發揮團隊合作的精神。 </w:t>
            </w:r>
          </w:p>
        </w:tc>
        <w:tc>
          <w:tcPr>
            <w:tcW w:w="1604" w:type="dxa"/>
          </w:tcPr>
          <w:p w14:paraId="15CFF993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/>
                <w:sz w:val="20"/>
                <w:szCs w:val="20"/>
              </w:rPr>
              <w:lastRenderedPageBreak/>
              <w:t>1-Ⅱ-1 能應用閩南語標音符號、羅馬字及漢</w:t>
            </w:r>
            <w:r w:rsidRPr="00B71F12">
              <w:rPr>
                <w:rFonts w:ascii="標楷體" w:eastAsia="標楷體" w:hAnsi="標楷體"/>
                <w:sz w:val="20"/>
                <w:szCs w:val="20"/>
              </w:rPr>
              <w:lastRenderedPageBreak/>
              <w:t>字，協助聆聽理解。</w:t>
            </w:r>
          </w:p>
          <w:p w14:paraId="66A635F2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/>
                <w:sz w:val="20"/>
                <w:szCs w:val="20"/>
              </w:rPr>
              <w:t>1-Ⅱ-3</w:t>
            </w: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  <w:r w:rsidRPr="00B71F12">
              <w:rPr>
                <w:rFonts w:ascii="標楷體" w:eastAsia="標楷體" w:hAnsi="標楷體"/>
                <w:sz w:val="20"/>
                <w:szCs w:val="20"/>
              </w:rPr>
              <w:t>能聆聽並理解對方所說的閩南語。</w:t>
            </w:r>
          </w:p>
          <w:p w14:paraId="117071F0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/>
                <w:sz w:val="20"/>
                <w:szCs w:val="20"/>
              </w:rPr>
              <w:t>2-Ⅱ-1 能運用閩南語的標音符號、羅馬字及漢字，協助口語表達。</w:t>
            </w:r>
          </w:p>
          <w:p w14:paraId="21CFC2AE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/>
                <w:sz w:val="20"/>
                <w:szCs w:val="20"/>
              </w:rPr>
              <w:t>2-Ⅱ-2 能用閩南語簡單說出日常生活計畫。</w:t>
            </w:r>
          </w:p>
          <w:p w14:paraId="04DDD79D" w14:textId="3A6C536B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/>
                <w:sz w:val="20"/>
                <w:szCs w:val="20"/>
              </w:rPr>
              <w:t>3-Ⅱ-1</w:t>
            </w: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  <w:r w:rsidRPr="00B71F12">
              <w:rPr>
                <w:rFonts w:ascii="標楷體" w:eastAsia="標楷體" w:hAnsi="標楷體"/>
                <w:sz w:val="20"/>
                <w:szCs w:val="20"/>
              </w:rPr>
              <w:t>能閱讀日常生活中常見的閩南語文，並了解其意義。</w:t>
            </w:r>
          </w:p>
        </w:tc>
        <w:tc>
          <w:tcPr>
            <w:tcW w:w="1243" w:type="dxa"/>
          </w:tcPr>
          <w:p w14:paraId="04A8AFBB" w14:textId="77777777" w:rsidR="00B71F12" w:rsidRPr="00B71F12" w:rsidRDefault="00B71F12" w:rsidP="00B71F12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 w:val="20"/>
                <w:szCs w:val="20"/>
              </w:rPr>
            </w:pPr>
            <w:r w:rsidRPr="00B71F12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lastRenderedPageBreak/>
              <w:t>◎</w:t>
            </w:r>
            <w:r w:rsidRPr="00B71F12">
              <w:rPr>
                <w:rFonts w:ascii="標楷體" w:eastAsia="標楷體" w:hAnsi="標楷體" w:cs="Arial"/>
                <w:sz w:val="20"/>
                <w:szCs w:val="20"/>
              </w:rPr>
              <w:t>Aa-</w:t>
            </w:r>
            <w:r w:rsidRPr="00B71F12">
              <w:rPr>
                <w:rFonts w:ascii="標楷體" w:eastAsia="標楷體" w:hAnsi="標楷體" w:cs="新細明體" w:hint="eastAsia"/>
                <w:sz w:val="20"/>
                <w:szCs w:val="20"/>
              </w:rPr>
              <w:t>Ⅱ</w:t>
            </w:r>
            <w:r w:rsidRPr="00B71F12">
              <w:rPr>
                <w:rFonts w:ascii="標楷體" w:eastAsia="標楷體" w:hAnsi="標楷體" w:cs="Arial"/>
                <w:sz w:val="20"/>
                <w:szCs w:val="20"/>
              </w:rPr>
              <w:t>-2 漢字書寫。</w:t>
            </w:r>
          </w:p>
          <w:p w14:paraId="566A51BA" w14:textId="77777777" w:rsidR="00B71F12" w:rsidRPr="00B71F12" w:rsidRDefault="00B71F12" w:rsidP="00B71F12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 w:val="20"/>
                <w:szCs w:val="20"/>
              </w:rPr>
            </w:pPr>
            <w:r w:rsidRPr="00B71F12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B71F12">
              <w:rPr>
                <w:rFonts w:ascii="標楷體" w:eastAsia="標楷體" w:hAnsi="標楷體" w:cs="Arial"/>
                <w:sz w:val="20"/>
                <w:szCs w:val="20"/>
              </w:rPr>
              <w:t>Ab-</w:t>
            </w:r>
            <w:r w:rsidRPr="00B71F12">
              <w:rPr>
                <w:rFonts w:ascii="標楷體" w:eastAsia="標楷體" w:hAnsi="標楷體" w:cs="新細明體" w:hint="eastAsia"/>
                <w:sz w:val="20"/>
                <w:szCs w:val="20"/>
              </w:rPr>
              <w:t>Ⅱ</w:t>
            </w:r>
            <w:r w:rsidRPr="00B71F12">
              <w:rPr>
                <w:rFonts w:ascii="標楷體" w:eastAsia="標楷體" w:hAnsi="標楷體" w:cs="Arial"/>
                <w:sz w:val="20"/>
                <w:szCs w:val="20"/>
              </w:rPr>
              <w:t xml:space="preserve">-1 </w:t>
            </w:r>
            <w:r w:rsidRPr="00B71F12">
              <w:rPr>
                <w:rFonts w:ascii="標楷體" w:eastAsia="標楷體" w:hAnsi="標楷體" w:cs="Arial"/>
                <w:sz w:val="20"/>
                <w:szCs w:val="20"/>
              </w:rPr>
              <w:lastRenderedPageBreak/>
              <w:t>語詞運用。</w:t>
            </w:r>
          </w:p>
          <w:p w14:paraId="47CE40A2" w14:textId="77777777" w:rsidR="00B71F12" w:rsidRPr="00B71F12" w:rsidRDefault="00B71F12" w:rsidP="00B71F12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 w:val="20"/>
                <w:szCs w:val="20"/>
              </w:rPr>
            </w:pPr>
            <w:r w:rsidRPr="00B71F12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B71F12">
              <w:rPr>
                <w:rFonts w:ascii="標楷體" w:eastAsia="標楷體" w:hAnsi="標楷體" w:cs="Arial"/>
                <w:sz w:val="20"/>
                <w:szCs w:val="20"/>
              </w:rPr>
              <w:t>Ab-</w:t>
            </w:r>
            <w:r w:rsidRPr="00B71F12">
              <w:rPr>
                <w:rFonts w:ascii="標楷體" w:eastAsia="標楷體" w:hAnsi="標楷體" w:cs="新細明體" w:hint="eastAsia"/>
                <w:sz w:val="20"/>
                <w:szCs w:val="20"/>
              </w:rPr>
              <w:t>Ⅱ</w:t>
            </w:r>
            <w:r w:rsidRPr="00B71F12">
              <w:rPr>
                <w:rFonts w:ascii="標楷體" w:eastAsia="標楷體" w:hAnsi="標楷體" w:cs="Arial"/>
                <w:sz w:val="20"/>
                <w:szCs w:val="20"/>
              </w:rPr>
              <w:t>-3 方音差異。</w:t>
            </w:r>
          </w:p>
          <w:p w14:paraId="31A2DB83" w14:textId="4E926E8D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B71F12">
              <w:rPr>
                <w:rFonts w:ascii="標楷體" w:eastAsia="標楷體" w:hAnsi="標楷體" w:cs="Arial"/>
                <w:sz w:val="20"/>
                <w:szCs w:val="20"/>
              </w:rPr>
              <w:t>Bg-</w:t>
            </w:r>
            <w:r w:rsidRPr="00B71F12">
              <w:rPr>
                <w:rFonts w:ascii="標楷體" w:eastAsia="標楷體" w:hAnsi="標楷體" w:cs="新細明體" w:hint="eastAsia"/>
                <w:sz w:val="20"/>
                <w:szCs w:val="20"/>
              </w:rPr>
              <w:t>Ⅱ</w:t>
            </w:r>
            <w:r w:rsidRPr="00B71F12">
              <w:rPr>
                <w:rFonts w:ascii="標楷體" w:eastAsia="標楷體" w:hAnsi="標楷體" w:cs="Arial"/>
                <w:sz w:val="20"/>
                <w:szCs w:val="20"/>
              </w:rPr>
              <w:t>-2 口語表達。</w:t>
            </w:r>
          </w:p>
        </w:tc>
        <w:tc>
          <w:tcPr>
            <w:tcW w:w="5466" w:type="dxa"/>
          </w:tcPr>
          <w:p w14:paraId="06F3DD59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三、時間</w:t>
            </w: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ab/>
              <w:t>5. 時間走傷緊</w:t>
            </w:r>
          </w:p>
          <w:p w14:paraId="547F6397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61C83E7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7EFD0BE8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1.老師請學生發表一天之內的時間詞，並寫在黑板上。</w:t>
            </w:r>
          </w:p>
          <w:p w14:paraId="4CBEBF10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2.隨機抽選學生上臺，其餘學生翻開「輕鬆學語詞」，引導臺上學生圈選課本出現的時間詞，藉此進入語詞教學。</w:t>
            </w:r>
          </w:p>
          <w:p w14:paraId="4CB4A559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9382DAF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0B3D7110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活動三：認識語詞</w:t>
            </w:r>
          </w:p>
          <w:p w14:paraId="4F272829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1.播放MP3或教學電子書，讓學生聆聽「輕鬆學語詞」內容，老師再帶領學生複誦，講解語詞並指導學生正確發音。</w:t>
            </w:r>
          </w:p>
          <w:p w14:paraId="2C3C9353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2.老師請學生撕下課本附件之語詞卡，逐一念出本課語詞，並請學生出示對應的語詞卡，圖面朝老師以利進行隨堂檢核。</w:t>
            </w:r>
          </w:p>
          <w:p w14:paraId="2AEC963E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3.老師帶領學生重新審視剛才討論之「一天之內的時間詞」，指導學生其他時間詞的閩南語說法。</w:t>
            </w:r>
          </w:p>
          <w:p w14:paraId="514CA01D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4.參考教學百寶箱，補充「一日到暗的時間詞」。</w:t>
            </w:r>
          </w:p>
          <w:p w14:paraId="03A75F57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701482C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活動四：語詞大進擊</w:t>
            </w:r>
          </w:p>
          <w:p w14:paraId="173AA956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1.參考「一日到暗」進行教學活動，讓學生根據時序進行語詞排列。</w:t>
            </w:r>
          </w:p>
          <w:p w14:paraId="407F0A8E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2.老師帶領學生念讀「語詞造句」，講解句意及結構，讓學生理解語詞之應用。</w:t>
            </w:r>
          </w:p>
          <w:p w14:paraId="64C4B9E8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3.參考「這馬欲做啥物？」進行教學遊戲，並結合造句練習，檢視學生語詞及其應用的學習狀況。</w:t>
            </w:r>
          </w:p>
          <w:p w14:paraId="6A1CEEB1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2FDEE57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29F8DD69" w14:textId="12AD6AFB" w:rsidR="00B71F12" w:rsidRPr="00B71F12" w:rsidRDefault="00B71F12" w:rsidP="00B71F12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搭配教學電子書，複習本節課程所學。</w:t>
            </w:r>
          </w:p>
        </w:tc>
        <w:tc>
          <w:tcPr>
            <w:tcW w:w="479" w:type="dxa"/>
          </w:tcPr>
          <w:p w14:paraId="4B52BBB1" w14:textId="2DFFF7FC" w:rsidR="00B71F12" w:rsidRPr="00B71F12" w:rsidRDefault="00B71F12" w:rsidP="00B71F12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1046" w:type="dxa"/>
          </w:tcPr>
          <w:p w14:paraId="11D6061C" w14:textId="42C8CA58" w:rsidR="00B71F12" w:rsidRPr="00B71F12" w:rsidRDefault="00B71F12" w:rsidP="00B71F1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教用</w:t>
            </w:r>
            <w:r w:rsidRPr="00B71F12">
              <w:rPr>
                <w:rFonts w:ascii="標楷體" w:eastAsia="標楷體" w:hAnsi="標楷體"/>
                <w:sz w:val="20"/>
                <w:szCs w:val="20"/>
              </w:rPr>
              <w:t>MP3</w:t>
            </w: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、教學電子書、</w:t>
            </w: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小白板、白板筆、書後圖卡、空白紙卡</w:t>
            </w:r>
          </w:p>
        </w:tc>
        <w:tc>
          <w:tcPr>
            <w:tcW w:w="729" w:type="dxa"/>
          </w:tcPr>
          <w:p w14:paraId="1E69A1CF" w14:textId="352FA551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說話評量</w:t>
            </w:r>
          </w:p>
        </w:tc>
        <w:tc>
          <w:tcPr>
            <w:tcW w:w="1146" w:type="dxa"/>
          </w:tcPr>
          <w:p w14:paraId="72A68535" w14:textId="76435FFC" w:rsidR="00B71F12" w:rsidRPr="00B71F12" w:rsidRDefault="00B71F12" w:rsidP="00B71F1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生涯發展</w:t>
            </w:r>
          </w:p>
        </w:tc>
        <w:tc>
          <w:tcPr>
            <w:tcW w:w="621" w:type="dxa"/>
          </w:tcPr>
          <w:p w14:paraId="79513783" w14:textId="77777777" w:rsidR="00B71F12" w:rsidRPr="007236FA" w:rsidRDefault="00B71F12" w:rsidP="00B71F12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B71F12" w:rsidRPr="007236FA" w14:paraId="224F3879" w14:textId="77777777" w:rsidTr="00B71F12">
        <w:trPr>
          <w:trHeight w:val="761"/>
        </w:trPr>
        <w:tc>
          <w:tcPr>
            <w:tcW w:w="830" w:type="dxa"/>
            <w:vAlign w:val="center"/>
          </w:tcPr>
          <w:p w14:paraId="7A8566A0" w14:textId="27F17049" w:rsidR="00B71F12" w:rsidRPr="00B71F12" w:rsidRDefault="00B71F12" w:rsidP="00B71F1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十九</w:t>
            </w:r>
            <w:r w:rsidRPr="00B71F12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br/>
            </w:r>
            <w:r w:rsidRPr="00B71F12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06-14</w:t>
            </w:r>
            <w:r w:rsidRPr="00B71F12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br/>
            </w:r>
            <w:r w:rsidRPr="00B71F12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｜</w:t>
            </w:r>
            <w:r w:rsidRPr="00B71F12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br/>
            </w:r>
            <w:r w:rsidRPr="00B71F12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06-18</w:t>
            </w:r>
          </w:p>
        </w:tc>
        <w:tc>
          <w:tcPr>
            <w:tcW w:w="1475" w:type="dxa"/>
          </w:tcPr>
          <w:p w14:paraId="344B2CAD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閩</w:t>
            </w:r>
            <w:r w:rsidRPr="00B71F12">
              <w:rPr>
                <w:rFonts w:ascii="標楷體" w:eastAsia="標楷體" w:hAnsi="標楷體"/>
                <w:sz w:val="20"/>
                <w:szCs w:val="20"/>
              </w:rPr>
              <w:t>-E-A2</w:t>
            </w:r>
          </w:p>
          <w:p w14:paraId="42FDC8D5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具備使用閩南語文進行思考的能力，並用之於日常生活中，以有效處理相關問題。</w:t>
            </w:r>
          </w:p>
          <w:p w14:paraId="1D0E6102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閩</w:t>
            </w:r>
            <w:r w:rsidRPr="00B71F12">
              <w:rPr>
                <w:rFonts w:ascii="標楷體" w:eastAsia="標楷體" w:hAnsi="標楷體"/>
                <w:sz w:val="20"/>
                <w:szCs w:val="20"/>
              </w:rPr>
              <w:t>-E-B1</w:t>
            </w:r>
          </w:p>
          <w:p w14:paraId="09736E98" w14:textId="4BAC4418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具備理解與使用閩南語文的基本能力，並能從事表達、</w:t>
            </w: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溝通，以運用於家庭、學校、社區生活之中。</w:t>
            </w:r>
          </w:p>
        </w:tc>
        <w:tc>
          <w:tcPr>
            <w:tcW w:w="1604" w:type="dxa"/>
          </w:tcPr>
          <w:p w14:paraId="6216AA9E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/>
                <w:sz w:val="20"/>
                <w:szCs w:val="20"/>
              </w:rPr>
              <w:lastRenderedPageBreak/>
              <w:t>1-Ⅱ-1 能應用閩南語標音符號、羅馬字及漢字，協助聆聽理解。</w:t>
            </w:r>
          </w:p>
          <w:p w14:paraId="1A9C5C92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/>
                <w:sz w:val="20"/>
                <w:szCs w:val="20"/>
              </w:rPr>
              <w:t>1-Ⅱ-3</w:t>
            </w: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  <w:r w:rsidRPr="00B71F12">
              <w:rPr>
                <w:rFonts w:ascii="標楷體" w:eastAsia="標楷體" w:hAnsi="標楷體"/>
                <w:sz w:val="20"/>
                <w:szCs w:val="20"/>
              </w:rPr>
              <w:t>能聆聽並理解對方所說的閩南語。</w:t>
            </w:r>
          </w:p>
          <w:p w14:paraId="7B981976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/>
                <w:sz w:val="20"/>
                <w:szCs w:val="20"/>
              </w:rPr>
              <w:t>2-Ⅱ-1 能運用閩南語的標音符號、羅馬字及漢字，協助口語</w:t>
            </w:r>
            <w:r w:rsidRPr="00B71F12">
              <w:rPr>
                <w:rFonts w:ascii="標楷體" w:eastAsia="標楷體" w:hAnsi="標楷體"/>
                <w:sz w:val="20"/>
                <w:szCs w:val="20"/>
              </w:rPr>
              <w:lastRenderedPageBreak/>
              <w:t>表達。</w:t>
            </w:r>
          </w:p>
          <w:p w14:paraId="22AFEA10" w14:textId="1515CE90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/>
                <w:sz w:val="20"/>
                <w:szCs w:val="20"/>
              </w:rPr>
              <w:t>4-Ⅱ-1 運用閩南語文簡單寫出自己的感受與需求。</w:t>
            </w:r>
          </w:p>
        </w:tc>
        <w:tc>
          <w:tcPr>
            <w:tcW w:w="1243" w:type="dxa"/>
          </w:tcPr>
          <w:p w14:paraId="679F9191" w14:textId="77777777" w:rsidR="00B71F12" w:rsidRPr="00B71F12" w:rsidRDefault="00B71F12" w:rsidP="00B71F12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 w:val="20"/>
                <w:szCs w:val="20"/>
              </w:rPr>
            </w:pPr>
            <w:r w:rsidRPr="00B71F12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lastRenderedPageBreak/>
              <w:t>◎</w:t>
            </w:r>
            <w:r w:rsidRPr="00B71F12">
              <w:rPr>
                <w:rFonts w:ascii="標楷體" w:eastAsia="標楷體" w:hAnsi="標楷體" w:cs="Arial"/>
                <w:sz w:val="20"/>
                <w:szCs w:val="20"/>
              </w:rPr>
              <w:t>Aa-</w:t>
            </w:r>
            <w:r w:rsidRPr="00B71F12">
              <w:rPr>
                <w:rFonts w:ascii="標楷體" w:eastAsia="標楷體" w:hAnsi="標楷體" w:cs="新細明體" w:hint="eastAsia"/>
                <w:sz w:val="20"/>
                <w:szCs w:val="20"/>
              </w:rPr>
              <w:t>Ⅱ</w:t>
            </w:r>
            <w:r w:rsidRPr="00B71F12">
              <w:rPr>
                <w:rFonts w:ascii="標楷體" w:eastAsia="標楷體" w:hAnsi="標楷體" w:cs="Arial"/>
                <w:sz w:val="20"/>
                <w:szCs w:val="20"/>
              </w:rPr>
              <w:t>-2 漢字書寫。</w:t>
            </w:r>
          </w:p>
          <w:p w14:paraId="6FA0663A" w14:textId="77777777" w:rsidR="00B71F12" w:rsidRPr="00B71F12" w:rsidRDefault="00B71F12" w:rsidP="00B71F12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 w:val="20"/>
                <w:szCs w:val="20"/>
              </w:rPr>
            </w:pPr>
            <w:r w:rsidRPr="00B71F12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B71F12">
              <w:rPr>
                <w:rFonts w:ascii="標楷體" w:eastAsia="標楷體" w:hAnsi="標楷體" w:cs="Arial"/>
                <w:sz w:val="20"/>
                <w:szCs w:val="20"/>
              </w:rPr>
              <w:t>Ab-</w:t>
            </w:r>
            <w:r w:rsidRPr="00B71F12">
              <w:rPr>
                <w:rFonts w:ascii="標楷體" w:eastAsia="標楷體" w:hAnsi="標楷體" w:cs="新細明體" w:hint="eastAsia"/>
                <w:sz w:val="20"/>
                <w:szCs w:val="20"/>
              </w:rPr>
              <w:t>Ⅱ</w:t>
            </w:r>
            <w:r w:rsidRPr="00B71F12">
              <w:rPr>
                <w:rFonts w:ascii="標楷體" w:eastAsia="標楷體" w:hAnsi="標楷體" w:cs="Arial"/>
                <w:sz w:val="20"/>
                <w:szCs w:val="20"/>
              </w:rPr>
              <w:t>-1 語詞運用。</w:t>
            </w:r>
          </w:p>
          <w:p w14:paraId="777EC2B7" w14:textId="77777777" w:rsidR="00B71F12" w:rsidRPr="00B71F12" w:rsidRDefault="00B71F12" w:rsidP="00B71F12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 w:val="20"/>
                <w:szCs w:val="20"/>
              </w:rPr>
            </w:pPr>
            <w:r w:rsidRPr="00B71F12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B71F12">
              <w:rPr>
                <w:rFonts w:ascii="標楷體" w:eastAsia="標楷體" w:hAnsi="標楷體" w:cs="Arial"/>
                <w:sz w:val="20"/>
                <w:szCs w:val="20"/>
              </w:rPr>
              <w:t>Ab-</w:t>
            </w:r>
            <w:r w:rsidRPr="00B71F12">
              <w:rPr>
                <w:rFonts w:ascii="標楷體" w:eastAsia="標楷體" w:hAnsi="標楷體" w:cs="新細明體" w:hint="eastAsia"/>
                <w:sz w:val="20"/>
                <w:szCs w:val="20"/>
              </w:rPr>
              <w:t>Ⅱ</w:t>
            </w:r>
            <w:r w:rsidRPr="00B71F12">
              <w:rPr>
                <w:rFonts w:ascii="標楷體" w:eastAsia="標楷體" w:hAnsi="標楷體" w:cs="Arial"/>
                <w:sz w:val="20"/>
                <w:szCs w:val="20"/>
              </w:rPr>
              <w:t>-2 句型運用。</w:t>
            </w:r>
          </w:p>
          <w:p w14:paraId="5500EC3A" w14:textId="77777777" w:rsidR="00B71F12" w:rsidRPr="00B71F12" w:rsidRDefault="00B71F12" w:rsidP="00B71F12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 w:val="20"/>
                <w:szCs w:val="20"/>
              </w:rPr>
            </w:pPr>
            <w:r w:rsidRPr="00B71F12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B71F12">
              <w:rPr>
                <w:rFonts w:ascii="標楷體" w:eastAsia="標楷體" w:hAnsi="標楷體" w:cs="Arial"/>
                <w:sz w:val="20"/>
                <w:szCs w:val="20"/>
              </w:rPr>
              <w:t>Bg-</w:t>
            </w:r>
            <w:r w:rsidRPr="00B71F12">
              <w:rPr>
                <w:rFonts w:ascii="標楷體" w:eastAsia="標楷體" w:hAnsi="標楷體" w:cs="新細明體" w:hint="eastAsia"/>
                <w:sz w:val="20"/>
                <w:szCs w:val="20"/>
              </w:rPr>
              <w:t>Ⅱ</w:t>
            </w:r>
            <w:r w:rsidRPr="00B71F12">
              <w:rPr>
                <w:rFonts w:ascii="標楷體" w:eastAsia="標楷體" w:hAnsi="標楷體" w:cs="Arial"/>
                <w:sz w:val="20"/>
                <w:szCs w:val="20"/>
              </w:rPr>
              <w:t>-1 生活應對。</w:t>
            </w:r>
          </w:p>
          <w:p w14:paraId="0E7708FF" w14:textId="1F734FC1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B71F12">
              <w:rPr>
                <w:rFonts w:ascii="標楷體" w:eastAsia="標楷體" w:hAnsi="標楷體" w:cs="Arial"/>
                <w:sz w:val="20"/>
                <w:szCs w:val="20"/>
              </w:rPr>
              <w:t>Bg-</w:t>
            </w:r>
            <w:r w:rsidRPr="00B71F12">
              <w:rPr>
                <w:rFonts w:ascii="標楷體" w:eastAsia="標楷體" w:hAnsi="標楷體" w:cs="新細明體" w:hint="eastAsia"/>
                <w:sz w:val="20"/>
                <w:szCs w:val="20"/>
              </w:rPr>
              <w:t>Ⅱ</w:t>
            </w:r>
            <w:r w:rsidRPr="00B71F12">
              <w:rPr>
                <w:rFonts w:ascii="標楷體" w:eastAsia="標楷體" w:hAnsi="標楷體" w:cs="Arial"/>
                <w:sz w:val="20"/>
                <w:szCs w:val="20"/>
              </w:rPr>
              <w:t>-2 口語表達。</w:t>
            </w:r>
          </w:p>
        </w:tc>
        <w:tc>
          <w:tcPr>
            <w:tcW w:w="5466" w:type="dxa"/>
          </w:tcPr>
          <w:p w14:paraId="3D669BAB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三、時間</w:t>
            </w: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ab/>
              <w:t>5. 時間走傷緊</w:t>
            </w:r>
          </w:p>
          <w:p w14:paraId="246EC42B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8685F51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671D7B05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老師發下學習單，參考「阿真的歇睏日」引導學生進行教學活動。</w:t>
            </w:r>
          </w:p>
          <w:p w14:paraId="71054B6D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32B81EA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6723EECF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活動五：做伙來造句</w:t>
            </w:r>
          </w:p>
          <w:p w14:paraId="688D5E54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1.播放MP3或教學電子書，讓學生聆聽「做伙來造句」內容，老師再帶領學生複誦。</w:t>
            </w:r>
          </w:p>
          <w:p w14:paraId="1268A245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2.老師參考「我會曉造句」進行教學活動。</w:t>
            </w:r>
          </w:p>
          <w:p w14:paraId="5325FE2B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3.視教學情況，補充教學補給站的「俗語」。</w:t>
            </w:r>
          </w:p>
          <w:p w14:paraId="73948DF0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516139F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活動六：咱來試看覓</w:t>
            </w:r>
          </w:p>
          <w:p w14:paraId="5AFB6FBC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1.播放MP3或教學電子書，讓學生聆聽「咱來試看覓」內容並作答。</w:t>
            </w:r>
          </w:p>
          <w:p w14:paraId="7AFA693E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2.老師隨機或請自願的學生發表答案，視情況給予指導或獎勵。</w:t>
            </w:r>
          </w:p>
          <w:p w14:paraId="73A46994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3.視教學情況，可參考「這馬是當時？」進行教學遊戲。</w:t>
            </w:r>
          </w:p>
          <w:p w14:paraId="05734EED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3A78CD3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活動七：聽看覓</w:t>
            </w:r>
          </w:p>
          <w:p w14:paraId="3DD2535E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1.播放MP3或教學電子書，讓學生聆聽「聽看覓」內容並作答。</w:t>
            </w:r>
          </w:p>
          <w:p w14:paraId="48D51963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2.師生可採取互動方式對答，提示學生以「</w:t>
            </w:r>
            <w:r w:rsidRPr="00B71F12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𪜶</w:t>
            </w: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（啥物時陣）（咧做啥物代誌）」的句型發表答案。</w:t>
            </w:r>
          </w:p>
          <w:p w14:paraId="323BB572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7AC9F05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25B7FFDC" w14:textId="745D5D07" w:rsidR="00B71F12" w:rsidRPr="00B71F12" w:rsidRDefault="00B71F12" w:rsidP="00B71F12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搭配教學電子書，複習本節課程所學。</w:t>
            </w:r>
          </w:p>
        </w:tc>
        <w:tc>
          <w:tcPr>
            <w:tcW w:w="479" w:type="dxa"/>
          </w:tcPr>
          <w:p w14:paraId="1EDF5DFC" w14:textId="2A06B001" w:rsidR="00B71F12" w:rsidRPr="00B71F12" w:rsidRDefault="00B71F12" w:rsidP="00B71F12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1046" w:type="dxa"/>
          </w:tcPr>
          <w:p w14:paraId="267B008A" w14:textId="34512899" w:rsidR="00B71F12" w:rsidRPr="00B71F12" w:rsidRDefault="00B71F12" w:rsidP="00B71F1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教用</w:t>
            </w:r>
            <w:r w:rsidRPr="00B71F12">
              <w:rPr>
                <w:rFonts w:ascii="標楷體" w:eastAsia="標楷體" w:hAnsi="標楷體"/>
                <w:sz w:val="20"/>
                <w:szCs w:val="20"/>
              </w:rPr>
              <w:t>MP3</w:t>
            </w: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、教學電子書、小白板、白板筆、學習單</w:t>
            </w:r>
          </w:p>
        </w:tc>
        <w:tc>
          <w:tcPr>
            <w:tcW w:w="729" w:type="dxa"/>
          </w:tcPr>
          <w:p w14:paraId="1C3A3BAB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  <w:p w14:paraId="010FD33C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寫作評量</w:t>
            </w:r>
          </w:p>
          <w:p w14:paraId="57275C8B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56410F85" w14:textId="1C161FBC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</w:tc>
        <w:tc>
          <w:tcPr>
            <w:tcW w:w="1146" w:type="dxa"/>
          </w:tcPr>
          <w:p w14:paraId="46FE31C1" w14:textId="11C62D94" w:rsidR="00B71F12" w:rsidRPr="00B71F12" w:rsidRDefault="00B71F12" w:rsidP="00B71F1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生涯發展</w:t>
            </w:r>
          </w:p>
        </w:tc>
        <w:tc>
          <w:tcPr>
            <w:tcW w:w="621" w:type="dxa"/>
          </w:tcPr>
          <w:p w14:paraId="20C78BE9" w14:textId="77777777" w:rsidR="00B71F12" w:rsidRPr="007236FA" w:rsidRDefault="00B71F12" w:rsidP="00B71F12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B71F12" w:rsidRPr="007236FA" w14:paraId="79DEF58A" w14:textId="77777777" w:rsidTr="00B71F12">
        <w:trPr>
          <w:trHeight w:val="761"/>
        </w:trPr>
        <w:tc>
          <w:tcPr>
            <w:tcW w:w="830" w:type="dxa"/>
            <w:vAlign w:val="center"/>
          </w:tcPr>
          <w:p w14:paraId="2B9F6492" w14:textId="746D6A19" w:rsidR="00B71F12" w:rsidRPr="00B71F12" w:rsidRDefault="00B71F12" w:rsidP="00B71F12">
            <w:pPr>
              <w:jc w:val="center"/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</w:pPr>
            <w:r w:rsidRPr="00B71F12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二十</w:t>
            </w:r>
            <w:r w:rsidRPr="00B71F12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br/>
            </w:r>
            <w:r w:rsidRPr="00B71F12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06-21</w:t>
            </w:r>
            <w:r w:rsidRPr="00B71F12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br/>
            </w:r>
            <w:r w:rsidRPr="00B71F12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｜</w:t>
            </w:r>
            <w:r w:rsidRPr="00B71F12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br/>
            </w:r>
            <w:r w:rsidRPr="00B71F12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06-25</w:t>
            </w:r>
          </w:p>
        </w:tc>
        <w:tc>
          <w:tcPr>
            <w:tcW w:w="1475" w:type="dxa"/>
          </w:tcPr>
          <w:p w14:paraId="2ABD39AB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閩</w:t>
            </w:r>
            <w:r w:rsidRPr="00B71F12">
              <w:rPr>
                <w:rFonts w:ascii="標楷體" w:eastAsia="標楷體" w:hAnsi="標楷體"/>
                <w:sz w:val="20"/>
                <w:szCs w:val="20"/>
              </w:rPr>
              <w:t>-E-A2</w:t>
            </w:r>
          </w:p>
          <w:p w14:paraId="385A0CA5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具備使用閩南語文進行思考的能力，並用之於日常生活中，以有效處理相關問題。</w:t>
            </w:r>
          </w:p>
          <w:p w14:paraId="71A3E044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閩</w:t>
            </w:r>
            <w:r w:rsidRPr="00B71F12">
              <w:rPr>
                <w:rFonts w:ascii="標楷體" w:eastAsia="標楷體" w:hAnsi="標楷體"/>
                <w:sz w:val="20"/>
                <w:szCs w:val="20"/>
              </w:rPr>
              <w:t>-E-B1</w:t>
            </w:r>
          </w:p>
          <w:p w14:paraId="36DF9819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  <w:p w14:paraId="3ADAD99D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閩</w:t>
            </w:r>
            <w:r w:rsidRPr="00B71F12">
              <w:rPr>
                <w:rFonts w:ascii="標楷體" w:eastAsia="標楷體" w:hAnsi="標楷體"/>
                <w:sz w:val="20"/>
                <w:szCs w:val="20"/>
              </w:rPr>
              <w:t>-E-C2</w:t>
            </w:r>
          </w:p>
          <w:p w14:paraId="1CE1EED0" w14:textId="78DB306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具備運用閩南語文的溝通能力，珍愛自</w:t>
            </w: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 xml:space="preserve">己、尊重別人，發揮團隊合作的精神。 </w:t>
            </w:r>
          </w:p>
        </w:tc>
        <w:tc>
          <w:tcPr>
            <w:tcW w:w="1604" w:type="dxa"/>
          </w:tcPr>
          <w:p w14:paraId="25C75B0F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/>
                <w:sz w:val="20"/>
                <w:szCs w:val="20"/>
              </w:rPr>
              <w:lastRenderedPageBreak/>
              <w:t>1-Ⅱ-1 能應用閩南語標音符號、羅馬字及漢字，協助聆聽理解。</w:t>
            </w:r>
          </w:p>
          <w:p w14:paraId="6BFD0DE9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/>
                <w:sz w:val="20"/>
                <w:szCs w:val="20"/>
              </w:rPr>
              <w:t>1-Ⅱ-3</w:t>
            </w: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  <w:r w:rsidRPr="00B71F12">
              <w:rPr>
                <w:rFonts w:ascii="標楷體" w:eastAsia="標楷體" w:hAnsi="標楷體"/>
                <w:sz w:val="20"/>
                <w:szCs w:val="20"/>
              </w:rPr>
              <w:t>能聆聽並理解對方所說的閩南語。</w:t>
            </w:r>
          </w:p>
          <w:p w14:paraId="660B9E13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/>
                <w:sz w:val="20"/>
                <w:szCs w:val="20"/>
              </w:rPr>
              <w:t>2-Ⅱ-1 能運用閩南語的標音符號、羅馬字及漢字，協助口語表達。</w:t>
            </w:r>
          </w:p>
          <w:p w14:paraId="66BC379C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/>
                <w:sz w:val="20"/>
                <w:szCs w:val="20"/>
              </w:rPr>
              <w:t>3-Ⅱ-1</w:t>
            </w: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  <w:r w:rsidRPr="00B71F12">
              <w:rPr>
                <w:rFonts w:ascii="標楷體" w:eastAsia="標楷體" w:hAnsi="標楷體"/>
                <w:sz w:val="20"/>
                <w:szCs w:val="20"/>
              </w:rPr>
              <w:t>能閱讀日常生活中常見的閩南語文，並了解其意義。</w:t>
            </w:r>
          </w:p>
          <w:p w14:paraId="229356C4" w14:textId="5DAE4D69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/>
                <w:sz w:val="20"/>
                <w:szCs w:val="20"/>
              </w:rPr>
              <w:t>4-Ⅱ-1 運用閩南語文簡單寫</w:t>
            </w:r>
            <w:r w:rsidRPr="00B71F12">
              <w:rPr>
                <w:rFonts w:ascii="標楷體" w:eastAsia="標楷體" w:hAnsi="標楷體"/>
                <w:sz w:val="20"/>
                <w:szCs w:val="20"/>
              </w:rPr>
              <w:lastRenderedPageBreak/>
              <w:t>出自己的感受與需求。</w:t>
            </w:r>
          </w:p>
        </w:tc>
        <w:tc>
          <w:tcPr>
            <w:tcW w:w="1243" w:type="dxa"/>
          </w:tcPr>
          <w:p w14:paraId="02DCAB03" w14:textId="77777777" w:rsidR="00B71F12" w:rsidRPr="00B71F12" w:rsidRDefault="00B71F12" w:rsidP="00B71F12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 w:val="20"/>
                <w:szCs w:val="20"/>
              </w:rPr>
            </w:pPr>
            <w:r w:rsidRPr="00B71F12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lastRenderedPageBreak/>
              <w:t>◎</w:t>
            </w:r>
            <w:r w:rsidRPr="00B71F12">
              <w:rPr>
                <w:rFonts w:ascii="標楷體" w:eastAsia="標楷體" w:hAnsi="標楷體" w:cs="Arial"/>
                <w:sz w:val="20"/>
                <w:szCs w:val="20"/>
              </w:rPr>
              <w:t>Aa-</w:t>
            </w:r>
            <w:r w:rsidRPr="00B71F12">
              <w:rPr>
                <w:rFonts w:ascii="標楷體" w:eastAsia="標楷體" w:hAnsi="標楷體" w:cs="新細明體" w:hint="eastAsia"/>
                <w:sz w:val="20"/>
                <w:szCs w:val="20"/>
              </w:rPr>
              <w:t>Ⅱ</w:t>
            </w:r>
            <w:r w:rsidRPr="00B71F12">
              <w:rPr>
                <w:rFonts w:ascii="標楷體" w:eastAsia="標楷體" w:hAnsi="標楷體" w:cs="Arial"/>
                <w:sz w:val="20"/>
                <w:szCs w:val="20"/>
              </w:rPr>
              <w:t>-2 漢字書寫。</w:t>
            </w:r>
          </w:p>
          <w:p w14:paraId="66993AD9" w14:textId="77777777" w:rsidR="00B71F12" w:rsidRPr="00B71F12" w:rsidRDefault="00B71F12" w:rsidP="00B71F12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 w:val="20"/>
                <w:szCs w:val="20"/>
              </w:rPr>
            </w:pPr>
            <w:r w:rsidRPr="00B71F12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B71F12">
              <w:rPr>
                <w:rFonts w:ascii="標楷體" w:eastAsia="標楷體" w:hAnsi="標楷體" w:cs="Arial"/>
                <w:sz w:val="20"/>
                <w:szCs w:val="20"/>
              </w:rPr>
              <w:t>Ab-</w:t>
            </w:r>
            <w:r w:rsidRPr="00B71F12">
              <w:rPr>
                <w:rFonts w:ascii="標楷體" w:eastAsia="標楷體" w:hAnsi="標楷體" w:cs="新細明體" w:hint="eastAsia"/>
                <w:sz w:val="20"/>
                <w:szCs w:val="20"/>
              </w:rPr>
              <w:t>Ⅱ</w:t>
            </w:r>
            <w:r w:rsidRPr="00B71F12">
              <w:rPr>
                <w:rFonts w:ascii="標楷體" w:eastAsia="標楷體" w:hAnsi="標楷體" w:cs="Arial"/>
                <w:sz w:val="20"/>
                <w:szCs w:val="20"/>
              </w:rPr>
              <w:t>-1 語詞運用。</w:t>
            </w:r>
          </w:p>
          <w:p w14:paraId="1F738FD9" w14:textId="77777777" w:rsidR="00B71F12" w:rsidRPr="00B71F12" w:rsidRDefault="00B71F12" w:rsidP="00B71F12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 w:val="20"/>
                <w:szCs w:val="20"/>
              </w:rPr>
            </w:pPr>
            <w:r w:rsidRPr="00B71F12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B71F12">
              <w:rPr>
                <w:rFonts w:ascii="標楷體" w:eastAsia="標楷體" w:hAnsi="標楷體" w:cs="Arial"/>
                <w:sz w:val="20"/>
                <w:szCs w:val="20"/>
              </w:rPr>
              <w:t>Ab-</w:t>
            </w:r>
            <w:r w:rsidRPr="00B71F12">
              <w:rPr>
                <w:rFonts w:ascii="標楷體" w:eastAsia="標楷體" w:hAnsi="標楷體" w:cs="新細明體" w:hint="eastAsia"/>
                <w:sz w:val="20"/>
                <w:szCs w:val="20"/>
              </w:rPr>
              <w:t>Ⅱ</w:t>
            </w:r>
            <w:r w:rsidRPr="00B71F12">
              <w:rPr>
                <w:rFonts w:ascii="標楷體" w:eastAsia="標楷體" w:hAnsi="標楷體" w:cs="Arial"/>
                <w:sz w:val="20"/>
                <w:szCs w:val="20"/>
              </w:rPr>
              <w:t>-2 句型運用。</w:t>
            </w:r>
          </w:p>
          <w:p w14:paraId="2F62295C" w14:textId="77777777" w:rsidR="00B71F12" w:rsidRPr="00B71F12" w:rsidRDefault="00B71F12" w:rsidP="00B71F12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 w:val="20"/>
                <w:szCs w:val="20"/>
              </w:rPr>
            </w:pPr>
            <w:r w:rsidRPr="00B71F12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B71F12">
              <w:rPr>
                <w:rFonts w:ascii="標楷體" w:eastAsia="標楷體" w:hAnsi="標楷體" w:cs="Arial"/>
                <w:sz w:val="20"/>
                <w:szCs w:val="20"/>
              </w:rPr>
              <w:t>Bg-</w:t>
            </w:r>
            <w:r w:rsidRPr="00B71F12">
              <w:rPr>
                <w:rFonts w:ascii="標楷體" w:eastAsia="標楷體" w:hAnsi="標楷體" w:cs="新細明體" w:hint="eastAsia"/>
                <w:sz w:val="20"/>
                <w:szCs w:val="20"/>
              </w:rPr>
              <w:t>Ⅱ</w:t>
            </w:r>
            <w:r w:rsidRPr="00B71F12">
              <w:rPr>
                <w:rFonts w:ascii="標楷體" w:eastAsia="標楷體" w:hAnsi="標楷體" w:cs="Arial"/>
                <w:sz w:val="20"/>
                <w:szCs w:val="20"/>
              </w:rPr>
              <w:t>-1 生活應對。</w:t>
            </w:r>
          </w:p>
          <w:p w14:paraId="09744F55" w14:textId="63D98ABB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</w:pPr>
            <w:r w:rsidRPr="00B71F12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B71F12">
              <w:rPr>
                <w:rFonts w:ascii="標楷體" w:eastAsia="標楷體" w:hAnsi="標楷體" w:cs="Arial"/>
                <w:sz w:val="20"/>
                <w:szCs w:val="20"/>
              </w:rPr>
              <w:t>Bg-</w:t>
            </w:r>
            <w:r w:rsidRPr="00B71F12">
              <w:rPr>
                <w:rFonts w:ascii="標楷體" w:eastAsia="標楷體" w:hAnsi="標楷體" w:cs="新細明體" w:hint="eastAsia"/>
                <w:sz w:val="20"/>
                <w:szCs w:val="20"/>
              </w:rPr>
              <w:t>Ⅱ</w:t>
            </w:r>
            <w:r w:rsidRPr="00B71F12">
              <w:rPr>
                <w:rFonts w:ascii="標楷體" w:eastAsia="標楷體" w:hAnsi="標楷體" w:cs="Arial"/>
                <w:sz w:val="20"/>
                <w:szCs w:val="20"/>
              </w:rPr>
              <w:t>-2 口語表達。</w:t>
            </w:r>
          </w:p>
        </w:tc>
        <w:tc>
          <w:tcPr>
            <w:tcW w:w="5466" w:type="dxa"/>
          </w:tcPr>
          <w:p w14:paraId="3CC6CA0F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三、時間</w:t>
            </w: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ab/>
              <w:t>5. 時間走傷緊</w:t>
            </w:r>
          </w:p>
          <w:p w14:paraId="3142664F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B5BBBC4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693F2A96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老師揭示本節課要學的拼音主題，藉此進入「輕鬆學拼音」教學。</w:t>
            </w:r>
          </w:p>
          <w:p w14:paraId="3751BB46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58A2CCB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30E542B6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活動八：輕鬆學拼音</w:t>
            </w:r>
          </w:p>
          <w:p w14:paraId="663D0739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1.播放MP3或教學電子書，讓學生聆聽「輕鬆學拼音」內容，老師請學生拿出本課的拼音卡，再帶領學生拼讀本課所學的拼音，並指導其發音。</w:t>
            </w:r>
          </w:p>
          <w:p w14:paraId="4E4AFE02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2.視教學情況，可補充教學補給站的「音標舉例」。</w:t>
            </w:r>
          </w:p>
          <w:p w14:paraId="2DFF6693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A0ED2B2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活動九：拼音練習</w:t>
            </w:r>
          </w:p>
          <w:p w14:paraId="65B5C077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1.播放MP3或教學電子書，讓學生聆聽「拼音練習」內容並作答。</w:t>
            </w:r>
          </w:p>
          <w:p w14:paraId="08A59237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2.師生可採互動方式對答，請學生依序念出拼音。</w:t>
            </w:r>
          </w:p>
          <w:p w14:paraId="52E6FA8E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3.視教學情況，參考「聽音辨聲」進行教學遊戲。</w:t>
            </w:r>
          </w:p>
          <w:p w14:paraId="02270ABB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ED3660D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活動十：複習三</w:t>
            </w:r>
          </w:p>
          <w:p w14:paraId="7EFECA73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1.播放MP3或教學電子書，讓學生聆聽「複習三」內容：</w:t>
            </w:r>
          </w:p>
          <w:p w14:paraId="0FA9AACC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(1)我會曉聽：讓學生聽辨聲音檔內容並作答，並以對答方式請學生說出其他選項的語詞。以第一題為例，其他兩個選項分別為：中晝、下晡。</w:t>
            </w:r>
          </w:p>
          <w:p w14:paraId="7B0A01E3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(2)我會曉講：可參考輕鬆學語詞、教學補給站「一日到暗的時間詞」回答。</w:t>
            </w:r>
          </w:p>
          <w:p w14:paraId="49F760FE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(3)我會曉選：作答前老師可請學生朗讀第五課課文作為複習（齊讀或點將讀皆可），以利作答。</w:t>
            </w:r>
          </w:p>
          <w:p w14:paraId="3250D01C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14C81DC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活動十一：看圖講故事</w:t>
            </w:r>
          </w:p>
          <w:p w14:paraId="4F1EBDE5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1.老師播放MP3或教學電子書，讓學生聆聽「看圖講故事」內容。</w:t>
            </w:r>
          </w:p>
          <w:p w14:paraId="6967E663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2.老師協助學生分組，並根據故事內容提問，請各組進行討論後發表（參考P103提問-文本分析）。</w:t>
            </w:r>
          </w:p>
          <w:p w14:paraId="51FE48E4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3.打開教學電子書，播放「看圖講故事」動畫，老師可視學生程度切換動畫字幕模式（國語／臺語／無）。</w:t>
            </w:r>
          </w:p>
          <w:p w14:paraId="233F465F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D7B616F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1155BEA3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活動十二：總複習之(一)</w:t>
            </w:r>
          </w:p>
          <w:p w14:paraId="217F287E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1.播放MP3或教學電子書，讓學生聆聽「總複習之(一)」內容，老師再帶領學生複誦，並講解內容。</w:t>
            </w:r>
          </w:p>
          <w:p w14:paraId="264122DF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2.參考「我上</w:t>
            </w:r>
            <w:r w:rsidRPr="00B71F12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𠢕</w:t>
            </w: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造句」進行教學遊戲。</w:t>
            </w:r>
          </w:p>
          <w:p w14:paraId="2BE38839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2EDC9EC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活動十三：總複習之(二)</w:t>
            </w:r>
          </w:p>
          <w:p w14:paraId="07684D10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1.播放MP3或教學電子書，讓學生聆聽「總複習之(二)」內容，請學生勾選認識的字，並在字旁書寫造詞，老師隨機抽選學生發表。</w:t>
            </w:r>
          </w:p>
          <w:p w14:paraId="4E143736" w14:textId="4761089F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2.視教學情況，參考「漢字鬥看覓」進行教學遊戲。</w:t>
            </w:r>
          </w:p>
        </w:tc>
        <w:tc>
          <w:tcPr>
            <w:tcW w:w="479" w:type="dxa"/>
          </w:tcPr>
          <w:p w14:paraId="7896E975" w14:textId="77777777" w:rsidR="00B71F12" w:rsidRPr="00B71F12" w:rsidRDefault="00B71F12" w:rsidP="00B71F12">
            <w:pPr>
              <w:spacing w:line="0" w:lineRule="atLeast"/>
              <w:ind w:left="23"/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  <w:tc>
          <w:tcPr>
            <w:tcW w:w="1046" w:type="dxa"/>
          </w:tcPr>
          <w:p w14:paraId="50871B59" w14:textId="17CC2912" w:rsidR="00B71F12" w:rsidRPr="00B71F12" w:rsidRDefault="00B71F12" w:rsidP="00B71F1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教用</w:t>
            </w:r>
            <w:r w:rsidRPr="00B71F12">
              <w:rPr>
                <w:rFonts w:ascii="標楷體" w:eastAsia="標楷體" w:hAnsi="標楷體"/>
                <w:sz w:val="20"/>
                <w:szCs w:val="20"/>
              </w:rPr>
              <w:t>MP3</w:t>
            </w: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、教學電子書、書後拼音卡</w:t>
            </w:r>
          </w:p>
        </w:tc>
        <w:tc>
          <w:tcPr>
            <w:tcW w:w="729" w:type="dxa"/>
          </w:tcPr>
          <w:p w14:paraId="0E504CBE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399CC727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4E90EA80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寫作評量</w:t>
            </w:r>
          </w:p>
          <w:p w14:paraId="6A310A42" w14:textId="28810758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</w:tc>
        <w:tc>
          <w:tcPr>
            <w:tcW w:w="1146" w:type="dxa"/>
          </w:tcPr>
          <w:p w14:paraId="76637983" w14:textId="7ACF30F2" w:rsidR="00B71F12" w:rsidRPr="00B71F12" w:rsidRDefault="00B71F12" w:rsidP="00B71F1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生涯發展</w:t>
            </w:r>
          </w:p>
        </w:tc>
        <w:tc>
          <w:tcPr>
            <w:tcW w:w="621" w:type="dxa"/>
          </w:tcPr>
          <w:p w14:paraId="61399A3D" w14:textId="77777777" w:rsidR="00B71F12" w:rsidRPr="007236FA" w:rsidRDefault="00B71F12" w:rsidP="00B71F12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B71F12" w:rsidRPr="007236FA" w14:paraId="73B0BC8E" w14:textId="77777777" w:rsidTr="00B71F12">
        <w:trPr>
          <w:trHeight w:val="761"/>
        </w:trPr>
        <w:tc>
          <w:tcPr>
            <w:tcW w:w="830" w:type="dxa"/>
            <w:vAlign w:val="center"/>
          </w:tcPr>
          <w:p w14:paraId="06559FB2" w14:textId="3013C8E9" w:rsidR="00B71F12" w:rsidRPr="00B71F12" w:rsidRDefault="00B71F12" w:rsidP="00B71F1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二十一</w:t>
            </w:r>
            <w:r w:rsidRPr="00B71F12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br/>
            </w:r>
            <w:r w:rsidRPr="00B71F12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06-28</w:t>
            </w:r>
            <w:r w:rsidRPr="00B71F12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br/>
            </w:r>
            <w:r w:rsidRPr="00B71F12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｜</w:t>
            </w:r>
            <w:r w:rsidRPr="00B71F12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br/>
            </w:r>
            <w:r w:rsidRPr="00B71F12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06-30</w:t>
            </w:r>
          </w:p>
        </w:tc>
        <w:tc>
          <w:tcPr>
            <w:tcW w:w="1475" w:type="dxa"/>
          </w:tcPr>
          <w:p w14:paraId="30C407CE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閩-E-B1</w:t>
            </w:r>
          </w:p>
          <w:p w14:paraId="6B6C4A0B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具備理解與使用閩南語文的基本能力，並能從事表達、溝通，以運用於家庭、學校、社區生活</w:t>
            </w: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之中。</w:t>
            </w:r>
          </w:p>
          <w:p w14:paraId="34616A87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閩-E-C1</w:t>
            </w:r>
          </w:p>
          <w:p w14:paraId="5F5890CB" w14:textId="1840917D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具備透過閩南語文的學習，增進與人友善相處的能力，並參與家庭、學校、社區的各類活動，培養責任感，落實生活美德與公民意識。</w:t>
            </w:r>
          </w:p>
        </w:tc>
        <w:tc>
          <w:tcPr>
            <w:tcW w:w="1604" w:type="dxa"/>
          </w:tcPr>
          <w:p w14:paraId="054AA6E0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1-Ⅱ-3</w:t>
            </w:r>
          </w:p>
          <w:p w14:paraId="1BF0939A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能聆聽並理解對方所說的閩南語。</w:t>
            </w:r>
          </w:p>
          <w:p w14:paraId="775B4592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2-Ⅱ-1</w:t>
            </w:r>
          </w:p>
          <w:p w14:paraId="0388EEF3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能運用閩南語的標音符號、羅馬字及漢字，協</w:t>
            </w: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助口語表達。</w:t>
            </w:r>
          </w:p>
          <w:p w14:paraId="37438BF6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3-Ⅱ-1</w:t>
            </w:r>
          </w:p>
          <w:p w14:paraId="355D323C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能閱讀日常生活中常見的閩南語文，並了解其意義。</w:t>
            </w:r>
          </w:p>
          <w:p w14:paraId="535D07C7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4-Ⅱ-2</w:t>
            </w:r>
          </w:p>
          <w:p w14:paraId="0C5B060F" w14:textId="33005148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能運用閩南語文寫出對他人的感謝、關懷與協助。</w:t>
            </w:r>
          </w:p>
        </w:tc>
        <w:tc>
          <w:tcPr>
            <w:tcW w:w="1243" w:type="dxa"/>
          </w:tcPr>
          <w:p w14:paraId="2C104C6A" w14:textId="77777777" w:rsidR="00B71F12" w:rsidRPr="00B71F12" w:rsidRDefault="00B71F12" w:rsidP="00B71F12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 w:val="20"/>
                <w:szCs w:val="20"/>
              </w:rPr>
            </w:pPr>
            <w:r w:rsidRPr="00B71F12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lastRenderedPageBreak/>
              <w:t>◎</w:t>
            </w:r>
            <w:r w:rsidRPr="00B71F12">
              <w:rPr>
                <w:rFonts w:ascii="標楷體" w:eastAsia="標楷體" w:hAnsi="標楷體" w:cs="Arial"/>
                <w:sz w:val="20"/>
                <w:szCs w:val="20"/>
              </w:rPr>
              <w:t>Aa-</w:t>
            </w:r>
            <w:r w:rsidRPr="00B71F12">
              <w:rPr>
                <w:rFonts w:ascii="標楷體" w:eastAsia="標楷體" w:hAnsi="標楷體" w:cs="新細明體" w:hint="eastAsia"/>
                <w:sz w:val="20"/>
                <w:szCs w:val="20"/>
              </w:rPr>
              <w:t>Ⅱ</w:t>
            </w:r>
            <w:r w:rsidRPr="00B71F12">
              <w:rPr>
                <w:rFonts w:ascii="標楷體" w:eastAsia="標楷體" w:hAnsi="標楷體" w:cs="Arial"/>
                <w:sz w:val="20"/>
                <w:szCs w:val="20"/>
              </w:rPr>
              <w:t>-2 漢字書寫。</w:t>
            </w:r>
          </w:p>
          <w:p w14:paraId="08503609" w14:textId="77777777" w:rsidR="00B71F12" w:rsidRPr="00B71F12" w:rsidRDefault="00B71F12" w:rsidP="00B71F12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 w:val="20"/>
                <w:szCs w:val="20"/>
              </w:rPr>
            </w:pPr>
            <w:r w:rsidRPr="00B71F12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B71F12">
              <w:rPr>
                <w:rFonts w:ascii="標楷體" w:eastAsia="標楷體" w:hAnsi="標楷體" w:cs="Arial"/>
                <w:sz w:val="20"/>
                <w:szCs w:val="20"/>
              </w:rPr>
              <w:t>Ab-</w:t>
            </w:r>
            <w:r w:rsidRPr="00B71F12">
              <w:rPr>
                <w:rFonts w:ascii="標楷體" w:eastAsia="標楷體" w:hAnsi="標楷體" w:cs="新細明體" w:hint="eastAsia"/>
                <w:sz w:val="20"/>
                <w:szCs w:val="20"/>
              </w:rPr>
              <w:t>Ⅱ</w:t>
            </w:r>
            <w:r w:rsidRPr="00B71F12">
              <w:rPr>
                <w:rFonts w:ascii="標楷體" w:eastAsia="標楷體" w:hAnsi="標楷體" w:cs="Arial"/>
                <w:sz w:val="20"/>
                <w:szCs w:val="20"/>
              </w:rPr>
              <w:t>-1 語詞運用。</w:t>
            </w:r>
          </w:p>
          <w:p w14:paraId="08359B3D" w14:textId="77777777" w:rsidR="00B71F12" w:rsidRPr="00B71F12" w:rsidRDefault="00B71F12" w:rsidP="00B71F12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 w:val="20"/>
                <w:szCs w:val="20"/>
              </w:rPr>
            </w:pPr>
            <w:r w:rsidRPr="00B71F12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B71F12">
              <w:rPr>
                <w:rFonts w:ascii="標楷體" w:eastAsia="標楷體" w:hAnsi="標楷體" w:cs="Arial"/>
                <w:sz w:val="20"/>
                <w:szCs w:val="20"/>
              </w:rPr>
              <w:t>Ac-</w:t>
            </w:r>
            <w:r w:rsidRPr="00B71F12">
              <w:rPr>
                <w:rFonts w:ascii="標楷體" w:eastAsia="標楷體" w:hAnsi="標楷體" w:cs="新細明體" w:hint="eastAsia"/>
                <w:sz w:val="20"/>
                <w:szCs w:val="20"/>
              </w:rPr>
              <w:t>Ⅱ</w:t>
            </w:r>
            <w:r w:rsidRPr="00B71F12">
              <w:rPr>
                <w:rFonts w:ascii="標楷體" w:eastAsia="標楷體" w:hAnsi="標楷體" w:cs="Arial"/>
                <w:sz w:val="20"/>
                <w:szCs w:val="20"/>
              </w:rPr>
              <w:t>-2 詩歌短文。</w:t>
            </w:r>
          </w:p>
          <w:p w14:paraId="0B912DD5" w14:textId="77777777" w:rsidR="00B71F12" w:rsidRPr="00B71F12" w:rsidRDefault="00B71F12" w:rsidP="00B71F12">
            <w:pPr>
              <w:spacing w:line="0" w:lineRule="atLeast"/>
              <w:ind w:leftChars="-5" w:left="-12" w:rightChars="-17" w:right="-41"/>
              <w:rPr>
                <w:rFonts w:ascii="標楷體" w:eastAsia="標楷體" w:hAnsi="標楷體" w:cs="Arial"/>
                <w:sz w:val="20"/>
                <w:szCs w:val="20"/>
              </w:rPr>
            </w:pPr>
            <w:r w:rsidRPr="00B71F12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B71F12">
              <w:rPr>
                <w:rFonts w:ascii="標楷體" w:eastAsia="標楷體" w:hAnsi="標楷體" w:cs="Arial"/>
                <w:sz w:val="20"/>
                <w:szCs w:val="20"/>
              </w:rPr>
              <w:t>Bg-</w:t>
            </w:r>
            <w:r w:rsidRPr="00B71F12">
              <w:rPr>
                <w:rFonts w:ascii="標楷體" w:eastAsia="標楷體" w:hAnsi="標楷體" w:cs="新細明體" w:hint="eastAsia"/>
                <w:sz w:val="20"/>
                <w:szCs w:val="20"/>
              </w:rPr>
              <w:t>Ⅱ</w:t>
            </w:r>
            <w:r w:rsidRPr="00B71F12">
              <w:rPr>
                <w:rFonts w:ascii="標楷體" w:eastAsia="標楷體" w:hAnsi="標楷體" w:cs="Arial"/>
                <w:sz w:val="20"/>
                <w:szCs w:val="20"/>
              </w:rPr>
              <w:t>-1 生活應對。</w:t>
            </w:r>
          </w:p>
          <w:p w14:paraId="582F31D5" w14:textId="5B980078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lastRenderedPageBreak/>
              <w:t>◎</w:t>
            </w:r>
            <w:r w:rsidRPr="00B71F12">
              <w:rPr>
                <w:rFonts w:ascii="標楷體" w:eastAsia="標楷體" w:hAnsi="標楷體" w:cs="Arial"/>
                <w:sz w:val="20"/>
                <w:szCs w:val="20"/>
              </w:rPr>
              <w:t>Bg-</w:t>
            </w:r>
            <w:r w:rsidRPr="00B71F12">
              <w:rPr>
                <w:rFonts w:ascii="標楷體" w:eastAsia="標楷體" w:hAnsi="標楷體" w:cs="新細明體" w:hint="eastAsia"/>
                <w:sz w:val="20"/>
                <w:szCs w:val="20"/>
              </w:rPr>
              <w:t>Ⅱ</w:t>
            </w:r>
            <w:r w:rsidRPr="00B71F12">
              <w:rPr>
                <w:rFonts w:ascii="標楷體" w:eastAsia="標楷體" w:hAnsi="標楷體" w:cs="Arial"/>
                <w:sz w:val="20"/>
                <w:szCs w:val="20"/>
              </w:rPr>
              <w:t>-2 口語表達。</w:t>
            </w:r>
          </w:p>
        </w:tc>
        <w:tc>
          <w:tcPr>
            <w:tcW w:w="5466" w:type="dxa"/>
          </w:tcPr>
          <w:p w14:paraId="11472F15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歡喜來過節～</w:t>
            </w: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ab/>
              <w:t>肉粽節</w:t>
            </w:r>
          </w:p>
          <w:p w14:paraId="72E5FCE3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C237C82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786C84BA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1.老師提問：「若講著五月節，你會想著啥物氣味？」引導學生說出和端午節相關的食物氣味。</w:t>
            </w:r>
          </w:p>
          <w:p w14:paraId="762CDD5C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2.請學生簡單分享自己過端午節的經驗，藉此進入課文教學。</w:t>
            </w:r>
          </w:p>
          <w:p w14:paraId="32351420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951D349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13237230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活動一：咱來唸歌詩</w:t>
            </w:r>
          </w:p>
          <w:p w14:paraId="51E046AC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1.老師播放MP3或教學電子書，讓學生聆聽〈肉粽節〉內容，再分句帶領學生念讀詩句，鼓勵學生配合詩的氛圍以歡快的語氣來讀詩。</w:t>
            </w:r>
          </w:p>
          <w:p w14:paraId="240406E8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2.根據讀詩的過程，共同或個別指導學生容易念錯的字詞發音。</w:t>
            </w:r>
          </w:p>
          <w:p w14:paraId="4989C4A1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5491FDE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活動二：語詞九宮格</w:t>
            </w:r>
          </w:p>
          <w:p w14:paraId="21585726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1.老師講解〈肉粽節〉詩歌內容，並佐以圖片介紹詩中的重要語詞及其用法，帶領學生造句。</w:t>
            </w:r>
          </w:p>
          <w:p w14:paraId="55141BEE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※造句範例：</w:t>
            </w:r>
          </w:p>
          <w:p w14:paraId="7F804C1A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(1)五月節：五月節的時，阿媽攏會包肉粽予逐家食。</w:t>
            </w:r>
          </w:p>
          <w:p w14:paraId="77F48F0F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(2)親切：阿敏對人真親切，莫怪人人攏佮意伊。</w:t>
            </w:r>
          </w:p>
          <w:p w14:paraId="7C2117F9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(3)燒燒：便若寒人，阿母攏會煮燒燒的紅豆湯予阮食。</w:t>
            </w:r>
          </w:p>
          <w:p w14:paraId="1CA1B075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(4)上蓋：阿爸煮的紅燒肉上蓋讚，外口攏袂比得。</w:t>
            </w:r>
          </w:p>
          <w:p w14:paraId="01FB3BDE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(5)芳：這粒梨仔瓜食起來芳閣甜，予人愈食愈紲喙。</w:t>
            </w:r>
          </w:p>
          <w:p w14:paraId="1E347271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2.老師請學生從詩文中選出九個重要的語詞，再請學生拿出紙畫出九宮格，將選出的語詞隨機填入格中。</w:t>
            </w:r>
          </w:p>
          <w:p w14:paraId="5D1714C5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3.老師隨機將九個語詞編號，做籤或使用電子書的選號器抽號碼，依序念出對應語詞，最先連成兩條線者獲勝，予以獎勵。</w:t>
            </w:r>
          </w:p>
          <w:p w14:paraId="5984B17E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29A0624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活動三：肉粽的芳，阿媽的愛（課文分析）</w:t>
            </w:r>
          </w:p>
          <w:p w14:paraId="79EA64F9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1.老師以問答方式引領學生理解詩文，並請學生於課本空白處寫下詩文主旨，再隨機或請自願的學生發表。</w:t>
            </w:r>
          </w:p>
          <w:p w14:paraId="303092C1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※提問範例：</w:t>
            </w:r>
          </w:p>
          <w:p w14:paraId="527AB7F9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/>
                <w:sz w:val="20"/>
                <w:szCs w:val="20"/>
              </w:rPr>
              <w:t>(1)</w:t>
            </w: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是按怎會用「親切」來形容阿媽的肉粽？你感覺用這个詞敢有合？</w:t>
            </w:r>
          </w:p>
          <w:p w14:paraId="48F0BEB2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參考答案：因為阿媽的肉粽是阮自細漢食到今上熟似的氣味。便若食著就會感覺安心閣溫暖，所以用「親切」來形容阿媽的肉粽真合喔。</w:t>
            </w:r>
          </w:p>
          <w:p w14:paraId="56D09A70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(2)燒燒來食的「燒燒」除了代表食物的溫度，閣會當象徵啥物？</w:t>
            </w:r>
          </w:p>
          <w:p w14:paraId="1BC1AA7C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參考答案：「燒燒」除了會當代表肉粽的燒氣，閣會當象徵阿媽對厝內人的愛佮關懷，是遐爾仔溫暖。</w:t>
            </w:r>
          </w:p>
          <w:p w14:paraId="6FB60AD2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2.老師詢問學生每逢端午節，吃進嘴裡的粽子是外頭購買</w:t>
            </w: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的，還是長輩包的？請學生思考，若吃到長輩親手包的粽子，要怎麼用閩南語來表達讚美或感謝之意？</w:t>
            </w:r>
          </w:p>
          <w:p w14:paraId="35CA07D6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參考答案：</w:t>
            </w:r>
          </w:p>
          <w:p w14:paraId="229B65CD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(1)阿媽，你包的肉粽上親切，毋但料濟、滋味閣好，我足佮意的。</w:t>
            </w:r>
          </w:p>
          <w:p w14:paraId="3E9D20C5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(2)阿公，感謝你包粽予阮食，這粽食起來燒燒，予我感覺真溫暖。</w:t>
            </w:r>
          </w:p>
          <w:p w14:paraId="2CFF015B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3.市面販賣或自製的粽子通常缺乏蔬果或鹽糖、油脂、熱量較高，貪多恐有健康隱憂。老師可趁機呼籲「吃粽不放縱」的健康飲食概念：</w:t>
            </w:r>
          </w:p>
          <w:p w14:paraId="4DE3C717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(1)一餐一顆粽子即止，適度使用沾醬，避免攝入過多糖分、鹽分。</w:t>
            </w:r>
          </w:p>
          <w:p w14:paraId="36599EB0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(2)選擇口味清淡，以全穀或未精製雜糧為主材料製成的粽子，享用同時切記減少攝取其他全穀雜糧類的分量，並補充足量蔬果。</w:t>
            </w:r>
          </w:p>
          <w:p w14:paraId="27299DE8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(3)適度運動，增加身體活動量，藉以消耗多餘熱量，維持健康體態。</w:t>
            </w:r>
          </w:p>
          <w:p w14:paraId="029B8A34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41193DB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 xml:space="preserve">三、統整活動 </w:t>
            </w:r>
          </w:p>
          <w:p w14:paraId="5161FD6B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1.老師播放MP3或教學電子書，引導學生唱跳本課歌曲。</w:t>
            </w:r>
          </w:p>
          <w:p w14:paraId="221FE135" w14:textId="3743DFF1" w:rsidR="00B71F12" w:rsidRPr="00B71F12" w:rsidRDefault="00B71F12" w:rsidP="00B71F12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2.參考教學補給站，補充端午節習俗及粽子種類等知識，引領學生認識節慶文化，並悅納飲食文化的區域特色、尊重差異。</w:t>
            </w:r>
          </w:p>
        </w:tc>
        <w:tc>
          <w:tcPr>
            <w:tcW w:w="479" w:type="dxa"/>
          </w:tcPr>
          <w:p w14:paraId="3C0F7F67" w14:textId="04A1C270" w:rsidR="00B71F12" w:rsidRPr="00B71F12" w:rsidRDefault="00B71F12" w:rsidP="00B71F12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1046" w:type="dxa"/>
          </w:tcPr>
          <w:p w14:paraId="29A84227" w14:textId="16B05A8F" w:rsidR="00B71F12" w:rsidRPr="00B71F12" w:rsidRDefault="00B71F12" w:rsidP="00B71F1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教用MP3、教學電子書、小白板、白板筆、端午節語詞圖片、九宮格紙</w:t>
            </w:r>
          </w:p>
        </w:tc>
        <w:tc>
          <w:tcPr>
            <w:tcW w:w="729" w:type="dxa"/>
          </w:tcPr>
          <w:p w14:paraId="3217F9D6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5CD8612E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寫作評量</w:t>
            </w:r>
          </w:p>
          <w:p w14:paraId="741504C3" w14:textId="77777777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002FCB2D" w14:textId="6564B1FC" w:rsidR="00B71F12" w:rsidRPr="00B71F12" w:rsidRDefault="00B71F12" w:rsidP="00B71F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</w:tc>
        <w:tc>
          <w:tcPr>
            <w:tcW w:w="1146" w:type="dxa"/>
          </w:tcPr>
          <w:p w14:paraId="7995BE3A" w14:textId="77777777" w:rsidR="00B71F12" w:rsidRPr="00B71F12" w:rsidRDefault="00B71F12" w:rsidP="00B71F1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家庭教育</w:t>
            </w:r>
          </w:p>
          <w:p w14:paraId="4492389E" w14:textId="00AFC344" w:rsidR="00B71F12" w:rsidRPr="00B71F12" w:rsidRDefault="00B71F12" w:rsidP="00B71F12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B71F12">
              <w:rPr>
                <w:rFonts w:ascii="標楷體" w:eastAsia="標楷體" w:hAnsi="標楷體" w:hint="eastAsia"/>
                <w:sz w:val="20"/>
                <w:szCs w:val="20"/>
              </w:rPr>
              <w:t>多元文化教育</w:t>
            </w:r>
          </w:p>
        </w:tc>
        <w:tc>
          <w:tcPr>
            <w:tcW w:w="621" w:type="dxa"/>
          </w:tcPr>
          <w:p w14:paraId="3892D2E0" w14:textId="77777777" w:rsidR="00B71F12" w:rsidRPr="007236FA" w:rsidRDefault="00B71F12" w:rsidP="00B71F12">
            <w:pPr>
              <w:spacing w:after="180"/>
              <w:rPr>
                <w:rFonts w:eastAsia="標楷體"/>
                <w:color w:val="0070C0"/>
              </w:rPr>
            </w:pPr>
          </w:p>
        </w:tc>
      </w:tr>
    </w:tbl>
    <w:p w14:paraId="5E3E83FA" w14:textId="77777777" w:rsidR="009E6F5E" w:rsidRPr="007D4930" w:rsidRDefault="009E6F5E" w:rsidP="009E6F5E">
      <w:pPr>
        <w:widowControl/>
        <w:rPr>
          <w:rFonts w:ascii="標楷體" w:eastAsia="標楷體" w:hAnsi="標楷體"/>
        </w:rPr>
      </w:pPr>
      <w:r w:rsidRPr="007D4930">
        <w:rPr>
          <w:rFonts w:ascii="標楷體" w:eastAsia="標楷體" w:hAnsi="標楷體" w:hint="eastAsia"/>
        </w:rPr>
        <w:lastRenderedPageBreak/>
        <w:t>說</w:t>
      </w:r>
      <w:r w:rsidRPr="007D4930">
        <w:rPr>
          <w:rFonts w:ascii="標楷體" w:eastAsia="標楷體" w:hAnsi="標楷體"/>
        </w:rPr>
        <w:t>明：</w:t>
      </w:r>
      <w:r w:rsidRPr="009D0797">
        <w:rPr>
          <w:rFonts w:ascii="標楷體" w:eastAsia="標楷體" w:hAnsi="標楷體" w:hint="eastAsia"/>
          <w:color w:val="FF0000"/>
        </w:rPr>
        <w:t>部</w:t>
      </w:r>
      <w:r w:rsidRPr="009D0797">
        <w:rPr>
          <w:rFonts w:ascii="標楷體" w:eastAsia="標楷體" w:hAnsi="標楷體"/>
          <w:color w:val="FF0000"/>
        </w:rPr>
        <w:t>定課程採自編者，需經校內課程發展委員會通過，</w:t>
      </w:r>
      <w:r w:rsidRPr="009D0797">
        <w:rPr>
          <w:rFonts w:ascii="標楷體" w:eastAsia="標楷體" w:hAnsi="標楷體" w:hint="eastAsia"/>
          <w:color w:val="FF0000"/>
        </w:rPr>
        <w:t>教</w:t>
      </w:r>
      <w:r w:rsidRPr="009D0797">
        <w:rPr>
          <w:rFonts w:ascii="標楷體" w:eastAsia="標楷體" w:hAnsi="標楷體"/>
          <w:color w:val="FF0000"/>
        </w:rPr>
        <w:t>材</w:t>
      </w:r>
      <w:r w:rsidRPr="009D0797">
        <w:rPr>
          <w:rFonts w:ascii="標楷體" w:eastAsia="標楷體" w:hAnsi="標楷體" w:hint="eastAsia"/>
          <w:color w:val="FF0000"/>
        </w:rPr>
        <w:t>內</w:t>
      </w:r>
      <w:r w:rsidRPr="009D0797">
        <w:rPr>
          <w:rFonts w:ascii="標楷體" w:eastAsia="標楷體" w:hAnsi="標楷體"/>
          <w:color w:val="FF0000"/>
        </w:rPr>
        <w:t>容</w:t>
      </w:r>
      <w:r w:rsidRPr="009D0797">
        <w:rPr>
          <w:rFonts w:ascii="標楷體" w:eastAsia="標楷體" w:hAnsi="標楷體" w:hint="eastAsia"/>
          <w:color w:val="FF0000"/>
        </w:rPr>
        <w:t>留</w:t>
      </w:r>
      <w:r w:rsidRPr="009D0797">
        <w:rPr>
          <w:rFonts w:ascii="標楷體" w:eastAsia="標楷體" w:hAnsi="標楷體"/>
          <w:color w:val="FF0000"/>
        </w:rPr>
        <w:t>校備查。</w:t>
      </w:r>
    </w:p>
    <w:sectPr w:rsidR="009E6F5E" w:rsidRPr="007D4930" w:rsidSect="009B6F52">
      <w:pgSz w:w="16838" w:h="11906" w:orient="landscape" w:code="9"/>
      <w:pgMar w:top="1134" w:right="1134" w:bottom="1134" w:left="1134" w:header="567" w:footer="567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66B82C" w14:textId="77777777" w:rsidR="00C1506A" w:rsidRDefault="00C1506A">
      <w:r>
        <w:separator/>
      </w:r>
    </w:p>
  </w:endnote>
  <w:endnote w:type="continuationSeparator" w:id="0">
    <w:p w14:paraId="72E33374" w14:textId="77777777" w:rsidR="00C1506A" w:rsidRDefault="00C150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Rockwell Condensed">
    <w:altName w:val="Times New Roman"/>
    <w:panose1 w:val="02060603050405020104"/>
    <w:charset w:val="00"/>
    <w:family w:val="roman"/>
    <w:pitch w:val="variable"/>
    <w:sig w:usb0="00000003" w:usb1="00000000" w:usb2="00000000" w:usb3="00000000" w:csb0="000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Rockwell">
    <w:panose1 w:val="02060603020205020403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ipei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新細明體-ExtB">
    <w:panose1 w:val="02020500000000000000"/>
    <w:charset w:val="88"/>
    <w:family w:val="roman"/>
    <w:pitch w:val="variable"/>
    <w:sig w:usb0="8000002F" w:usb1="0A080008" w:usb2="00000010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38298C" w14:textId="77777777" w:rsidR="00C1506A" w:rsidRDefault="00C1506A">
      <w:r>
        <w:separator/>
      </w:r>
    </w:p>
  </w:footnote>
  <w:footnote w:type="continuationSeparator" w:id="0">
    <w:p w14:paraId="2D636CE6" w14:textId="77777777" w:rsidR="00C1506A" w:rsidRDefault="00C150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28B862CE"/>
    <w:lvl w:ilvl="0">
      <w:start w:val="1"/>
      <w:numFmt w:val="bullet"/>
      <w:pStyle w:val="a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" w15:restartNumberingAfterBreak="0">
    <w:nsid w:val="01E85693"/>
    <w:multiLevelType w:val="hybridMultilevel"/>
    <w:tmpl w:val="D550E5F6"/>
    <w:lvl w:ilvl="0" w:tplc="04090015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31F6A66"/>
    <w:multiLevelType w:val="hybridMultilevel"/>
    <w:tmpl w:val="AC5AA348"/>
    <w:lvl w:ilvl="0" w:tplc="26F60C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6436110"/>
    <w:multiLevelType w:val="hybridMultilevel"/>
    <w:tmpl w:val="A71C4ECE"/>
    <w:lvl w:ilvl="0" w:tplc="F0A4570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77B2155"/>
    <w:multiLevelType w:val="hybridMultilevel"/>
    <w:tmpl w:val="77CA202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082073AC"/>
    <w:multiLevelType w:val="multilevel"/>
    <w:tmpl w:val="35FEB9E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851" w:hanging="567"/>
      </w:pPr>
      <w:rPr>
        <w:rFonts w:ascii="標楷體" w:eastAsia="標楷體" w:hAnsi="標楷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6" w15:restartNumberingAfterBreak="0">
    <w:nsid w:val="0BC772A3"/>
    <w:multiLevelType w:val="hybridMultilevel"/>
    <w:tmpl w:val="324E4CA4"/>
    <w:lvl w:ilvl="0" w:tplc="D99A8CC8">
      <w:start w:val="1"/>
      <w:numFmt w:val="decimal"/>
      <w:lvlText w:val="(%1)"/>
      <w:lvlJc w:val="left"/>
      <w:pPr>
        <w:ind w:left="14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7" w15:restartNumberingAfterBreak="0">
    <w:nsid w:val="0CC76B39"/>
    <w:multiLevelType w:val="hybridMultilevel"/>
    <w:tmpl w:val="547EC1C0"/>
    <w:lvl w:ilvl="0" w:tplc="F0A4570A">
      <w:start w:val="1"/>
      <w:numFmt w:val="decimal"/>
      <w:lvlText w:val="%1、"/>
      <w:lvlJc w:val="left"/>
      <w:pPr>
        <w:ind w:left="605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85" w:hanging="480"/>
      </w:pPr>
    </w:lvl>
    <w:lvl w:ilvl="2" w:tplc="0409001B" w:tentative="1">
      <w:start w:val="1"/>
      <w:numFmt w:val="lowerRoman"/>
      <w:lvlText w:val="%3."/>
      <w:lvlJc w:val="right"/>
      <w:pPr>
        <w:ind w:left="1565" w:hanging="480"/>
      </w:pPr>
    </w:lvl>
    <w:lvl w:ilvl="3" w:tplc="0409000F" w:tentative="1">
      <w:start w:val="1"/>
      <w:numFmt w:val="decimal"/>
      <w:lvlText w:val="%4."/>
      <w:lvlJc w:val="left"/>
      <w:pPr>
        <w:ind w:left="20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25" w:hanging="480"/>
      </w:pPr>
    </w:lvl>
    <w:lvl w:ilvl="5" w:tplc="0409001B" w:tentative="1">
      <w:start w:val="1"/>
      <w:numFmt w:val="lowerRoman"/>
      <w:lvlText w:val="%6."/>
      <w:lvlJc w:val="right"/>
      <w:pPr>
        <w:ind w:left="3005" w:hanging="480"/>
      </w:pPr>
    </w:lvl>
    <w:lvl w:ilvl="6" w:tplc="0409000F" w:tentative="1">
      <w:start w:val="1"/>
      <w:numFmt w:val="decimal"/>
      <w:lvlText w:val="%7."/>
      <w:lvlJc w:val="left"/>
      <w:pPr>
        <w:ind w:left="34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65" w:hanging="480"/>
      </w:pPr>
    </w:lvl>
    <w:lvl w:ilvl="8" w:tplc="0409001B" w:tentative="1">
      <w:start w:val="1"/>
      <w:numFmt w:val="lowerRoman"/>
      <w:lvlText w:val="%9."/>
      <w:lvlJc w:val="right"/>
      <w:pPr>
        <w:ind w:left="4445" w:hanging="480"/>
      </w:pPr>
    </w:lvl>
  </w:abstractNum>
  <w:abstractNum w:abstractNumId="8" w15:restartNumberingAfterBreak="0">
    <w:nsid w:val="1325280C"/>
    <w:multiLevelType w:val="hybridMultilevel"/>
    <w:tmpl w:val="A71C4ECE"/>
    <w:lvl w:ilvl="0" w:tplc="F0A4570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BFA7134"/>
    <w:multiLevelType w:val="hybridMultilevel"/>
    <w:tmpl w:val="A722367E"/>
    <w:lvl w:ilvl="0" w:tplc="D066876E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1EC17DCC"/>
    <w:multiLevelType w:val="hybridMultilevel"/>
    <w:tmpl w:val="A67C7EEA"/>
    <w:lvl w:ilvl="0" w:tplc="4FFCE5DC">
      <w:start w:val="1"/>
      <w:numFmt w:val="decimal"/>
      <w:lvlText w:val="%1"/>
      <w:lvlJc w:val="left"/>
      <w:pPr>
        <w:ind w:left="56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45" w:hanging="480"/>
      </w:pPr>
    </w:lvl>
    <w:lvl w:ilvl="2" w:tplc="0409001B" w:tentative="1">
      <w:start w:val="1"/>
      <w:numFmt w:val="lowerRoman"/>
      <w:lvlText w:val="%3."/>
      <w:lvlJc w:val="right"/>
      <w:pPr>
        <w:ind w:left="1525" w:hanging="480"/>
      </w:pPr>
    </w:lvl>
    <w:lvl w:ilvl="3" w:tplc="0409000F" w:tentative="1">
      <w:start w:val="1"/>
      <w:numFmt w:val="decimal"/>
      <w:lvlText w:val="%4."/>
      <w:lvlJc w:val="left"/>
      <w:pPr>
        <w:ind w:left="20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5" w:hanging="480"/>
      </w:pPr>
    </w:lvl>
    <w:lvl w:ilvl="5" w:tplc="0409001B" w:tentative="1">
      <w:start w:val="1"/>
      <w:numFmt w:val="lowerRoman"/>
      <w:lvlText w:val="%6."/>
      <w:lvlJc w:val="right"/>
      <w:pPr>
        <w:ind w:left="2965" w:hanging="480"/>
      </w:pPr>
    </w:lvl>
    <w:lvl w:ilvl="6" w:tplc="0409000F" w:tentative="1">
      <w:start w:val="1"/>
      <w:numFmt w:val="decimal"/>
      <w:lvlText w:val="%7."/>
      <w:lvlJc w:val="left"/>
      <w:pPr>
        <w:ind w:left="34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5" w:hanging="480"/>
      </w:pPr>
    </w:lvl>
    <w:lvl w:ilvl="8" w:tplc="0409001B" w:tentative="1">
      <w:start w:val="1"/>
      <w:numFmt w:val="lowerRoman"/>
      <w:lvlText w:val="%9."/>
      <w:lvlJc w:val="right"/>
      <w:pPr>
        <w:ind w:left="4405" w:hanging="480"/>
      </w:pPr>
    </w:lvl>
  </w:abstractNum>
  <w:abstractNum w:abstractNumId="11" w15:restartNumberingAfterBreak="0">
    <w:nsid w:val="22BB0A93"/>
    <w:multiLevelType w:val="hybridMultilevel"/>
    <w:tmpl w:val="A71C4ECE"/>
    <w:lvl w:ilvl="0" w:tplc="F0A4570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248840D8"/>
    <w:multiLevelType w:val="hybridMultilevel"/>
    <w:tmpl w:val="A71C4ECE"/>
    <w:lvl w:ilvl="0" w:tplc="F0A4570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7646EE5"/>
    <w:multiLevelType w:val="hybridMultilevel"/>
    <w:tmpl w:val="42948AA4"/>
    <w:lvl w:ilvl="0" w:tplc="F0A4570A">
      <w:start w:val="1"/>
      <w:numFmt w:val="decimal"/>
      <w:lvlText w:val="%1、"/>
      <w:lvlJc w:val="left"/>
      <w:pPr>
        <w:ind w:left="485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85" w:hanging="480"/>
      </w:pPr>
    </w:lvl>
    <w:lvl w:ilvl="2" w:tplc="0409001B" w:tentative="1">
      <w:start w:val="1"/>
      <w:numFmt w:val="lowerRoman"/>
      <w:lvlText w:val="%3."/>
      <w:lvlJc w:val="right"/>
      <w:pPr>
        <w:ind w:left="1565" w:hanging="480"/>
      </w:pPr>
    </w:lvl>
    <w:lvl w:ilvl="3" w:tplc="0409000F" w:tentative="1">
      <w:start w:val="1"/>
      <w:numFmt w:val="decimal"/>
      <w:lvlText w:val="%4."/>
      <w:lvlJc w:val="left"/>
      <w:pPr>
        <w:ind w:left="20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25" w:hanging="480"/>
      </w:pPr>
    </w:lvl>
    <w:lvl w:ilvl="5" w:tplc="0409001B" w:tentative="1">
      <w:start w:val="1"/>
      <w:numFmt w:val="lowerRoman"/>
      <w:lvlText w:val="%6."/>
      <w:lvlJc w:val="right"/>
      <w:pPr>
        <w:ind w:left="3005" w:hanging="480"/>
      </w:pPr>
    </w:lvl>
    <w:lvl w:ilvl="6" w:tplc="0409000F" w:tentative="1">
      <w:start w:val="1"/>
      <w:numFmt w:val="decimal"/>
      <w:lvlText w:val="%7."/>
      <w:lvlJc w:val="left"/>
      <w:pPr>
        <w:ind w:left="34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65" w:hanging="480"/>
      </w:pPr>
    </w:lvl>
    <w:lvl w:ilvl="8" w:tplc="0409001B" w:tentative="1">
      <w:start w:val="1"/>
      <w:numFmt w:val="lowerRoman"/>
      <w:lvlText w:val="%9."/>
      <w:lvlJc w:val="right"/>
      <w:pPr>
        <w:ind w:left="4445" w:hanging="480"/>
      </w:pPr>
    </w:lvl>
  </w:abstractNum>
  <w:abstractNum w:abstractNumId="14" w15:restartNumberingAfterBreak="0">
    <w:nsid w:val="29276D8C"/>
    <w:multiLevelType w:val="hybridMultilevel"/>
    <w:tmpl w:val="A67C7EEA"/>
    <w:lvl w:ilvl="0" w:tplc="4FFCE5DC">
      <w:start w:val="1"/>
      <w:numFmt w:val="decimal"/>
      <w:lvlText w:val="%1"/>
      <w:lvlJc w:val="left"/>
      <w:pPr>
        <w:ind w:left="56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45" w:hanging="480"/>
      </w:pPr>
    </w:lvl>
    <w:lvl w:ilvl="2" w:tplc="0409001B" w:tentative="1">
      <w:start w:val="1"/>
      <w:numFmt w:val="lowerRoman"/>
      <w:lvlText w:val="%3."/>
      <w:lvlJc w:val="right"/>
      <w:pPr>
        <w:ind w:left="1525" w:hanging="480"/>
      </w:pPr>
    </w:lvl>
    <w:lvl w:ilvl="3" w:tplc="0409000F" w:tentative="1">
      <w:start w:val="1"/>
      <w:numFmt w:val="decimal"/>
      <w:lvlText w:val="%4."/>
      <w:lvlJc w:val="left"/>
      <w:pPr>
        <w:ind w:left="20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5" w:hanging="480"/>
      </w:pPr>
    </w:lvl>
    <w:lvl w:ilvl="5" w:tplc="0409001B" w:tentative="1">
      <w:start w:val="1"/>
      <w:numFmt w:val="lowerRoman"/>
      <w:lvlText w:val="%6."/>
      <w:lvlJc w:val="right"/>
      <w:pPr>
        <w:ind w:left="2965" w:hanging="480"/>
      </w:pPr>
    </w:lvl>
    <w:lvl w:ilvl="6" w:tplc="0409000F" w:tentative="1">
      <w:start w:val="1"/>
      <w:numFmt w:val="decimal"/>
      <w:lvlText w:val="%7."/>
      <w:lvlJc w:val="left"/>
      <w:pPr>
        <w:ind w:left="34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5" w:hanging="480"/>
      </w:pPr>
    </w:lvl>
    <w:lvl w:ilvl="8" w:tplc="0409001B" w:tentative="1">
      <w:start w:val="1"/>
      <w:numFmt w:val="lowerRoman"/>
      <w:lvlText w:val="%9."/>
      <w:lvlJc w:val="right"/>
      <w:pPr>
        <w:ind w:left="4405" w:hanging="480"/>
      </w:pPr>
    </w:lvl>
  </w:abstractNum>
  <w:abstractNum w:abstractNumId="15" w15:restartNumberingAfterBreak="0">
    <w:nsid w:val="2ACA500B"/>
    <w:multiLevelType w:val="hybridMultilevel"/>
    <w:tmpl w:val="40B27048"/>
    <w:lvl w:ilvl="0" w:tplc="EC643620">
      <w:start w:val="1"/>
      <w:numFmt w:val="bullet"/>
      <w:lvlText w:val=""/>
      <w:lvlJc w:val="left"/>
      <w:pPr>
        <w:ind w:left="1330" w:hanging="480"/>
      </w:pPr>
      <w:rPr>
        <w:rFonts w:ascii="Wingdings" w:hAnsi="Wingdings" w:hint="default"/>
        <w:sz w:val="28"/>
        <w:szCs w:val="28"/>
      </w:rPr>
    </w:lvl>
    <w:lvl w:ilvl="1" w:tplc="04090003" w:tentative="1">
      <w:start w:val="1"/>
      <w:numFmt w:val="bullet"/>
      <w:lvlText w:val=""/>
      <w:lvlJc w:val="left"/>
      <w:pPr>
        <w:ind w:left="181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9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7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5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3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9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70" w:hanging="480"/>
      </w:pPr>
      <w:rPr>
        <w:rFonts w:ascii="Wingdings" w:hAnsi="Wingdings" w:hint="default"/>
      </w:rPr>
    </w:lvl>
  </w:abstractNum>
  <w:abstractNum w:abstractNumId="16" w15:restartNumberingAfterBreak="0">
    <w:nsid w:val="2C7254B2"/>
    <w:multiLevelType w:val="hybridMultilevel"/>
    <w:tmpl w:val="A71C4ECE"/>
    <w:lvl w:ilvl="0" w:tplc="F0A4570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31BC34BC"/>
    <w:multiLevelType w:val="hybridMultilevel"/>
    <w:tmpl w:val="6CFC876E"/>
    <w:lvl w:ilvl="0" w:tplc="23524D70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 w15:restartNumberingAfterBreak="0">
    <w:nsid w:val="32954972"/>
    <w:multiLevelType w:val="hybridMultilevel"/>
    <w:tmpl w:val="988CCDB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34F43E83"/>
    <w:multiLevelType w:val="hybridMultilevel"/>
    <w:tmpl w:val="A67C7EEA"/>
    <w:lvl w:ilvl="0" w:tplc="4FFCE5DC">
      <w:start w:val="1"/>
      <w:numFmt w:val="decimal"/>
      <w:lvlText w:val="%1"/>
      <w:lvlJc w:val="left"/>
      <w:pPr>
        <w:ind w:left="56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45" w:hanging="480"/>
      </w:pPr>
    </w:lvl>
    <w:lvl w:ilvl="2" w:tplc="0409001B" w:tentative="1">
      <w:start w:val="1"/>
      <w:numFmt w:val="lowerRoman"/>
      <w:lvlText w:val="%3."/>
      <w:lvlJc w:val="right"/>
      <w:pPr>
        <w:ind w:left="1525" w:hanging="480"/>
      </w:pPr>
    </w:lvl>
    <w:lvl w:ilvl="3" w:tplc="0409000F" w:tentative="1">
      <w:start w:val="1"/>
      <w:numFmt w:val="decimal"/>
      <w:lvlText w:val="%4."/>
      <w:lvlJc w:val="left"/>
      <w:pPr>
        <w:ind w:left="20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5" w:hanging="480"/>
      </w:pPr>
    </w:lvl>
    <w:lvl w:ilvl="5" w:tplc="0409001B" w:tentative="1">
      <w:start w:val="1"/>
      <w:numFmt w:val="lowerRoman"/>
      <w:lvlText w:val="%6."/>
      <w:lvlJc w:val="right"/>
      <w:pPr>
        <w:ind w:left="2965" w:hanging="480"/>
      </w:pPr>
    </w:lvl>
    <w:lvl w:ilvl="6" w:tplc="0409000F" w:tentative="1">
      <w:start w:val="1"/>
      <w:numFmt w:val="decimal"/>
      <w:lvlText w:val="%7."/>
      <w:lvlJc w:val="left"/>
      <w:pPr>
        <w:ind w:left="34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5" w:hanging="480"/>
      </w:pPr>
    </w:lvl>
    <w:lvl w:ilvl="8" w:tplc="0409001B" w:tentative="1">
      <w:start w:val="1"/>
      <w:numFmt w:val="lowerRoman"/>
      <w:lvlText w:val="%9."/>
      <w:lvlJc w:val="right"/>
      <w:pPr>
        <w:ind w:left="4405" w:hanging="480"/>
      </w:pPr>
    </w:lvl>
  </w:abstractNum>
  <w:abstractNum w:abstractNumId="20" w15:restartNumberingAfterBreak="0">
    <w:nsid w:val="368723C5"/>
    <w:multiLevelType w:val="hybridMultilevel"/>
    <w:tmpl w:val="A722367E"/>
    <w:lvl w:ilvl="0" w:tplc="D066876E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3CEA26D8"/>
    <w:multiLevelType w:val="hybridMultilevel"/>
    <w:tmpl w:val="163674DE"/>
    <w:lvl w:ilvl="0" w:tplc="FFFFFFFF">
      <w:start w:val="1"/>
      <w:numFmt w:val="decimal"/>
      <w:lvlText w:val="%1."/>
      <w:lvlJc w:val="left"/>
      <w:pPr>
        <w:ind w:left="58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65" w:hanging="480"/>
      </w:pPr>
    </w:lvl>
    <w:lvl w:ilvl="2" w:tplc="0409001B" w:tentative="1">
      <w:start w:val="1"/>
      <w:numFmt w:val="lowerRoman"/>
      <w:lvlText w:val="%3."/>
      <w:lvlJc w:val="right"/>
      <w:pPr>
        <w:ind w:left="1545" w:hanging="480"/>
      </w:pPr>
    </w:lvl>
    <w:lvl w:ilvl="3" w:tplc="0409000F" w:tentative="1">
      <w:start w:val="1"/>
      <w:numFmt w:val="decimal"/>
      <w:lvlText w:val="%4."/>
      <w:lvlJc w:val="left"/>
      <w:pPr>
        <w:ind w:left="202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5" w:hanging="480"/>
      </w:pPr>
    </w:lvl>
    <w:lvl w:ilvl="5" w:tplc="0409001B" w:tentative="1">
      <w:start w:val="1"/>
      <w:numFmt w:val="lowerRoman"/>
      <w:lvlText w:val="%6."/>
      <w:lvlJc w:val="right"/>
      <w:pPr>
        <w:ind w:left="2985" w:hanging="480"/>
      </w:pPr>
    </w:lvl>
    <w:lvl w:ilvl="6" w:tplc="0409000F" w:tentative="1">
      <w:start w:val="1"/>
      <w:numFmt w:val="decimal"/>
      <w:lvlText w:val="%7."/>
      <w:lvlJc w:val="left"/>
      <w:pPr>
        <w:ind w:left="346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5" w:hanging="480"/>
      </w:pPr>
    </w:lvl>
    <w:lvl w:ilvl="8" w:tplc="0409001B" w:tentative="1">
      <w:start w:val="1"/>
      <w:numFmt w:val="lowerRoman"/>
      <w:lvlText w:val="%9."/>
      <w:lvlJc w:val="right"/>
      <w:pPr>
        <w:ind w:left="4425" w:hanging="480"/>
      </w:pPr>
    </w:lvl>
  </w:abstractNum>
  <w:abstractNum w:abstractNumId="22" w15:restartNumberingAfterBreak="0">
    <w:nsid w:val="3E8F3125"/>
    <w:multiLevelType w:val="hybridMultilevel"/>
    <w:tmpl w:val="679AF15A"/>
    <w:lvl w:ilvl="0" w:tplc="896C65FE">
      <w:start w:val="1"/>
      <w:numFmt w:val="taiwaneseCountingThousand"/>
      <w:lvlText w:val="(%1)"/>
      <w:lvlJc w:val="left"/>
      <w:pPr>
        <w:ind w:left="622" w:hanging="480"/>
      </w:pPr>
      <w:rPr>
        <w:rFonts w:hint="eastAsia"/>
        <w:caps w:val="0"/>
        <w:strike w:val="0"/>
        <w:dstrike w:val="0"/>
        <w:snapToGrid w:val="0"/>
        <w:vanish w:val="0"/>
        <w:spacing w:val="0"/>
        <w:kern w:val="0"/>
        <w:position w:val="0"/>
        <w:sz w:val="24"/>
        <w:szCs w:val="24"/>
        <w:vertAlign w:val="baseline"/>
      </w:rPr>
    </w:lvl>
    <w:lvl w:ilvl="1" w:tplc="04090019" w:tentative="1">
      <w:start w:val="1"/>
      <w:numFmt w:val="ideographTraditional"/>
      <w:lvlText w:val="%2、"/>
      <w:lvlJc w:val="left"/>
      <w:pPr>
        <w:ind w:left="1102" w:hanging="480"/>
      </w:pPr>
    </w:lvl>
    <w:lvl w:ilvl="2" w:tplc="0409001B" w:tentative="1">
      <w:start w:val="1"/>
      <w:numFmt w:val="lowerRoman"/>
      <w:lvlText w:val="%3."/>
      <w:lvlJc w:val="right"/>
      <w:pPr>
        <w:ind w:left="1582" w:hanging="480"/>
      </w:pPr>
    </w:lvl>
    <w:lvl w:ilvl="3" w:tplc="0409000F" w:tentative="1">
      <w:start w:val="1"/>
      <w:numFmt w:val="decimal"/>
      <w:lvlText w:val="%4."/>
      <w:lvlJc w:val="left"/>
      <w:pPr>
        <w:ind w:left="206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2" w:hanging="480"/>
      </w:pPr>
    </w:lvl>
    <w:lvl w:ilvl="5" w:tplc="0409001B" w:tentative="1">
      <w:start w:val="1"/>
      <w:numFmt w:val="lowerRoman"/>
      <w:lvlText w:val="%6."/>
      <w:lvlJc w:val="right"/>
      <w:pPr>
        <w:ind w:left="3022" w:hanging="480"/>
      </w:pPr>
    </w:lvl>
    <w:lvl w:ilvl="6" w:tplc="0409000F" w:tentative="1">
      <w:start w:val="1"/>
      <w:numFmt w:val="decimal"/>
      <w:lvlText w:val="%7."/>
      <w:lvlJc w:val="left"/>
      <w:pPr>
        <w:ind w:left="350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2" w:hanging="480"/>
      </w:pPr>
    </w:lvl>
    <w:lvl w:ilvl="8" w:tplc="0409001B" w:tentative="1">
      <w:start w:val="1"/>
      <w:numFmt w:val="lowerRoman"/>
      <w:lvlText w:val="%9."/>
      <w:lvlJc w:val="right"/>
      <w:pPr>
        <w:ind w:left="4462" w:hanging="480"/>
      </w:pPr>
    </w:lvl>
  </w:abstractNum>
  <w:abstractNum w:abstractNumId="23" w15:restartNumberingAfterBreak="0">
    <w:nsid w:val="3F4920DD"/>
    <w:multiLevelType w:val="hybridMultilevel"/>
    <w:tmpl w:val="A71C4ECE"/>
    <w:lvl w:ilvl="0" w:tplc="F0A4570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24" w15:restartNumberingAfterBreak="0">
    <w:nsid w:val="3FBF350C"/>
    <w:multiLevelType w:val="hybridMultilevel"/>
    <w:tmpl w:val="310E4F0C"/>
    <w:lvl w:ilvl="0" w:tplc="BE00BA82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tabs>
          <w:tab w:val="num" w:pos="906"/>
        </w:tabs>
        <w:ind w:left="906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 w15:restartNumberingAfterBreak="0">
    <w:nsid w:val="41C440BF"/>
    <w:multiLevelType w:val="hybridMultilevel"/>
    <w:tmpl w:val="D550E5F6"/>
    <w:lvl w:ilvl="0" w:tplc="04090015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42EB6844"/>
    <w:multiLevelType w:val="hybridMultilevel"/>
    <w:tmpl w:val="B2448B4C"/>
    <w:lvl w:ilvl="0" w:tplc="4FFCE5DC">
      <w:start w:val="1"/>
      <w:numFmt w:val="decimal"/>
      <w:lvlText w:val="%1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440070A3"/>
    <w:multiLevelType w:val="hybridMultilevel"/>
    <w:tmpl w:val="A71C4ECE"/>
    <w:lvl w:ilvl="0" w:tplc="F0A4570A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28" w15:restartNumberingAfterBreak="0">
    <w:nsid w:val="44E00EEE"/>
    <w:multiLevelType w:val="hybridMultilevel"/>
    <w:tmpl w:val="0B10DDE2"/>
    <w:lvl w:ilvl="0" w:tplc="56D45354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45BD1BC7"/>
    <w:multiLevelType w:val="hybridMultilevel"/>
    <w:tmpl w:val="A71C4ECE"/>
    <w:lvl w:ilvl="0" w:tplc="F0A4570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470266F6"/>
    <w:multiLevelType w:val="hybridMultilevel"/>
    <w:tmpl w:val="7A187D88"/>
    <w:lvl w:ilvl="0" w:tplc="BE00BA82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0F">
      <w:start w:val="1"/>
      <w:numFmt w:val="decimal"/>
      <w:lvlText w:val="%2."/>
      <w:lvlJc w:val="left"/>
      <w:pPr>
        <w:tabs>
          <w:tab w:val="num" w:pos="906"/>
        </w:tabs>
        <w:ind w:left="906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1" w15:restartNumberingAfterBreak="0">
    <w:nsid w:val="47E847AE"/>
    <w:multiLevelType w:val="hybridMultilevel"/>
    <w:tmpl w:val="71148F5E"/>
    <w:lvl w:ilvl="0" w:tplc="4942BBF0">
      <w:start w:val="1"/>
      <w:numFmt w:val="taiwaneseCountingThousand"/>
      <w:lvlText w:val="%1、"/>
      <w:lvlJc w:val="left"/>
      <w:pPr>
        <w:ind w:left="570" w:hanging="57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4F220338"/>
    <w:multiLevelType w:val="hybridMultilevel"/>
    <w:tmpl w:val="0706A9F2"/>
    <w:lvl w:ilvl="0" w:tplc="FFFFFFFF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51975453"/>
    <w:multiLevelType w:val="hybridMultilevel"/>
    <w:tmpl w:val="7490308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4" w15:restartNumberingAfterBreak="0">
    <w:nsid w:val="57761E13"/>
    <w:multiLevelType w:val="hybridMultilevel"/>
    <w:tmpl w:val="0AFCE64E"/>
    <w:lvl w:ilvl="0" w:tplc="4FFCE5DC">
      <w:start w:val="1"/>
      <w:numFmt w:val="decimal"/>
      <w:lvlText w:val="%1"/>
      <w:lvlJc w:val="left"/>
      <w:pPr>
        <w:ind w:left="56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45" w:hanging="480"/>
      </w:pPr>
    </w:lvl>
    <w:lvl w:ilvl="2" w:tplc="0409001B" w:tentative="1">
      <w:start w:val="1"/>
      <w:numFmt w:val="lowerRoman"/>
      <w:lvlText w:val="%3."/>
      <w:lvlJc w:val="right"/>
      <w:pPr>
        <w:ind w:left="1525" w:hanging="480"/>
      </w:pPr>
    </w:lvl>
    <w:lvl w:ilvl="3" w:tplc="0409000F" w:tentative="1">
      <w:start w:val="1"/>
      <w:numFmt w:val="decimal"/>
      <w:lvlText w:val="%4."/>
      <w:lvlJc w:val="left"/>
      <w:pPr>
        <w:ind w:left="20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5" w:hanging="480"/>
      </w:pPr>
    </w:lvl>
    <w:lvl w:ilvl="5" w:tplc="0409001B" w:tentative="1">
      <w:start w:val="1"/>
      <w:numFmt w:val="lowerRoman"/>
      <w:lvlText w:val="%6."/>
      <w:lvlJc w:val="right"/>
      <w:pPr>
        <w:ind w:left="2965" w:hanging="480"/>
      </w:pPr>
    </w:lvl>
    <w:lvl w:ilvl="6" w:tplc="0409000F" w:tentative="1">
      <w:start w:val="1"/>
      <w:numFmt w:val="decimal"/>
      <w:lvlText w:val="%7."/>
      <w:lvlJc w:val="left"/>
      <w:pPr>
        <w:ind w:left="34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5" w:hanging="480"/>
      </w:pPr>
    </w:lvl>
    <w:lvl w:ilvl="8" w:tplc="0409001B" w:tentative="1">
      <w:start w:val="1"/>
      <w:numFmt w:val="lowerRoman"/>
      <w:lvlText w:val="%9."/>
      <w:lvlJc w:val="right"/>
      <w:pPr>
        <w:ind w:left="4405" w:hanging="480"/>
      </w:pPr>
    </w:lvl>
  </w:abstractNum>
  <w:abstractNum w:abstractNumId="35" w15:restartNumberingAfterBreak="0">
    <w:nsid w:val="591A78EE"/>
    <w:multiLevelType w:val="hybridMultilevel"/>
    <w:tmpl w:val="0DB0576E"/>
    <w:lvl w:ilvl="0" w:tplc="76F04498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30" w:hanging="480"/>
      </w:pPr>
    </w:lvl>
    <w:lvl w:ilvl="2" w:tplc="0409001B" w:tentative="1">
      <w:start w:val="1"/>
      <w:numFmt w:val="lowerRoman"/>
      <w:lvlText w:val="%3."/>
      <w:lvlJc w:val="right"/>
      <w:pPr>
        <w:ind w:left="2010" w:hanging="480"/>
      </w:pPr>
    </w:lvl>
    <w:lvl w:ilvl="3" w:tplc="0409000F" w:tentative="1">
      <w:start w:val="1"/>
      <w:numFmt w:val="decimal"/>
      <w:lvlText w:val="%4."/>
      <w:lvlJc w:val="left"/>
      <w:pPr>
        <w:ind w:left="249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70" w:hanging="480"/>
      </w:pPr>
    </w:lvl>
    <w:lvl w:ilvl="5" w:tplc="0409001B" w:tentative="1">
      <w:start w:val="1"/>
      <w:numFmt w:val="lowerRoman"/>
      <w:lvlText w:val="%6."/>
      <w:lvlJc w:val="right"/>
      <w:pPr>
        <w:ind w:left="3450" w:hanging="480"/>
      </w:pPr>
    </w:lvl>
    <w:lvl w:ilvl="6" w:tplc="0409000F" w:tentative="1">
      <w:start w:val="1"/>
      <w:numFmt w:val="decimal"/>
      <w:lvlText w:val="%7."/>
      <w:lvlJc w:val="left"/>
      <w:pPr>
        <w:ind w:left="393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10" w:hanging="480"/>
      </w:pPr>
    </w:lvl>
    <w:lvl w:ilvl="8" w:tplc="0409001B" w:tentative="1">
      <w:start w:val="1"/>
      <w:numFmt w:val="lowerRoman"/>
      <w:lvlText w:val="%9."/>
      <w:lvlJc w:val="right"/>
      <w:pPr>
        <w:ind w:left="4890" w:hanging="480"/>
      </w:pPr>
    </w:lvl>
  </w:abstractNum>
  <w:abstractNum w:abstractNumId="36" w15:restartNumberingAfterBreak="0">
    <w:nsid w:val="5A5409D4"/>
    <w:multiLevelType w:val="hybridMultilevel"/>
    <w:tmpl w:val="10E0CCBA"/>
    <w:lvl w:ilvl="0" w:tplc="FC46BBF8">
      <w:start w:val="1"/>
      <w:numFmt w:val="decimal"/>
      <w:lvlText w:val="%1."/>
      <w:lvlJc w:val="left"/>
      <w:pPr>
        <w:ind w:left="480" w:hanging="480"/>
      </w:pPr>
      <w:rPr>
        <w:rFonts w:ascii="標楷體" w:eastAsia="標楷體" w:hAnsi="標楷體"/>
        <w:b w:val="0"/>
        <w:sz w:val="22"/>
        <w:szCs w:val="22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5A570A5A"/>
    <w:multiLevelType w:val="hybridMultilevel"/>
    <w:tmpl w:val="85F20B8E"/>
    <w:lvl w:ilvl="0" w:tplc="04090015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5C3D4820"/>
    <w:multiLevelType w:val="hybridMultilevel"/>
    <w:tmpl w:val="A71C4ECE"/>
    <w:lvl w:ilvl="0" w:tplc="F0A4570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5D6D79D4"/>
    <w:multiLevelType w:val="hybridMultilevel"/>
    <w:tmpl w:val="B2CE0744"/>
    <w:lvl w:ilvl="0" w:tplc="937A5D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60A024A6"/>
    <w:multiLevelType w:val="hybridMultilevel"/>
    <w:tmpl w:val="D550E5F6"/>
    <w:lvl w:ilvl="0" w:tplc="04090015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61676CDC"/>
    <w:multiLevelType w:val="hybridMultilevel"/>
    <w:tmpl w:val="A67C7EEA"/>
    <w:lvl w:ilvl="0" w:tplc="4FFCE5DC">
      <w:start w:val="1"/>
      <w:numFmt w:val="decimal"/>
      <w:lvlText w:val="%1"/>
      <w:lvlJc w:val="left"/>
      <w:pPr>
        <w:ind w:left="56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45" w:hanging="480"/>
      </w:pPr>
    </w:lvl>
    <w:lvl w:ilvl="2" w:tplc="0409001B" w:tentative="1">
      <w:start w:val="1"/>
      <w:numFmt w:val="lowerRoman"/>
      <w:lvlText w:val="%3."/>
      <w:lvlJc w:val="right"/>
      <w:pPr>
        <w:ind w:left="1525" w:hanging="480"/>
      </w:pPr>
    </w:lvl>
    <w:lvl w:ilvl="3" w:tplc="0409000F" w:tentative="1">
      <w:start w:val="1"/>
      <w:numFmt w:val="decimal"/>
      <w:lvlText w:val="%4."/>
      <w:lvlJc w:val="left"/>
      <w:pPr>
        <w:ind w:left="20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5" w:hanging="480"/>
      </w:pPr>
    </w:lvl>
    <w:lvl w:ilvl="5" w:tplc="0409001B" w:tentative="1">
      <w:start w:val="1"/>
      <w:numFmt w:val="lowerRoman"/>
      <w:lvlText w:val="%6."/>
      <w:lvlJc w:val="right"/>
      <w:pPr>
        <w:ind w:left="2965" w:hanging="480"/>
      </w:pPr>
    </w:lvl>
    <w:lvl w:ilvl="6" w:tplc="0409000F" w:tentative="1">
      <w:start w:val="1"/>
      <w:numFmt w:val="decimal"/>
      <w:lvlText w:val="%7."/>
      <w:lvlJc w:val="left"/>
      <w:pPr>
        <w:ind w:left="34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5" w:hanging="480"/>
      </w:pPr>
    </w:lvl>
    <w:lvl w:ilvl="8" w:tplc="0409001B" w:tentative="1">
      <w:start w:val="1"/>
      <w:numFmt w:val="lowerRoman"/>
      <w:lvlText w:val="%9."/>
      <w:lvlJc w:val="right"/>
      <w:pPr>
        <w:ind w:left="4405" w:hanging="480"/>
      </w:pPr>
    </w:lvl>
  </w:abstractNum>
  <w:abstractNum w:abstractNumId="42" w15:restartNumberingAfterBreak="0">
    <w:nsid w:val="628438E8"/>
    <w:multiLevelType w:val="hybridMultilevel"/>
    <w:tmpl w:val="BBA63E64"/>
    <w:lvl w:ilvl="0" w:tplc="896C65FE">
      <w:start w:val="1"/>
      <w:numFmt w:val="taiwaneseCountingThousand"/>
      <w:lvlText w:val="(%1)"/>
      <w:lvlJc w:val="left"/>
      <w:pPr>
        <w:ind w:left="906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43" w15:restartNumberingAfterBreak="0">
    <w:nsid w:val="64BF3CC0"/>
    <w:multiLevelType w:val="hybridMultilevel"/>
    <w:tmpl w:val="81028C0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4" w15:restartNumberingAfterBreak="0">
    <w:nsid w:val="697443D3"/>
    <w:multiLevelType w:val="hybridMultilevel"/>
    <w:tmpl w:val="A67C7EEA"/>
    <w:lvl w:ilvl="0" w:tplc="4FFCE5DC">
      <w:start w:val="1"/>
      <w:numFmt w:val="decimal"/>
      <w:lvlText w:val="%1"/>
      <w:lvlJc w:val="left"/>
      <w:pPr>
        <w:ind w:left="56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45" w:hanging="480"/>
      </w:pPr>
    </w:lvl>
    <w:lvl w:ilvl="2" w:tplc="0409001B" w:tentative="1">
      <w:start w:val="1"/>
      <w:numFmt w:val="lowerRoman"/>
      <w:lvlText w:val="%3."/>
      <w:lvlJc w:val="right"/>
      <w:pPr>
        <w:ind w:left="1525" w:hanging="480"/>
      </w:pPr>
    </w:lvl>
    <w:lvl w:ilvl="3" w:tplc="0409000F" w:tentative="1">
      <w:start w:val="1"/>
      <w:numFmt w:val="decimal"/>
      <w:lvlText w:val="%4."/>
      <w:lvlJc w:val="left"/>
      <w:pPr>
        <w:ind w:left="20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5" w:hanging="480"/>
      </w:pPr>
    </w:lvl>
    <w:lvl w:ilvl="5" w:tplc="0409001B" w:tentative="1">
      <w:start w:val="1"/>
      <w:numFmt w:val="lowerRoman"/>
      <w:lvlText w:val="%6."/>
      <w:lvlJc w:val="right"/>
      <w:pPr>
        <w:ind w:left="2965" w:hanging="480"/>
      </w:pPr>
    </w:lvl>
    <w:lvl w:ilvl="6" w:tplc="0409000F" w:tentative="1">
      <w:start w:val="1"/>
      <w:numFmt w:val="decimal"/>
      <w:lvlText w:val="%7."/>
      <w:lvlJc w:val="left"/>
      <w:pPr>
        <w:ind w:left="34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5" w:hanging="480"/>
      </w:pPr>
    </w:lvl>
    <w:lvl w:ilvl="8" w:tplc="0409001B" w:tentative="1">
      <w:start w:val="1"/>
      <w:numFmt w:val="lowerRoman"/>
      <w:lvlText w:val="%9."/>
      <w:lvlJc w:val="right"/>
      <w:pPr>
        <w:ind w:left="4405" w:hanging="480"/>
      </w:pPr>
    </w:lvl>
  </w:abstractNum>
  <w:abstractNum w:abstractNumId="45" w15:restartNumberingAfterBreak="0">
    <w:nsid w:val="711212C2"/>
    <w:multiLevelType w:val="hybridMultilevel"/>
    <w:tmpl w:val="1EDE839E"/>
    <w:lvl w:ilvl="0" w:tplc="4D7CFD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7196482B"/>
    <w:multiLevelType w:val="hybridMultilevel"/>
    <w:tmpl w:val="A71C4ECE"/>
    <w:lvl w:ilvl="0" w:tplc="F0A4570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7" w15:restartNumberingAfterBreak="0">
    <w:nsid w:val="73C179B2"/>
    <w:multiLevelType w:val="hybridMultilevel"/>
    <w:tmpl w:val="6CFC876E"/>
    <w:lvl w:ilvl="0" w:tplc="23524D70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8" w15:restartNumberingAfterBreak="0">
    <w:nsid w:val="782862BE"/>
    <w:multiLevelType w:val="multilevel"/>
    <w:tmpl w:val="19D687F0"/>
    <w:lvl w:ilvl="0">
      <w:start w:val="1"/>
      <w:numFmt w:val="taiwaneseCountingThousand"/>
      <w:pStyle w:val="2"/>
      <w:lvlText w:val="%1、"/>
      <w:lvlJc w:val="left"/>
      <w:pPr>
        <w:tabs>
          <w:tab w:val="num" w:pos="480"/>
        </w:tabs>
        <w:ind w:left="480" w:hanging="480"/>
      </w:pPr>
      <w:rPr>
        <w:rFonts w:eastAsia="標楷體" w:hint="eastAsia"/>
        <w:b w:val="0"/>
        <w:i w:val="0"/>
        <w:caps w:val="0"/>
        <w:strike w:val="0"/>
        <w:dstrike w:val="0"/>
        <w:vanish w:val="0"/>
        <w:color w:val="000000"/>
        <w:sz w:val="28"/>
        <w:vertAlign w:val="baseline"/>
      </w:rPr>
    </w:lvl>
    <w:lvl w:ilvl="1">
      <w:start w:val="1"/>
      <w:numFmt w:val="taiwaneseCountingThousand"/>
      <w:lvlText w:val="(%2)"/>
      <w:lvlJc w:val="left"/>
      <w:pPr>
        <w:tabs>
          <w:tab w:val="num" w:pos="840"/>
        </w:tabs>
        <w:ind w:left="840" w:hanging="360"/>
      </w:pPr>
      <w:rPr>
        <w:rFonts w:eastAsia="新細明體" w:hint="eastAsia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2">
      <w:start w:val="1"/>
      <w:numFmt w:val="decimal"/>
      <w:lvlText w:val="%3."/>
      <w:lvlJc w:val="right"/>
      <w:pPr>
        <w:tabs>
          <w:tab w:val="num" w:pos="1440"/>
        </w:tabs>
        <w:ind w:left="1440" w:hanging="480"/>
      </w:pPr>
      <w:rPr>
        <w:rFonts w:eastAsia="標楷體" w:hint="eastAsia"/>
        <w:b w:val="0"/>
        <w:i w:val="0"/>
        <w:sz w:val="24"/>
      </w:rPr>
    </w:lvl>
    <w:lvl w:ilvl="3">
      <w:start w:val="1"/>
      <w:numFmt w:val="decimal"/>
      <w:lvlText w:val="(%4)"/>
      <w:lvlJc w:val="left"/>
      <w:pPr>
        <w:tabs>
          <w:tab w:val="num" w:pos="1920"/>
        </w:tabs>
        <w:ind w:left="1920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hint="eastAsia"/>
      </w:rPr>
    </w:lvl>
  </w:abstractNum>
  <w:abstractNum w:abstractNumId="49" w15:restartNumberingAfterBreak="0">
    <w:nsid w:val="7AB54098"/>
    <w:multiLevelType w:val="hybridMultilevel"/>
    <w:tmpl w:val="0AFCE64E"/>
    <w:lvl w:ilvl="0" w:tplc="4FFCE5DC">
      <w:start w:val="1"/>
      <w:numFmt w:val="decimal"/>
      <w:lvlText w:val="%1"/>
      <w:lvlJc w:val="left"/>
      <w:pPr>
        <w:ind w:left="56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45" w:hanging="480"/>
      </w:pPr>
    </w:lvl>
    <w:lvl w:ilvl="2" w:tplc="0409001B" w:tentative="1">
      <w:start w:val="1"/>
      <w:numFmt w:val="lowerRoman"/>
      <w:lvlText w:val="%3."/>
      <w:lvlJc w:val="right"/>
      <w:pPr>
        <w:ind w:left="1525" w:hanging="480"/>
      </w:pPr>
    </w:lvl>
    <w:lvl w:ilvl="3" w:tplc="0409000F" w:tentative="1">
      <w:start w:val="1"/>
      <w:numFmt w:val="decimal"/>
      <w:lvlText w:val="%4."/>
      <w:lvlJc w:val="left"/>
      <w:pPr>
        <w:ind w:left="20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5" w:hanging="480"/>
      </w:pPr>
    </w:lvl>
    <w:lvl w:ilvl="5" w:tplc="0409001B" w:tentative="1">
      <w:start w:val="1"/>
      <w:numFmt w:val="lowerRoman"/>
      <w:lvlText w:val="%6."/>
      <w:lvlJc w:val="right"/>
      <w:pPr>
        <w:ind w:left="2965" w:hanging="480"/>
      </w:pPr>
    </w:lvl>
    <w:lvl w:ilvl="6" w:tplc="0409000F" w:tentative="1">
      <w:start w:val="1"/>
      <w:numFmt w:val="decimal"/>
      <w:lvlText w:val="%7."/>
      <w:lvlJc w:val="left"/>
      <w:pPr>
        <w:ind w:left="34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5" w:hanging="480"/>
      </w:pPr>
    </w:lvl>
    <w:lvl w:ilvl="8" w:tplc="0409001B" w:tentative="1">
      <w:start w:val="1"/>
      <w:numFmt w:val="lowerRoman"/>
      <w:lvlText w:val="%9."/>
      <w:lvlJc w:val="right"/>
      <w:pPr>
        <w:ind w:left="4405" w:hanging="480"/>
      </w:pPr>
    </w:lvl>
  </w:abstractNum>
  <w:num w:numId="1" w16cid:durableId="186023473">
    <w:abstractNumId w:val="5"/>
  </w:num>
  <w:num w:numId="2" w16cid:durableId="2137943693">
    <w:abstractNumId w:val="37"/>
  </w:num>
  <w:num w:numId="3" w16cid:durableId="916741974">
    <w:abstractNumId w:val="23"/>
  </w:num>
  <w:num w:numId="4" w16cid:durableId="1400471344">
    <w:abstractNumId w:val="22"/>
  </w:num>
  <w:num w:numId="5" w16cid:durableId="79916733">
    <w:abstractNumId w:val="12"/>
  </w:num>
  <w:num w:numId="6" w16cid:durableId="1466390809">
    <w:abstractNumId w:val="38"/>
  </w:num>
  <w:num w:numId="7" w16cid:durableId="191263574">
    <w:abstractNumId w:val="21"/>
  </w:num>
  <w:num w:numId="8" w16cid:durableId="2052488246">
    <w:abstractNumId w:val="11"/>
  </w:num>
  <w:num w:numId="9" w16cid:durableId="690490873">
    <w:abstractNumId w:val="27"/>
  </w:num>
  <w:num w:numId="10" w16cid:durableId="620695434">
    <w:abstractNumId w:val="29"/>
  </w:num>
  <w:num w:numId="11" w16cid:durableId="823473421">
    <w:abstractNumId w:val="4"/>
  </w:num>
  <w:num w:numId="12" w16cid:durableId="1205557277">
    <w:abstractNumId w:val="16"/>
  </w:num>
  <w:num w:numId="13" w16cid:durableId="1786272595">
    <w:abstractNumId w:val="3"/>
  </w:num>
  <w:num w:numId="14" w16cid:durableId="1999263044">
    <w:abstractNumId w:val="45"/>
  </w:num>
  <w:num w:numId="15" w16cid:durableId="850219668">
    <w:abstractNumId w:val="8"/>
  </w:num>
  <w:num w:numId="16" w16cid:durableId="152381107">
    <w:abstractNumId w:val="2"/>
  </w:num>
  <w:num w:numId="17" w16cid:durableId="569771431">
    <w:abstractNumId w:val="39"/>
  </w:num>
  <w:num w:numId="18" w16cid:durableId="1469787372">
    <w:abstractNumId w:val="47"/>
  </w:num>
  <w:num w:numId="19" w16cid:durableId="574439660">
    <w:abstractNumId w:val="6"/>
  </w:num>
  <w:num w:numId="20" w16cid:durableId="1977443305">
    <w:abstractNumId w:val="32"/>
  </w:num>
  <w:num w:numId="21" w16cid:durableId="774136327">
    <w:abstractNumId w:val="24"/>
  </w:num>
  <w:num w:numId="22" w16cid:durableId="815950880">
    <w:abstractNumId w:val="30"/>
  </w:num>
  <w:num w:numId="23" w16cid:durableId="2072576336">
    <w:abstractNumId w:val="31"/>
  </w:num>
  <w:num w:numId="24" w16cid:durableId="1352564420">
    <w:abstractNumId w:val="35"/>
  </w:num>
  <w:num w:numId="25" w16cid:durableId="1145127140">
    <w:abstractNumId w:val="48"/>
  </w:num>
  <w:num w:numId="26" w16cid:durableId="1650400603">
    <w:abstractNumId w:val="0"/>
  </w:num>
  <w:num w:numId="27" w16cid:durableId="1396586521">
    <w:abstractNumId w:val="15"/>
  </w:num>
  <w:num w:numId="28" w16cid:durableId="1057969278">
    <w:abstractNumId w:val="20"/>
  </w:num>
  <w:num w:numId="29" w16cid:durableId="109395222">
    <w:abstractNumId w:val="36"/>
  </w:num>
  <w:num w:numId="30" w16cid:durableId="295573001">
    <w:abstractNumId w:val="9"/>
  </w:num>
  <w:num w:numId="31" w16cid:durableId="446966067">
    <w:abstractNumId w:val="42"/>
  </w:num>
  <w:num w:numId="32" w16cid:durableId="1511412408">
    <w:abstractNumId w:val="33"/>
  </w:num>
  <w:num w:numId="33" w16cid:durableId="964459321">
    <w:abstractNumId w:val="28"/>
  </w:num>
  <w:num w:numId="34" w16cid:durableId="321007545">
    <w:abstractNumId w:val="46"/>
  </w:num>
  <w:num w:numId="35" w16cid:durableId="527528559">
    <w:abstractNumId w:val="13"/>
  </w:num>
  <w:num w:numId="36" w16cid:durableId="1742755046">
    <w:abstractNumId w:val="7"/>
  </w:num>
  <w:num w:numId="37" w16cid:durableId="1632856793">
    <w:abstractNumId w:val="10"/>
  </w:num>
  <w:num w:numId="38" w16cid:durableId="861287759">
    <w:abstractNumId w:val="19"/>
  </w:num>
  <w:num w:numId="39" w16cid:durableId="376322295">
    <w:abstractNumId w:val="34"/>
  </w:num>
  <w:num w:numId="40" w16cid:durableId="686980251">
    <w:abstractNumId w:val="25"/>
  </w:num>
  <w:num w:numId="41" w16cid:durableId="123084309">
    <w:abstractNumId w:val="26"/>
  </w:num>
  <w:num w:numId="42" w16cid:durableId="1509101759">
    <w:abstractNumId w:val="49"/>
  </w:num>
  <w:num w:numId="43" w16cid:durableId="1806729177">
    <w:abstractNumId w:val="41"/>
  </w:num>
  <w:num w:numId="44" w16cid:durableId="875507948">
    <w:abstractNumId w:val="40"/>
  </w:num>
  <w:num w:numId="45" w16cid:durableId="2133472107">
    <w:abstractNumId w:val="14"/>
  </w:num>
  <w:num w:numId="46" w16cid:durableId="701521505">
    <w:abstractNumId w:val="1"/>
  </w:num>
  <w:num w:numId="47" w16cid:durableId="536772568">
    <w:abstractNumId w:val="44"/>
  </w:num>
  <w:num w:numId="48" w16cid:durableId="1935896702">
    <w:abstractNumId w:val="18"/>
  </w:num>
  <w:num w:numId="49" w16cid:durableId="744914923">
    <w:abstractNumId w:val="43"/>
  </w:num>
  <w:num w:numId="50" w16cid:durableId="608126986">
    <w:abstractNumId w:val="17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hideSpellingErrors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2254"/>
    <w:rsid w:val="0002271D"/>
    <w:rsid w:val="00022D96"/>
    <w:rsid w:val="00032E6F"/>
    <w:rsid w:val="00044071"/>
    <w:rsid w:val="00053305"/>
    <w:rsid w:val="000641B6"/>
    <w:rsid w:val="00071013"/>
    <w:rsid w:val="00076144"/>
    <w:rsid w:val="000971E8"/>
    <w:rsid w:val="000A2E13"/>
    <w:rsid w:val="000A70FE"/>
    <w:rsid w:val="000B44A3"/>
    <w:rsid w:val="000D197E"/>
    <w:rsid w:val="000D579A"/>
    <w:rsid w:val="000D69CE"/>
    <w:rsid w:val="000F1E6E"/>
    <w:rsid w:val="00100958"/>
    <w:rsid w:val="00103C25"/>
    <w:rsid w:val="0011730A"/>
    <w:rsid w:val="00121823"/>
    <w:rsid w:val="0012425A"/>
    <w:rsid w:val="0012534E"/>
    <w:rsid w:val="00132F2D"/>
    <w:rsid w:val="0013727B"/>
    <w:rsid w:val="00137DCE"/>
    <w:rsid w:val="00147449"/>
    <w:rsid w:val="0016208A"/>
    <w:rsid w:val="00163F7C"/>
    <w:rsid w:val="00185244"/>
    <w:rsid w:val="00185FA7"/>
    <w:rsid w:val="001A6000"/>
    <w:rsid w:val="001A7A6C"/>
    <w:rsid w:val="001B211E"/>
    <w:rsid w:val="001B76F8"/>
    <w:rsid w:val="001C068C"/>
    <w:rsid w:val="001C6590"/>
    <w:rsid w:val="001D1FC5"/>
    <w:rsid w:val="001D6D6B"/>
    <w:rsid w:val="001E5429"/>
    <w:rsid w:val="001E7E34"/>
    <w:rsid w:val="001F3F35"/>
    <w:rsid w:val="0020093A"/>
    <w:rsid w:val="00203D85"/>
    <w:rsid w:val="00204DEE"/>
    <w:rsid w:val="0021207D"/>
    <w:rsid w:val="0021651E"/>
    <w:rsid w:val="0022115E"/>
    <w:rsid w:val="002235C8"/>
    <w:rsid w:val="00231E30"/>
    <w:rsid w:val="00240C64"/>
    <w:rsid w:val="00246F2D"/>
    <w:rsid w:val="00250806"/>
    <w:rsid w:val="00253D67"/>
    <w:rsid w:val="00254674"/>
    <w:rsid w:val="00256A09"/>
    <w:rsid w:val="0026398B"/>
    <w:rsid w:val="00273641"/>
    <w:rsid w:val="00283477"/>
    <w:rsid w:val="002863CF"/>
    <w:rsid w:val="002B1A0C"/>
    <w:rsid w:val="002B5BCB"/>
    <w:rsid w:val="002C0314"/>
    <w:rsid w:val="002C42D4"/>
    <w:rsid w:val="002C5FEA"/>
    <w:rsid w:val="002E0C06"/>
    <w:rsid w:val="002E2709"/>
    <w:rsid w:val="002F37DE"/>
    <w:rsid w:val="002F4459"/>
    <w:rsid w:val="002F52A4"/>
    <w:rsid w:val="00311BE6"/>
    <w:rsid w:val="00314A5C"/>
    <w:rsid w:val="00336B56"/>
    <w:rsid w:val="003404BC"/>
    <w:rsid w:val="003439D6"/>
    <w:rsid w:val="00347E5F"/>
    <w:rsid w:val="0035426D"/>
    <w:rsid w:val="00360498"/>
    <w:rsid w:val="00364823"/>
    <w:rsid w:val="00364BBF"/>
    <w:rsid w:val="00367F6C"/>
    <w:rsid w:val="00373110"/>
    <w:rsid w:val="003771FC"/>
    <w:rsid w:val="00396ABE"/>
    <w:rsid w:val="00396D99"/>
    <w:rsid w:val="003A132D"/>
    <w:rsid w:val="003A1F1F"/>
    <w:rsid w:val="003A406D"/>
    <w:rsid w:val="003B1389"/>
    <w:rsid w:val="003B1995"/>
    <w:rsid w:val="003B1AA5"/>
    <w:rsid w:val="003B5180"/>
    <w:rsid w:val="003B520D"/>
    <w:rsid w:val="003B545D"/>
    <w:rsid w:val="003C4E63"/>
    <w:rsid w:val="003C7311"/>
    <w:rsid w:val="003D7937"/>
    <w:rsid w:val="003F4A61"/>
    <w:rsid w:val="0040055C"/>
    <w:rsid w:val="0040461D"/>
    <w:rsid w:val="00404748"/>
    <w:rsid w:val="00416448"/>
    <w:rsid w:val="00416631"/>
    <w:rsid w:val="004179DC"/>
    <w:rsid w:val="00423C3B"/>
    <w:rsid w:val="004254B5"/>
    <w:rsid w:val="004319FA"/>
    <w:rsid w:val="0044708F"/>
    <w:rsid w:val="00447348"/>
    <w:rsid w:val="004502B7"/>
    <w:rsid w:val="0045374A"/>
    <w:rsid w:val="00453F8A"/>
    <w:rsid w:val="00455BBC"/>
    <w:rsid w:val="00456B15"/>
    <w:rsid w:val="00465FD1"/>
    <w:rsid w:val="00466D79"/>
    <w:rsid w:val="00493294"/>
    <w:rsid w:val="00494F03"/>
    <w:rsid w:val="00497EB8"/>
    <w:rsid w:val="004A0A74"/>
    <w:rsid w:val="004A0FC1"/>
    <w:rsid w:val="004D1260"/>
    <w:rsid w:val="004D1390"/>
    <w:rsid w:val="004D3CCD"/>
    <w:rsid w:val="004E034A"/>
    <w:rsid w:val="004F7048"/>
    <w:rsid w:val="00501283"/>
    <w:rsid w:val="0050213B"/>
    <w:rsid w:val="00503467"/>
    <w:rsid w:val="0050348F"/>
    <w:rsid w:val="00504359"/>
    <w:rsid w:val="00511CBB"/>
    <w:rsid w:val="0052727F"/>
    <w:rsid w:val="00531312"/>
    <w:rsid w:val="005511B7"/>
    <w:rsid w:val="00555775"/>
    <w:rsid w:val="0056468A"/>
    <w:rsid w:val="00564DBA"/>
    <w:rsid w:val="005920C7"/>
    <w:rsid w:val="005B01E1"/>
    <w:rsid w:val="005C0E2C"/>
    <w:rsid w:val="005C36E4"/>
    <w:rsid w:val="005C7D59"/>
    <w:rsid w:val="005D166E"/>
    <w:rsid w:val="005F1BF9"/>
    <w:rsid w:val="005F3023"/>
    <w:rsid w:val="005F435D"/>
    <w:rsid w:val="005F696C"/>
    <w:rsid w:val="00600B4E"/>
    <w:rsid w:val="006049FA"/>
    <w:rsid w:val="00607808"/>
    <w:rsid w:val="006135C0"/>
    <w:rsid w:val="006163A2"/>
    <w:rsid w:val="0062208C"/>
    <w:rsid w:val="006262D4"/>
    <w:rsid w:val="006471F8"/>
    <w:rsid w:val="006575FE"/>
    <w:rsid w:val="006937FA"/>
    <w:rsid w:val="006964B2"/>
    <w:rsid w:val="006A13CA"/>
    <w:rsid w:val="006B1A42"/>
    <w:rsid w:val="006B30C8"/>
    <w:rsid w:val="006C29E1"/>
    <w:rsid w:val="006C3CB4"/>
    <w:rsid w:val="006C4177"/>
    <w:rsid w:val="006D555C"/>
    <w:rsid w:val="006E0586"/>
    <w:rsid w:val="006E0C50"/>
    <w:rsid w:val="006E2688"/>
    <w:rsid w:val="006E503C"/>
    <w:rsid w:val="006F30B8"/>
    <w:rsid w:val="006F5FFA"/>
    <w:rsid w:val="007066EA"/>
    <w:rsid w:val="007146CF"/>
    <w:rsid w:val="007149F2"/>
    <w:rsid w:val="0072007C"/>
    <w:rsid w:val="00723119"/>
    <w:rsid w:val="007236FA"/>
    <w:rsid w:val="00741F2B"/>
    <w:rsid w:val="007459D1"/>
    <w:rsid w:val="007507B6"/>
    <w:rsid w:val="0075662F"/>
    <w:rsid w:val="0076379F"/>
    <w:rsid w:val="00764714"/>
    <w:rsid w:val="007653BE"/>
    <w:rsid w:val="00766E8C"/>
    <w:rsid w:val="00770D90"/>
    <w:rsid w:val="00771101"/>
    <w:rsid w:val="00793DDE"/>
    <w:rsid w:val="007C1A48"/>
    <w:rsid w:val="007C7314"/>
    <w:rsid w:val="007D2542"/>
    <w:rsid w:val="007F045E"/>
    <w:rsid w:val="007F2248"/>
    <w:rsid w:val="00803E16"/>
    <w:rsid w:val="008101E1"/>
    <w:rsid w:val="0082168A"/>
    <w:rsid w:val="00830D8A"/>
    <w:rsid w:val="00832BCA"/>
    <w:rsid w:val="008445F8"/>
    <w:rsid w:val="0084497A"/>
    <w:rsid w:val="008470A7"/>
    <w:rsid w:val="00847596"/>
    <w:rsid w:val="0085177C"/>
    <w:rsid w:val="00867E99"/>
    <w:rsid w:val="00872520"/>
    <w:rsid w:val="00872984"/>
    <w:rsid w:val="00872AE1"/>
    <w:rsid w:val="00875740"/>
    <w:rsid w:val="00876588"/>
    <w:rsid w:val="008777E1"/>
    <w:rsid w:val="00891551"/>
    <w:rsid w:val="00893564"/>
    <w:rsid w:val="008A49BB"/>
    <w:rsid w:val="008B70EA"/>
    <w:rsid w:val="008D1DD7"/>
    <w:rsid w:val="008D219C"/>
    <w:rsid w:val="008E1B3A"/>
    <w:rsid w:val="008E5E8C"/>
    <w:rsid w:val="008F225D"/>
    <w:rsid w:val="009057DA"/>
    <w:rsid w:val="0091308C"/>
    <w:rsid w:val="00916762"/>
    <w:rsid w:val="00923563"/>
    <w:rsid w:val="0093749D"/>
    <w:rsid w:val="00944246"/>
    <w:rsid w:val="0094644F"/>
    <w:rsid w:val="00947802"/>
    <w:rsid w:val="00947B96"/>
    <w:rsid w:val="00952DF1"/>
    <w:rsid w:val="00962A68"/>
    <w:rsid w:val="00962EB8"/>
    <w:rsid w:val="00966363"/>
    <w:rsid w:val="009674E0"/>
    <w:rsid w:val="00971229"/>
    <w:rsid w:val="009805B3"/>
    <w:rsid w:val="00986550"/>
    <w:rsid w:val="00986861"/>
    <w:rsid w:val="00986FC1"/>
    <w:rsid w:val="009930A0"/>
    <w:rsid w:val="009A3B51"/>
    <w:rsid w:val="009B6F52"/>
    <w:rsid w:val="009C6A78"/>
    <w:rsid w:val="009D0797"/>
    <w:rsid w:val="009D48F2"/>
    <w:rsid w:val="009E10B9"/>
    <w:rsid w:val="009E151F"/>
    <w:rsid w:val="009E440E"/>
    <w:rsid w:val="009E6F5E"/>
    <w:rsid w:val="009E7823"/>
    <w:rsid w:val="00A10970"/>
    <w:rsid w:val="00A149FE"/>
    <w:rsid w:val="00A159FA"/>
    <w:rsid w:val="00A24A18"/>
    <w:rsid w:val="00A30B60"/>
    <w:rsid w:val="00A334AB"/>
    <w:rsid w:val="00A37174"/>
    <w:rsid w:val="00A37820"/>
    <w:rsid w:val="00A44C5B"/>
    <w:rsid w:val="00A73B06"/>
    <w:rsid w:val="00A752BB"/>
    <w:rsid w:val="00A75935"/>
    <w:rsid w:val="00A7709D"/>
    <w:rsid w:val="00A826F1"/>
    <w:rsid w:val="00A85B96"/>
    <w:rsid w:val="00A90560"/>
    <w:rsid w:val="00A91FEC"/>
    <w:rsid w:val="00A93670"/>
    <w:rsid w:val="00AD0E63"/>
    <w:rsid w:val="00AD453A"/>
    <w:rsid w:val="00AE09BE"/>
    <w:rsid w:val="00AE1E70"/>
    <w:rsid w:val="00AF6B62"/>
    <w:rsid w:val="00B006A9"/>
    <w:rsid w:val="00B06307"/>
    <w:rsid w:val="00B07333"/>
    <w:rsid w:val="00B11FA5"/>
    <w:rsid w:val="00B239B2"/>
    <w:rsid w:val="00B241A1"/>
    <w:rsid w:val="00B25635"/>
    <w:rsid w:val="00B32678"/>
    <w:rsid w:val="00B357B8"/>
    <w:rsid w:val="00B362A4"/>
    <w:rsid w:val="00B54E6E"/>
    <w:rsid w:val="00B57FE6"/>
    <w:rsid w:val="00B63370"/>
    <w:rsid w:val="00B65020"/>
    <w:rsid w:val="00B6790C"/>
    <w:rsid w:val="00B71F12"/>
    <w:rsid w:val="00B93A2D"/>
    <w:rsid w:val="00B948C0"/>
    <w:rsid w:val="00B96952"/>
    <w:rsid w:val="00BB480B"/>
    <w:rsid w:val="00BB683D"/>
    <w:rsid w:val="00BC78D0"/>
    <w:rsid w:val="00BD4085"/>
    <w:rsid w:val="00BD517A"/>
    <w:rsid w:val="00BD705D"/>
    <w:rsid w:val="00BF4625"/>
    <w:rsid w:val="00C06D5A"/>
    <w:rsid w:val="00C1506A"/>
    <w:rsid w:val="00C23A77"/>
    <w:rsid w:val="00C25DE0"/>
    <w:rsid w:val="00C26029"/>
    <w:rsid w:val="00C34DFF"/>
    <w:rsid w:val="00C675AC"/>
    <w:rsid w:val="00C76A61"/>
    <w:rsid w:val="00C81405"/>
    <w:rsid w:val="00C85E7B"/>
    <w:rsid w:val="00C90FAB"/>
    <w:rsid w:val="00C93C54"/>
    <w:rsid w:val="00C97DE0"/>
    <w:rsid w:val="00CA0832"/>
    <w:rsid w:val="00CA7755"/>
    <w:rsid w:val="00CD52AC"/>
    <w:rsid w:val="00CD684F"/>
    <w:rsid w:val="00CE54DB"/>
    <w:rsid w:val="00D01D3A"/>
    <w:rsid w:val="00D05FE7"/>
    <w:rsid w:val="00D07D7D"/>
    <w:rsid w:val="00D2767F"/>
    <w:rsid w:val="00D30F6D"/>
    <w:rsid w:val="00D31833"/>
    <w:rsid w:val="00D403C9"/>
    <w:rsid w:val="00D45B23"/>
    <w:rsid w:val="00D54E5A"/>
    <w:rsid w:val="00D62254"/>
    <w:rsid w:val="00D71084"/>
    <w:rsid w:val="00D758D2"/>
    <w:rsid w:val="00DA397B"/>
    <w:rsid w:val="00DA4E90"/>
    <w:rsid w:val="00DA5F70"/>
    <w:rsid w:val="00DC0434"/>
    <w:rsid w:val="00DC3448"/>
    <w:rsid w:val="00DC5846"/>
    <w:rsid w:val="00DC76BC"/>
    <w:rsid w:val="00DC7B48"/>
    <w:rsid w:val="00DC7C91"/>
    <w:rsid w:val="00DE55B2"/>
    <w:rsid w:val="00DE5826"/>
    <w:rsid w:val="00DF1C0A"/>
    <w:rsid w:val="00DF269F"/>
    <w:rsid w:val="00DF4264"/>
    <w:rsid w:val="00E12E1D"/>
    <w:rsid w:val="00E14D67"/>
    <w:rsid w:val="00E46D18"/>
    <w:rsid w:val="00E472CF"/>
    <w:rsid w:val="00E57C52"/>
    <w:rsid w:val="00E57EB1"/>
    <w:rsid w:val="00E61ADD"/>
    <w:rsid w:val="00E6385D"/>
    <w:rsid w:val="00E86701"/>
    <w:rsid w:val="00E95CA6"/>
    <w:rsid w:val="00EA0BAA"/>
    <w:rsid w:val="00EA2F89"/>
    <w:rsid w:val="00EA6582"/>
    <w:rsid w:val="00ED7161"/>
    <w:rsid w:val="00EE0DB7"/>
    <w:rsid w:val="00EE5043"/>
    <w:rsid w:val="00F14BE2"/>
    <w:rsid w:val="00F14D66"/>
    <w:rsid w:val="00F16437"/>
    <w:rsid w:val="00F17C2F"/>
    <w:rsid w:val="00F255C6"/>
    <w:rsid w:val="00F413C2"/>
    <w:rsid w:val="00F42E0D"/>
    <w:rsid w:val="00F50510"/>
    <w:rsid w:val="00F556AF"/>
    <w:rsid w:val="00F618AD"/>
    <w:rsid w:val="00F627BF"/>
    <w:rsid w:val="00F67C6E"/>
    <w:rsid w:val="00F716C4"/>
    <w:rsid w:val="00FA032B"/>
    <w:rsid w:val="00FB4147"/>
    <w:rsid w:val="00FD2022"/>
    <w:rsid w:val="00FE2BB8"/>
    <w:rsid w:val="00FE4F78"/>
    <w:rsid w:val="00FF3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16C7C1"/>
  <w15:docId w15:val="{5966095E-D3FA-461C-8EE9-0B6D693AF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D62254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1">
    <w:name w:val="heading 1"/>
    <w:basedOn w:val="a0"/>
    <w:next w:val="a0"/>
    <w:link w:val="11"/>
    <w:uiPriority w:val="9"/>
    <w:qFormat/>
    <w:rsid w:val="00947B96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0">
    <w:name w:val="heading 2"/>
    <w:basedOn w:val="a0"/>
    <w:next w:val="a0"/>
    <w:link w:val="21"/>
    <w:uiPriority w:val="9"/>
    <w:semiHidden/>
    <w:unhideWhenUsed/>
    <w:qFormat/>
    <w:rsid w:val="00947B96"/>
    <w:pPr>
      <w:keepNext/>
      <w:spacing w:line="720" w:lineRule="auto"/>
      <w:outlineLvl w:val="1"/>
    </w:pPr>
    <w:rPr>
      <w:rFonts w:ascii="Rockwell Condensed" w:eastAsia="微軟正黑體" w:hAnsi="Rockwell Condensed"/>
      <w:color w:val="404040"/>
      <w:sz w:val="28"/>
      <w:szCs w:val="28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947B96"/>
    <w:pPr>
      <w:keepNext/>
      <w:spacing w:line="720" w:lineRule="auto"/>
      <w:outlineLvl w:val="2"/>
    </w:pPr>
    <w:rPr>
      <w:rFonts w:ascii="Rockwell Condensed" w:eastAsia="微軟正黑體" w:hAnsi="Rockwell Condensed"/>
      <w:color w:val="44546A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947B96"/>
    <w:pPr>
      <w:keepNext/>
      <w:spacing w:line="720" w:lineRule="auto"/>
      <w:outlineLvl w:val="3"/>
    </w:pPr>
    <w:rPr>
      <w:rFonts w:ascii="Rockwell Condensed" w:eastAsia="微軟正黑體" w:hAnsi="Rockwell Condensed"/>
      <w:sz w:val="22"/>
      <w:szCs w:val="22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947B96"/>
    <w:pPr>
      <w:keepNext/>
      <w:spacing w:line="720" w:lineRule="auto"/>
      <w:ind w:leftChars="200" w:left="200"/>
      <w:outlineLvl w:val="4"/>
    </w:pPr>
    <w:rPr>
      <w:rFonts w:ascii="Rockwell Condensed" w:eastAsia="微軟正黑體" w:hAnsi="Rockwell Condensed"/>
      <w:color w:val="44546A"/>
      <w:sz w:val="22"/>
      <w:szCs w:val="22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947B96"/>
    <w:pPr>
      <w:keepNext/>
      <w:spacing w:line="720" w:lineRule="auto"/>
      <w:ind w:leftChars="200" w:left="200"/>
      <w:outlineLvl w:val="5"/>
    </w:pPr>
    <w:rPr>
      <w:rFonts w:ascii="Rockwell Condensed" w:eastAsia="微軟正黑體" w:hAnsi="Rockwell Condensed"/>
      <w:i/>
      <w:iCs/>
      <w:color w:val="44546A"/>
      <w:sz w:val="21"/>
      <w:szCs w:val="21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947B96"/>
    <w:pPr>
      <w:keepNext/>
      <w:spacing w:line="720" w:lineRule="auto"/>
      <w:ind w:leftChars="400" w:left="400"/>
      <w:outlineLvl w:val="6"/>
    </w:pPr>
    <w:rPr>
      <w:rFonts w:ascii="Rockwell Condensed" w:eastAsia="微軟正黑體" w:hAnsi="Rockwell Condensed"/>
      <w:i/>
      <w:iCs/>
      <w:color w:val="1F4E79"/>
      <w:sz w:val="21"/>
      <w:szCs w:val="21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947B96"/>
    <w:pPr>
      <w:keepNext/>
      <w:spacing w:line="720" w:lineRule="auto"/>
      <w:ind w:leftChars="400" w:left="400"/>
      <w:outlineLvl w:val="7"/>
    </w:pPr>
    <w:rPr>
      <w:rFonts w:ascii="Rockwell Condensed" w:eastAsia="微軟正黑體" w:hAnsi="Rockwell Condensed"/>
      <w:b/>
      <w:bCs/>
      <w:color w:val="44546A"/>
      <w:szCs w:val="22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947B96"/>
    <w:pPr>
      <w:keepNext/>
      <w:spacing w:line="720" w:lineRule="auto"/>
      <w:ind w:leftChars="400" w:left="400"/>
      <w:outlineLvl w:val="8"/>
    </w:pPr>
    <w:rPr>
      <w:rFonts w:ascii="Rockwell Condensed" w:eastAsia="微軟正黑體" w:hAnsi="Rockwell Condensed"/>
      <w:b/>
      <w:bCs/>
      <w:i/>
      <w:iCs/>
      <w:color w:val="44546A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er"/>
    <w:basedOn w:val="a0"/>
    <w:link w:val="a5"/>
    <w:uiPriority w:val="99"/>
    <w:rsid w:val="00D6225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尾 字元"/>
    <w:basedOn w:val="a1"/>
    <w:link w:val="a4"/>
    <w:uiPriority w:val="99"/>
    <w:rsid w:val="00D62254"/>
    <w:rPr>
      <w:rFonts w:ascii="Times New Roman" w:eastAsia="新細明體" w:hAnsi="Times New Roman" w:cs="Times New Roman"/>
      <w:sz w:val="20"/>
      <w:szCs w:val="20"/>
    </w:rPr>
  </w:style>
  <w:style w:type="character" w:styleId="a6">
    <w:name w:val="page number"/>
    <w:basedOn w:val="a1"/>
    <w:semiHidden/>
    <w:rsid w:val="00D62254"/>
  </w:style>
  <w:style w:type="paragraph" w:styleId="a7">
    <w:name w:val="List Paragraph"/>
    <w:basedOn w:val="a0"/>
    <w:uiPriority w:val="34"/>
    <w:qFormat/>
    <w:rsid w:val="00D62254"/>
    <w:pPr>
      <w:ind w:leftChars="200" w:left="480"/>
    </w:pPr>
  </w:style>
  <w:style w:type="paragraph" w:styleId="a8">
    <w:name w:val="header"/>
    <w:basedOn w:val="a0"/>
    <w:link w:val="a9"/>
    <w:unhideWhenUsed/>
    <w:rsid w:val="007C1A4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basedOn w:val="a1"/>
    <w:link w:val="a8"/>
    <w:uiPriority w:val="99"/>
    <w:rsid w:val="007C1A48"/>
    <w:rPr>
      <w:rFonts w:ascii="Times New Roman" w:eastAsia="新細明體" w:hAnsi="Times New Roman" w:cs="Times New Roman"/>
      <w:sz w:val="20"/>
      <w:szCs w:val="20"/>
    </w:rPr>
  </w:style>
  <w:style w:type="table" w:styleId="aa">
    <w:name w:val="Table Grid"/>
    <w:basedOn w:val="a2"/>
    <w:uiPriority w:val="39"/>
    <w:rsid w:val="005C0E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0"/>
    <w:unhideWhenUsed/>
    <w:rsid w:val="00246F2D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110">
    <w:name w:val="標題 11"/>
    <w:basedOn w:val="a0"/>
    <w:next w:val="a0"/>
    <w:link w:val="10"/>
    <w:uiPriority w:val="9"/>
    <w:qFormat/>
    <w:rsid w:val="00947B96"/>
    <w:pPr>
      <w:keepNext/>
      <w:keepLines/>
      <w:widowControl/>
      <w:spacing w:before="320"/>
      <w:outlineLvl w:val="0"/>
    </w:pPr>
    <w:rPr>
      <w:rFonts w:ascii="Rockwell Condensed" w:eastAsia="微軟正黑體" w:hAnsi="Rockwell Condensed"/>
      <w:color w:val="2E74B5"/>
      <w:sz w:val="32"/>
      <w:szCs w:val="32"/>
    </w:rPr>
  </w:style>
  <w:style w:type="paragraph" w:customStyle="1" w:styleId="210">
    <w:name w:val="標題 21"/>
    <w:basedOn w:val="a0"/>
    <w:next w:val="a0"/>
    <w:uiPriority w:val="9"/>
    <w:unhideWhenUsed/>
    <w:qFormat/>
    <w:rsid w:val="00947B96"/>
    <w:pPr>
      <w:keepNext/>
      <w:keepLines/>
      <w:widowControl/>
      <w:spacing w:before="80"/>
      <w:outlineLvl w:val="1"/>
    </w:pPr>
    <w:rPr>
      <w:rFonts w:ascii="Rockwell Condensed" w:eastAsia="微軟正黑體" w:hAnsi="Rockwell Condensed"/>
      <w:color w:val="404040"/>
      <w:kern w:val="0"/>
      <w:sz w:val="28"/>
      <w:szCs w:val="28"/>
    </w:rPr>
  </w:style>
  <w:style w:type="paragraph" w:customStyle="1" w:styleId="31">
    <w:name w:val="標題 3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/>
      <w:outlineLvl w:val="2"/>
    </w:pPr>
    <w:rPr>
      <w:rFonts w:ascii="Rockwell Condensed" w:eastAsia="微軟正黑體" w:hAnsi="Rockwell Condensed"/>
      <w:color w:val="44546A"/>
      <w:kern w:val="0"/>
    </w:rPr>
  </w:style>
  <w:style w:type="paragraph" w:customStyle="1" w:styleId="41">
    <w:name w:val="標題 4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3"/>
    </w:pPr>
    <w:rPr>
      <w:rFonts w:ascii="Rockwell Condensed" w:eastAsia="微軟正黑體" w:hAnsi="Rockwell Condensed"/>
      <w:kern w:val="0"/>
      <w:sz w:val="22"/>
      <w:szCs w:val="22"/>
    </w:rPr>
  </w:style>
  <w:style w:type="paragraph" w:customStyle="1" w:styleId="51">
    <w:name w:val="標題 5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4"/>
    </w:pPr>
    <w:rPr>
      <w:rFonts w:ascii="Rockwell Condensed" w:eastAsia="微軟正黑體" w:hAnsi="Rockwell Condensed"/>
      <w:color w:val="44546A"/>
      <w:kern w:val="0"/>
      <w:sz w:val="22"/>
      <w:szCs w:val="22"/>
    </w:rPr>
  </w:style>
  <w:style w:type="paragraph" w:customStyle="1" w:styleId="61">
    <w:name w:val="標題 6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5"/>
    </w:pPr>
    <w:rPr>
      <w:rFonts w:ascii="Rockwell Condensed" w:eastAsia="微軟正黑體" w:hAnsi="Rockwell Condensed"/>
      <w:i/>
      <w:iCs/>
      <w:color w:val="44546A"/>
      <w:kern w:val="0"/>
      <w:sz w:val="21"/>
      <w:szCs w:val="21"/>
    </w:rPr>
  </w:style>
  <w:style w:type="paragraph" w:customStyle="1" w:styleId="71">
    <w:name w:val="標題 7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6"/>
    </w:pPr>
    <w:rPr>
      <w:rFonts w:ascii="Rockwell Condensed" w:eastAsia="微軟正黑體" w:hAnsi="Rockwell Condensed"/>
      <w:i/>
      <w:iCs/>
      <w:color w:val="1F4E79"/>
      <w:kern w:val="0"/>
      <w:sz w:val="21"/>
      <w:szCs w:val="21"/>
    </w:rPr>
  </w:style>
  <w:style w:type="paragraph" w:customStyle="1" w:styleId="81">
    <w:name w:val="標題 8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7"/>
    </w:pPr>
    <w:rPr>
      <w:rFonts w:ascii="Rockwell Condensed" w:eastAsia="微軟正黑體" w:hAnsi="Rockwell Condensed"/>
      <w:b/>
      <w:bCs/>
      <w:color w:val="44546A"/>
      <w:kern w:val="0"/>
      <w:sz w:val="20"/>
      <w:szCs w:val="20"/>
    </w:rPr>
  </w:style>
  <w:style w:type="paragraph" w:customStyle="1" w:styleId="91">
    <w:name w:val="標題 9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8"/>
    </w:pPr>
    <w:rPr>
      <w:rFonts w:ascii="Rockwell Condensed" w:eastAsia="微軟正黑體" w:hAnsi="Rockwell Condensed"/>
      <w:b/>
      <w:bCs/>
      <w:i/>
      <w:iCs/>
      <w:color w:val="44546A"/>
      <w:kern w:val="0"/>
      <w:sz w:val="20"/>
      <w:szCs w:val="20"/>
    </w:rPr>
  </w:style>
  <w:style w:type="numbering" w:customStyle="1" w:styleId="12">
    <w:name w:val="無清單1"/>
    <w:next w:val="a3"/>
    <w:uiPriority w:val="99"/>
    <w:semiHidden/>
    <w:unhideWhenUsed/>
    <w:rsid w:val="00947B96"/>
  </w:style>
  <w:style w:type="paragraph" w:styleId="32">
    <w:name w:val="Body Text Indent 3"/>
    <w:basedOn w:val="a0"/>
    <w:link w:val="33"/>
    <w:semiHidden/>
    <w:rsid w:val="00947B96"/>
    <w:pPr>
      <w:widowControl/>
      <w:tabs>
        <w:tab w:val="num" w:pos="624"/>
      </w:tabs>
      <w:spacing w:after="120" w:line="400" w:lineRule="exact"/>
      <w:ind w:left="624" w:hanging="624"/>
    </w:pPr>
    <w:rPr>
      <w:rFonts w:ascii="標楷體" w:eastAsia="標楷體" w:hAnsi="Rockwell"/>
      <w:color w:val="000000"/>
      <w:spacing w:val="20"/>
      <w:kern w:val="0"/>
      <w:sz w:val="28"/>
      <w:szCs w:val="20"/>
    </w:rPr>
  </w:style>
  <w:style w:type="character" w:customStyle="1" w:styleId="33">
    <w:name w:val="本文縮排 3 字元"/>
    <w:basedOn w:val="a1"/>
    <w:link w:val="32"/>
    <w:semiHidden/>
    <w:rsid w:val="00947B96"/>
    <w:rPr>
      <w:rFonts w:ascii="標楷體" w:eastAsia="標楷體" w:hAnsi="Rockwell" w:cs="Times New Roman"/>
      <w:color w:val="000000"/>
      <w:spacing w:val="20"/>
      <w:kern w:val="0"/>
      <w:sz w:val="28"/>
      <w:szCs w:val="20"/>
    </w:rPr>
  </w:style>
  <w:style w:type="character" w:styleId="ab">
    <w:name w:val="Hyperlink"/>
    <w:semiHidden/>
    <w:rsid w:val="00947B96"/>
    <w:rPr>
      <w:color w:val="0000FF"/>
      <w:u w:val="single"/>
    </w:rPr>
  </w:style>
  <w:style w:type="paragraph" w:styleId="22">
    <w:name w:val="Body Text 2"/>
    <w:basedOn w:val="a0"/>
    <w:link w:val="23"/>
    <w:semiHidden/>
    <w:rsid w:val="00947B96"/>
    <w:pPr>
      <w:widowControl/>
      <w:spacing w:after="120" w:line="480" w:lineRule="auto"/>
    </w:pPr>
    <w:rPr>
      <w:rFonts w:ascii="Rockwell" w:eastAsia="標楷體" w:hAnsi="Rockwell"/>
      <w:kern w:val="0"/>
      <w:sz w:val="20"/>
      <w:szCs w:val="20"/>
    </w:rPr>
  </w:style>
  <w:style w:type="character" w:customStyle="1" w:styleId="23">
    <w:name w:val="本文 2 字元"/>
    <w:basedOn w:val="a1"/>
    <w:link w:val="22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styleId="24">
    <w:name w:val="Body Text Indent 2"/>
    <w:basedOn w:val="a0"/>
    <w:link w:val="25"/>
    <w:semiHidden/>
    <w:rsid w:val="00947B96"/>
    <w:pPr>
      <w:widowControl/>
      <w:spacing w:after="120" w:line="480" w:lineRule="auto"/>
      <w:ind w:leftChars="200" w:left="480"/>
    </w:pPr>
    <w:rPr>
      <w:rFonts w:ascii="Rockwell" w:eastAsia="標楷體" w:hAnsi="Rockwell"/>
      <w:kern w:val="0"/>
      <w:sz w:val="20"/>
      <w:szCs w:val="20"/>
    </w:rPr>
  </w:style>
  <w:style w:type="character" w:customStyle="1" w:styleId="25">
    <w:name w:val="本文縮排 2 字元"/>
    <w:basedOn w:val="a1"/>
    <w:link w:val="24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customStyle="1" w:styleId="font0">
    <w:name w:val="font0"/>
    <w:basedOn w:val="a0"/>
    <w:rsid w:val="00947B96"/>
    <w:pPr>
      <w:widowControl/>
      <w:spacing w:before="100" w:beforeAutospacing="1" w:after="100" w:afterAutospacing="1" w:line="264" w:lineRule="auto"/>
    </w:pPr>
    <w:rPr>
      <w:rFonts w:ascii="新細明體" w:eastAsia="標楷體" w:hAnsi="新細明體" w:cs="Arial Unicode MS" w:hint="eastAsia"/>
      <w:kern w:val="0"/>
      <w:sz w:val="20"/>
      <w:szCs w:val="20"/>
      <w:lang w:eastAsia="en-US"/>
    </w:rPr>
  </w:style>
  <w:style w:type="paragraph" w:styleId="ac">
    <w:name w:val="Body Text Indent"/>
    <w:basedOn w:val="a0"/>
    <w:link w:val="ad"/>
    <w:semiHidden/>
    <w:rsid w:val="00947B96"/>
    <w:pPr>
      <w:widowControl/>
      <w:spacing w:after="120" w:line="264" w:lineRule="auto"/>
      <w:ind w:firstLineChars="200" w:firstLine="560"/>
    </w:pPr>
    <w:rPr>
      <w:rFonts w:ascii="Rockwell" w:eastAsia="標楷體" w:hAnsi="Rockwell"/>
      <w:kern w:val="0"/>
      <w:sz w:val="28"/>
      <w:szCs w:val="20"/>
    </w:rPr>
  </w:style>
  <w:style w:type="character" w:customStyle="1" w:styleId="ad">
    <w:name w:val="本文縮排 字元"/>
    <w:basedOn w:val="a1"/>
    <w:link w:val="ac"/>
    <w:semiHidden/>
    <w:rsid w:val="00947B96"/>
    <w:rPr>
      <w:rFonts w:ascii="Rockwell" w:eastAsia="標楷體" w:hAnsi="Rockwell" w:cs="Times New Roman"/>
      <w:kern w:val="0"/>
      <w:sz w:val="28"/>
      <w:szCs w:val="20"/>
    </w:rPr>
  </w:style>
  <w:style w:type="paragraph" w:customStyle="1" w:styleId="13">
    <w:name w:val="樣式1"/>
    <w:basedOn w:val="ac"/>
    <w:autoRedefine/>
    <w:rsid w:val="00947B96"/>
    <w:pPr>
      <w:spacing w:line="360" w:lineRule="exact"/>
      <w:ind w:left="482" w:firstLine="0"/>
      <w:jc w:val="both"/>
    </w:pPr>
    <w:rPr>
      <w:rFonts w:ascii="標楷體"/>
      <w:color w:val="000000"/>
      <w:sz w:val="24"/>
    </w:rPr>
  </w:style>
  <w:style w:type="paragraph" w:styleId="ae">
    <w:name w:val="Note Heading"/>
    <w:basedOn w:val="a0"/>
    <w:next w:val="a0"/>
    <w:link w:val="af"/>
    <w:semiHidden/>
    <w:rsid w:val="00947B96"/>
    <w:pPr>
      <w:widowControl/>
      <w:spacing w:after="120" w:line="264" w:lineRule="auto"/>
      <w:jc w:val="center"/>
    </w:pPr>
    <w:rPr>
      <w:rFonts w:ascii="Rockwell" w:eastAsia="標楷體" w:hAnsi="Rockwell"/>
      <w:kern w:val="0"/>
      <w:sz w:val="20"/>
      <w:szCs w:val="20"/>
    </w:rPr>
  </w:style>
  <w:style w:type="character" w:customStyle="1" w:styleId="af">
    <w:name w:val="註釋標題 字元"/>
    <w:basedOn w:val="a1"/>
    <w:link w:val="ae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styleId="af0">
    <w:name w:val="Body Text"/>
    <w:basedOn w:val="a0"/>
    <w:link w:val="af1"/>
    <w:semiHidden/>
    <w:rsid w:val="00947B96"/>
    <w:pPr>
      <w:widowControl/>
      <w:spacing w:after="120" w:line="264" w:lineRule="auto"/>
    </w:pPr>
    <w:rPr>
      <w:rFonts w:ascii="Rockwell" w:eastAsia="標楷體" w:hAnsi="Rockwell"/>
      <w:kern w:val="0"/>
      <w:sz w:val="20"/>
      <w:szCs w:val="20"/>
    </w:rPr>
  </w:style>
  <w:style w:type="character" w:customStyle="1" w:styleId="af1">
    <w:name w:val="本文 字元"/>
    <w:basedOn w:val="a1"/>
    <w:link w:val="af0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styleId="af2">
    <w:name w:val="Balloon Text"/>
    <w:basedOn w:val="a0"/>
    <w:link w:val="af3"/>
    <w:semiHidden/>
    <w:rsid w:val="00947B96"/>
    <w:pPr>
      <w:widowControl/>
      <w:spacing w:after="120" w:line="264" w:lineRule="auto"/>
    </w:pPr>
    <w:rPr>
      <w:rFonts w:ascii="Arial" w:eastAsia="標楷體" w:hAnsi="Arial"/>
      <w:kern w:val="0"/>
      <w:sz w:val="18"/>
      <w:szCs w:val="18"/>
    </w:rPr>
  </w:style>
  <w:style w:type="character" w:customStyle="1" w:styleId="af3">
    <w:name w:val="註解方塊文字 字元"/>
    <w:basedOn w:val="a1"/>
    <w:link w:val="af2"/>
    <w:semiHidden/>
    <w:rsid w:val="00947B96"/>
    <w:rPr>
      <w:rFonts w:ascii="Arial" w:eastAsia="標楷體" w:hAnsi="Arial" w:cs="Times New Roman"/>
      <w:kern w:val="0"/>
      <w:sz w:val="18"/>
      <w:szCs w:val="18"/>
    </w:rPr>
  </w:style>
  <w:style w:type="paragraph" w:styleId="af4">
    <w:name w:val="Closing"/>
    <w:basedOn w:val="a0"/>
    <w:link w:val="af5"/>
    <w:semiHidden/>
    <w:rsid w:val="00947B96"/>
    <w:pPr>
      <w:widowControl/>
      <w:spacing w:after="120" w:line="264" w:lineRule="auto"/>
      <w:ind w:leftChars="1800" w:left="100"/>
    </w:pPr>
    <w:rPr>
      <w:rFonts w:ascii="Rockwell" w:eastAsia="標楷體" w:hAnsi="Rockwell"/>
      <w:color w:val="000000"/>
      <w:kern w:val="0"/>
      <w:sz w:val="20"/>
      <w:szCs w:val="20"/>
    </w:rPr>
  </w:style>
  <w:style w:type="character" w:customStyle="1" w:styleId="af5">
    <w:name w:val="結語 字元"/>
    <w:basedOn w:val="a1"/>
    <w:link w:val="af4"/>
    <w:semiHidden/>
    <w:rsid w:val="00947B96"/>
    <w:rPr>
      <w:rFonts w:ascii="Rockwell" w:eastAsia="標楷體" w:hAnsi="Rockwell" w:cs="Times New Roman"/>
      <w:color w:val="000000"/>
      <w:kern w:val="0"/>
      <w:sz w:val="20"/>
      <w:szCs w:val="20"/>
    </w:rPr>
  </w:style>
  <w:style w:type="character" w:customStyle="1" w:styleId="magazinefont31">
    <w:name w:val="magazinefont31"/>
    <w:rsid w:val="00947B96"/>
    <w:rPr>
      <w:rFonts w:ascii="taipei" w:hAnsi="taipei" w:hint="default"/>
      <w:strike w:val="0"/>
      <w:dstrike w:val="0"/>
      <w:color w:val="333333"/>
      <w:sz w:val="18"/>
      <w:szCs w:val="18"/>
      <w:u w:val="none"/>
      <w:effect w:val="none"/>
    </w:rPr>
  </w:style>
  <w:style w:type="character" w:styleId="af6">
    <w:name w:val="FollowedHyperlink"/>
    <w:semiHidden/>
    <w:rsid w:val="00947B96"/>
    <w:rPr>
      <w:color w:val="800080"/>
      <w:u w:val="single"/>
    </w:rPr>
  </w:style>
  <w:style w:type="character" w:styleId="af7">
    <w:name w:val="footnote reference"/>
    <w:semiHidden/>
    <w:rsid w:val="00947B96"/>
    <w:rPr>
      <w:vertAlign w:val="superscript"/>
    </w:rPr>
  </w:style>
  <w:style w:type="paragraph" w:styleId="af8">
    <w:name w:val="footnote text"/>
    <w:basedOn w:val="a0"/>
    <w:link w:val="af9"/>
    <w:semiHidden/>
    <w:rsid w:val="00947B96"/>
    <w:pPr>
      <w:widowControl/>
      <w:snapToGrid w:val="0"/>
      <w:spacing w:after="120" w:line="264" w:lineRule="auto"/>
    </w:pPr>
    <w:rPr>
      <w:rFonts w:ascii="Rockwell" w:eastAsia="標楷體" w:hAnsi="Rockwell"/>
      <w:kern w:val="0"/>
      <w:sz w:val="20"/>
      <w:szCs w:val="20"/>
    </w:rPr>
  </w:style>
  <w:style w:type="character" w:customStyle="1" w:styleId="af9">
    <w:name w:val="註腳文字 字元"/>
    <w:basedOn w:val="a1"/>
    <w:link w:val="af8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customStyle="1" w:styleId="2">
    <w:name w:val="樣式2"/>
    <w:basedOn w:val="a0"/>
    <w:rsid w:val="00947B96"/>
    <w:pPr>
      <w:widowControl/>
      <w:numPr>
        <w:numId w:val="25"/>
      </w:numPr>
      <w:tabs>
        <w:tab w:val="clear" w:pos="480"/>
      </w:tabs>
      <w:spacing w:after="120" w:line="264" w:lineRule="auto"/>
    </w:pPr>
    <w:rPr>
      <w:rFonts w:ascii="Rockwell" w:eastAsia="標楷體" w:hAnsi="Rockwell"/>
      <w:kern w:val="0"/>
      <w:sz w:val="20"/>
      <w:szCs w:val="20"/>
    </w:rPr>
  </w:style>
  <w:style w:type="paragraph" w:customStyle="1" w:styleId="4123">
    <w:name w:val="4.【教學目標】內文字（1.2.3.）"/>
    <w:basedOn w:val="afa"/>
    <w:rsid w:val="00947B96"/>
    <w:pPr>
      <w:tabs>
        <w:tab w:val="left" w:pos="142"/>
      </w:tabs>
      <w:spacing w:line="220" w:lineRule="exact"/>
      <w:ind w:left="227" w:right="57" w:hanging="170"/>
      <w:jc w:val="both"/>
    </w:pPr>
    <w:rPr>
      <w:rFonts w:ascii="新細明體" w:eastAsia="新細明體" w:cs="Times New Roman"/>
      <w:sz w:val="16"/>
    </w:rPr>
  </w:style>
  <w:style w:type="paragraph" w:styleId="afa">
    <w:name w:val="Plain Text"/>
    <w:basedOn w:val="a0"/>
    <w:link w:val="afb"/>
    <w:semiHidden/>
    <w:rsid w:val="00947B96"/>
    <w:pPr>
      <w:widowControl/>
      <w:spacing w:after="120" w:line="264" w:lineRule="auto"/>
    </w:pPr>
    <w:rPr>
      <w:rFonts w:ascii="細明體" w:eastAsia="細明體" w:hAnsi="Courier New" w:cs="Courier New"/>
      <w:kern w:val="0"/>
      <w:sz w:val="20"/>
      <w:szCs w:val="20"/>
    </w:rPr>
  </w:style>
  <w:style w:type="character" w:customStyle="1" w:styleId="afb">
    <w:name w:val="純文字 字元"/>
    <w:basedOn w:val="a1"/>
    <w:link w:val="afa"/>
    <w:semiHidden/>
    <w:rsid w:val="00947B96"/>
    <w:rPr>
      <w:rFonts w:ascii="細明體" w:eastAsia="細明體" w:hAnsi="Courier New" w:cs="Courier New"/>
      <w:kern w:val="0"/>
      <w:sz w:val="20"/>
      <w:szCs w:val="20"/>
    </w:rPr>
  </w:style>
  <w:style w:type="paragraph" w:customStyle="1" w:styleId="14">
    <w:name w:val="1"/>
    <w:basedOn w:val="a0"/>
    <w:rsid w:val="00947B96"/>
    <w:pPr>
      <w:widowControl/>
      <w:snapToGrid w:val="0"/>
      <w:spacing w:after="120" w:line="240" w:lineRule="atLeast"/>
      <w:ind w:leftChars="-6" w:left="-6"/>
      <w:jc w:val="both"/>
    </w:pPr>
    <w:rPr>
      <w:rFonts w:ascii="標楷體" w:eastAsia="標楷體" w:hAnsi="標楷體" w:hint="eastAsia"/>
      <w:kern w:val="0"/>
      <w:sz w:val="20"/>
      <w:szCs w:val="20"/>
    </w:rPr>
  </w:style>
  <w:style w:type="paragraph" w:customStyle="1" w:styleId="1-1-1">
    <w:name w:val="1-1-1"/>
    <w:basedOn w:val="a0"/>
    <w:rsid w:val="00947B96"/>
    <w:pPr>
      <w:widowControl/>
      <w:spacing w:after="120" w:line="400" w:lineRule="exact"/>
      <w:ind w:left="1588" w:hanging="737"/>
      <w:jc w:val="both"/>
    </w:pPr>
    <w:rPr>
      <w:rFonts w:ascii="Rockwell" w:eastAsia="標楷體" w:hAnsi="Rockwell"/>
      <w:kern w:val="0"/>
      <w:sz w:val="20"/>
      <w:szCs w:val="20"/>
    </w:rPr>
  </w:style>
  <w:style w:type="table" w:customStyle="1" w:styleId="15">
    <w:name w:val="表格格線1"/>
    <w:basedOn w:val="a2"/>
    <w:next w:val="aa"/>
    <w:uiPriority w:val="39"/>
    <w:rsid w:val="00947B96"/>
    <w:pPr>
      <w:spacing w:after="120" w:line="264" w:lineRule="auto"/>
    </w:pPr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47B96"/>
    <w:pPr>
      <w:widowControl w:val="0"/>
      <w:autoSpaceDE w:val="0"/>
      <w:autoSpaceDN w:val="0"/>
      <w:adjustRightInd w:val="0"/>
      <w:spacing w:after="120" w:line="264" w:lineRule="auto"/>
    </w:pPr>
    <w:rPr>
      <w:rFonts w:ascii="標楷體" w:eastAsia="標楷體"/>
      <w:color w:val="000000"/>
      <w:kern w:val="0"/>
      <w:szCs w:val="24"/>
    </w:rPr>
  </w:style>
  <w:style w:type="paragraph" w:styleId="afc">
    <w:name w:val="No Spacing"/>
    <w:uiPriority w:val="1"/>
    <w:qFormat/>
    <w:rsid w:val="00947B96"/>
    <w:rPr>
      <w:kern w:val="0"/>
      <w:sz w:val="20"/>
      <w:szCs w:val="20"/>
    </w:rPr>
  </w:style>
  <w:style w:type="table" w:customStyle="1" w:styleId="TableNormal">
    <w:name w:val="Table Normal"/>
    <w:uiPriority w:val="2"/>
    <w:semiHidden/>
    <w:unhideWhenUsed/>
    <w:qFormat/>
    <w:rsid w:val="00947B96"/>
    <w:pPr>
      <w:widowControl w:val="0"/>
      <w:autoSpaceDE w:val="0"/>
      <w:autoSpaceDN w:val="0"/>
      <w:spacing w:after="120" w:line="264" w:lineRule="auto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rsid w:val="00947B96"/>
    <w:pPr>
      <w:widowControl/>
      <w:autoSpaceDE w:val="0"/>
      <w:autoSpaceDN w:val="0"/>
      <w:spacing w:after="120" w:line="264" w:lineRule="auto"/>
    </w:pPr>
    <w:rPr>
      <w:rFonts w:ascii="細明體" w:eastAsia="細明體" w:hAnsi="細明體" w:cs="細明體"/>
      <w:kern w:val="0"/>
      <w:sz w:val="22"/>
      <w:szCs w:val="22"/>
      <w:lang w:val="zh-TW" w:bidi="zh-TW"/>
    </w:rPr>
  </w:style>
  <w:style w:type="paragraph" w:styleId="a">
    <w:name w:val="List Bullet"/>
    <w:basedOn w:val="a0"/>
    <w:uiPriority w:val="99"/>
    <w:unhideWhenUsed/>
    <w:rsid w:val="00947B96"/>
    <w:pPr>
      <w:widowControl/>
      <w:numPr>
        <w:numId w:val="26"/>
      </w:numPr>
      <w:tabs>
        <w:tab w:val="clear" w:pos="361"/>
      </w:tabs>
      <w:spacing w:after="120" w:line="264" w:lineRule="auto"/>
      <w:ind w:leftChars="0" w:left="480" w:firstLineChars="0" w:hanging="480"/>
      <w:contextualSpacing/>
    </w:pPr>
    <w:rPr>
      <w:rFonts w:ascii="Rockwell" w:eastAsia="標楷體" w:hAnsi="Rockwell"/>
      <w:kern w:val="0"/>
      <w:sz w:val="20"/>
      <w:szCs w:val="20"/>
    </w:rPr>
  </w:style>
  <w:style w:type="character" w:customStyle="1" w:styleId="10">
    <w:name w:val="標題 1 字元"/>
    <w:basedOn w:val="a1"/>
    <w:link w:val="110"/>
    <w:uiPriority w:val="9"/>
    <w:rsid w:val="00947B96"/>
    <w:rPr>
      <w:rFonts w:ascii="Rockwell Condensed" w:eastAsia="微軟正黑體" w:hAnsi="Rockwell Condensed" w:cs="Times New Roman"/>
      <w:color w:val="2E74B5"/>
      <w:sz w:val="32"/>
      <w:szCs w:val="32"/>
    </w:rPr>
  </w:style>
  <w:style w:type="character" w:customStyle="1" w:styleId="21">
    <w:name w:val="標題 2 字元"/>
    <w:basedOn w:val="a1"/>
    <w:link w:val="20"/>
    <w:uiPriority w:val="9"/>
    <w:rsid w:val="00947B96"/>
    <w:rPr>
      <w:rFonts w:ascii="Rockwell Condensed" w:eastAsia="微軟正黑體" w:hAnsi="Rockwell Condensed" w:cs="Times New Roman"/>
      <w:color w:val="404040"/>
      <w:sz w:val="28"/>
      <w:szCs w:val="28"/>
    </w:rPr>
  </w:style>
  <w:style w:type="character" w:customStyle="1" w:styleId="30">
    <w:name w:val="標題 3 字元"/>
    <w:basedOn w:val="a1"/>
    <w:link w:val="3"/>
    <w:uiPriority w:val="9"/>
    <w:semiHidden/>
    <w:rsid w:val="00947B96"/>
    <w:rPr>
      <w:rFonts w:ascii="Rockwell Condensed" w:eastAsia="微軟正黑體" w:hAnsi="Rockwell Condensed" w:cs="Times New Roman"/>
      <w:color w:val="44546A"/>
      <w:sz w:val="24"/>
      <w:szCs w:val="24"/>
    </w:rPr>
  </w:style>
  <w:style w:type="character" w:customStyle="1" w:styleId="40">
    <w:name w:val="標題 4 字元"/>
    <w:basedOn w:val="a1"/>
    <w:link w:val="4"/>
    <w:uiPriority w:val="9"/>
    <w:semiHidden/>
    <w:rsid w:val="00947B96"/>
    <w:rPr>
      <w:rFonts w:ascii="Rockwell Condensed" w:eastAsia="微軟正黑體" w:hAnsi="Rockwell Condensed" w:cs="Times New Roman"/>
      <w:sz w:val="22"/>
      <w:szCs w:val="22"/>
    </w:rPr>
  </w:style>
  <w:style w:type="character" w:customStyle="1" w:styleId="50">
    <w:name w:val="標題 5 字元"/>
    <w:basedOn w:val="a1"/>
    <w:link w:val="5"/>
    <w:uiPriority w:val="9"/>
    <w:semiHidden/>
    <w:rsid w:val="00947B96"/>
    <w:rPr>
      <w:rFonts w:ascii="Rockwell Condensed" w:eastAsia="微軟正黑體" w:hAnsi="Rockwell Condensed" w:cs="Times New Roman"/>
      <w:color w:val="44546A"/>
      <w:sz w:val="22"/>
      <w:szCs w:val="22"/>
    </w:rPr>
  </w:style>
  <w:style w:type="character" w:customStyle="1" w:styleId="60">
    <w:name w:val="標題 6 字元"/>
    <w:basedOn w:val="a1"/>
    <w:link w:val="6"/>
    <w:uiPriority w:val="9"/>
    <w:semiHidden/>
    <w:rsid w:val="00947B96"/>
    <w:rPr>
      <w:rFonts w:ascii="Rockwell Condensed" w:eastAsia="微軟正黑體" w:hAnsi="Rockwell Condensed" w:cs="Times New Roman"/>
      <w:i/>
      <w:iCs/>
      <w:color w:val="44546A"/>
      <w:sz w:val="21"/>
      <w:szCs w:val="21"/>
    </w:rPr>
  </w:style>
  <w:style w:type="character" w:customStyle="1" w:styleId="70">
    <w:name w:val="標題 7 字元"/>
    <w:basedOn w:val="a1"/>
    <w:link w:val="7"/>
    <w:uiPriority w:val="9"/>
    <w:semiHidden/>
    <w:rsid w:val="00947B96"/>
    <w:rPr>
      <w:rFonts w:ascii="Rockwell Condensed" w:eastAsia="微軟正黑體" w:hAnsi="Rockwell Condensed" w:cs="Times New Roman"/>
      <w:i/>
      <w:iCs/>
      <w:color w:val="1F4E79"/>
      <w:sz w:val="21"/>
      <w:szCs w:val="21"/>
    </w:rPr>
  </w:style>
  <w:style w:type="character" w:customStyle="1" w:styleId="80">
    <w:name w:val="標題 8 字元"/>
    <w:basedOn w:val="a1"/>
    <w:link w:val="8"/>
    <w:uiPriority w:val="9"/>
    <w:semiHidden/>
    <w:rsid w:val="00947B96"/>
    <w:rPr>
      <w:rFonts w:ascii="Rockwell Condensed" w:eastAsia="微軟正黑體" w:hAnsi="Rockwell Condensed" w:cs="Times New Roman"/>
      <w:b/>
      <w:bCs/>
      <w:color w:val="44546A"/>
    </w:rPr>
  </w:style>
  <w:style w:type="character" w:customStyle="1" w:styleId="90">
    <w:name w:val="標題 9 字元"/>
    <w:basedOn w:val="a1"/>
    <w:link w:val="9"/>
    <w:uiPriority w:val="9"/>
    <w:semiHidden/>
    <w:rsid w:val="00947B96"/>
    <w:rPr>
      <w:rFonts w:ascii="Rockwell Condensed" w:eastAsia="微軟正黑體" w:hAnsi="Rockwell Condensed" w:cs="Times New Roman"/>
      <w:b/>
      <w:bCs/>
      <w:i/>
      <w:iCs/>
      <w:color w:val="44546A"/>
    </w:rPr>
  </w:style>
  <w:style w:type="paragraph" w:customStyle="1" w:styleId="16">
    <w:name w:val="標號1"/>
    <w:basedOn w:val="a0"/>
    <w:next w:val="a0"/>
    <w:uiPriority w:val="35"/>
    <w:semiHidden/>
    <w:unhideWhenUsed/>
    <w:qFormat/>
    <w:rsid w:val="00947B96"/>
    <w:pPr>
      <w:widowControl/>
      <w:spacing w:after="120"/>
    </w:pPr>
    <w:rPr>
      <w:rFonts w:ascii="Rockwell" w:eastAsia="標楷體" w:hAnsi="Rockwell"/>
      <w:b/>
      <w:bCs/>
      <w:smallCaps/>
      <w:color w:val="595959"/>
      <w:spacing w:val="6"/>
      <w:kern w:val="0"/>
      <w:sz w:val="20"/>
      <w:szCs w:val="20"/>
    </w:rPr>
  </w:style>
  <w:style w:type="paragraph" w:customStyle="1" w:styleId="17">
    <w:name w:val="標題1"/>
    <w:basedOn w:val="a0"/>
    <w:next w:val="a0"/>
    <w:uiPriority w:val="10"/>
    <w:qFormat/>
    <w:rsid w:val="00947B96"/>
    <w:pPr>
      <w:widowControl/>
      <w:contextualSpacing/>
    </w:pPr>
    <w:rPr>
      <w:rFonts w:ascii="Rockwell Condensed" w:eastAsia="微軟正黑體" w:hAnsi="Rockwell Condensed"/>
      <w:color w:val="5B9BD5"/>
      <w:spacing w:val="-10"/>
      <w:kern w:val="0"/>
      <w:sz w:val="56"/>
      <w:szCs w:val="56"/>
    </w:rPr>
  </w:style>
  <w:style w:type="character" w:customStyle="1" w:styleId="afd">
    <w:name w:val="標題 字元"/>
    <w:basedOn w:val="a1"/>
    <w:link w:val="afe"/>
    <w:uiPriority w:val="10"/>
    <w:rsid w:val="00947B96"/>
    <w:rPr>
      <w:rFonts w:ascii="Rockwell Condensed" w:eastAsia="微軟正黑體" w:hAnsi="Rockwell Condensed" w:cs="Times New Roman"/>
      <w:color w:val="5B9BD5"/>
      <w:spacing w:val="-10"/>
      <w:sz w:val="56"/>
      <w:szCs w:val="56"/>
    </w:rPr>
  </w:style>
  <w:style w:type="paragraph" w:customStyle="1" w:styleId="18">
    <w:name w:val="副標題1"/>
    <w:basedOn w:val="a0"/>
    <w:next w:val="a0"/>
    <w:uiPriority w:val="11"/>
    <w:qFormat/>
    <w:rsid w:val="00947B96"/>
    <w:pPr>
      <w:widowControl/>
      <w:numPr>
        <w:ilvl w:val="1"/>
      </w:numPr>
      <w:spacing w:after="120"/>
    </w:pPr>
    <w:rPr>
      <w:rFonts w:ascii="Rockwell Condensed" w:eastAsia="微軟正黑體" w:hAnsi="Rockwell Condensed"/>
      <w:kern w:val="0"/>
    </w:rPr>
  </w:style>
  <w:style w:type="character" w:customStyle="1" w:styleId="aff">
    <w:name w:val="副標題 字元"/>
    <w:basedOn w:val="a1"/>
    <w:link w:val="aff0"/>
    <w:uiPriority w:val="11"/>
    <w:rsid w:val="00947B96"/>
    <w:rPr>
      <w:rFonts w:ascii="Rockwell Condensed" w:eastAsia="微軟正黑體" w:hAnsi="Rockwell Condensed" w:cs="Times New Roman"/>
      <w:sz w:val="24"/>
      <w:szCs w:val="24"/>
    </w:rPr>
  </w:style>
  <w:style w:type="character" w:styleId="aff1">
    <w:name w:val="Strong"/>
    <w:basedOn w:val="a1"/>
    <w:uiPriority w:val="22"/>
    <w:qFormat/>
    <w:rsid w:val="00947B96"/>
    <w:rPr>
      <w:b/>
      <w:bCs/>
    </w:rPr>
  </w:style>
  <w:style w:type="character" w:styleId="aff2">
    <w:name w:val="Emphasis"/>
    <w:basedOn w:val="a1"/>
    <w:uiPriority w:val="20"/>
    <w:qFormat/>
    <w:rsid w:val="00947B96"/>
    <w:rPr>
      <w:i/>
      <w:iCs/>
    </w:rPr>
  </w:style>
  <w:style w:type="paragraph" w:customStyle="1" w:styleId="19">
    <w:name w:val="引文1"/>
    <w:basedOn w:val="a0"/>
    <w:next w:val="a0"/>
    <w:uiPriority w:val="29"/>
    <w:qFormat/>
    <w:rsid w:val="00947B96"/>
    <w:pPr>
      <w:widowControl/>
      <w:spacing w:before="160" w:after="120" w:line="264" w:lineRule="auto"/>
      <w:ind w:left="720" w:right="720"/>
    </w:pPr>
    <w:rPr>
      <w:rFonts w:ascii="Rockwell" w:eastAsia="標楷體" w:hAnsi="Rockwell"/>
      <w:i/>
      <w:iCs/>
      <w:color w:val="404040"/>
      <w:kern w:val="0"/>
      <w:sz w:val="20"/>
      <w:szCs w:val="20"/>
    </w:rPr>
  </w:style>
  <w:style w:type="character" w:customStyle="1" w:styleId="aff3">
    <w:name w:val="引文 字元"/>
    <w:basedOn w:val="a1"/>
    <w:link w:val="aff4"/>
    <w:uiPriority w:val="29"/>
    <w:rsid w:val="00947B96"/>
    <w:rPr>
      <w:i/>
      <w:iCs/>
      <w:color w:val="404040"/>
    </w:rPr>
  </w:style>
  <w:style w:type="paragraph" w:customStyle="1" w:styleId="1a">
    <w:name w:val="鮮明引文1"/>
    <w:basedOn w:val="a0"/>
    <w:next w:val="a0"/>
    <w:uiPriority w:val="30"/>
    <w:qFormat/>
    <w:rsid w:val="00947B96"/>
    <w:pPr>
      <w:widowControl/>
      <w:pBdr>
        <w:left w:val="single" w:sz="18" w:space="12" w:color="5B9BD5"/>
      </w:pBdr>
      <w:spacing w:before="100" w:beforeAutospacing="1" w:after="120" w:line="300" w:lineRule="auto"/>
      <w:ind w:left="1224" w:right="1224"/>
    </w:pPr>
    <w:rPr>
      <w:rFonts w:ascii="Rockwell Condensed" w:eastAsia="微軟正黑體" w:hAnsi="Rockwell Condensed"/>
      <w:color w:val="5B9BD5"/>
      <w:kern w:val="0"/>
      <w:sz w:val="28"/>
      <w:szCs w:val="28"/>
    </w:rPr>
  </w:style>
  <w:style w:type="character" w:customStyle="1" w:styleId="aff5">
    <w:name w:val="鮮明引文 字元"/>
    <w:basedOn w:val="a1"/>
    <w:link w:val="aff6"/>
    <w:uiPriority w:val="30"/>
    <w:rsid w:val="00947B96"/>
    <w:rPr>
      <w:rFonts w:ascii="Rockwell Condensed" w:eastAsia="微軟正黑體" w:hAnsi="Rockwell Condensed" w:cs="Times New Roman"/>
      <w:color w:val="5B9BD5"/>
      <w:sz w:val="28"/>
      <w:szCs w:val="28"/>
    </w:rPr>
  </w:style>
  <w:style w:type="character" w:customStyle="1" w:styleId="1b">
    <w:name w:val="區別強調1"/>
    <w:basedOn w:val="a1"/>
    <w:uiPriority w:val="19"/>
    <w:qFormat/>
    <w:rsid w:val="00947B96"/>
    <w:rPr>
      <w:i/>
      <w:iCs/>
      <w:color w:val="404040"/>
    </w:rPr>
  </w:style>
  <w:style w:type="character" w:styleId="aff7">
    <w:name w:val="Intense Emphasis"/>
    <w:basedOn w:val="a1"/>
    <w:uiPriority w:val="21"/>
    <w:qFormat/>
    <w:rsid w:val="00947B96"/>
    <w:rPr>
      <w:b/>
      <w:bCs/>
      <w:i/>
      <w:iCs/>
    </w:rPr>
  </w:style>
  <w:style w:type="character" w:customStyle="1" w:styleId="1c">
    <w:name w:val="區別參考1"/>
    <w:basedOn w:val="a1"/>
    <w:uiPriority w:val="31"/>
    <w:qFormat/>
    <w:rsid w:val="00947B96"/>
    <w:rPr>
      <w:smallCaps/>
      <w:color w:val="404040"/>
      <w:u w:val="single" w:color="7F7F7F"/>
    </w:rPr>
  </w:style>
  <w:style w:type="character" w:styleId="aff8">
    <w:name w:val="Intense Reference"/>
    <w:basedOn w:val="a1"/>
    <w:uiPriority w:val="32"/>
    <w:qFormat/>
    <w:rsid w:val="00947B96"/>
    <w:rPr>
      <w:b/>
      <w:bCs/>
      <w:smallCaps/>
      <w:spacing w:val="5"/>
      <w:u w:val="single"/>
    </w:rPr>
  </w:style>
  <w:style w:type="character" w:styleId="aff9">
    <w:name w:val="Book Title"/>
    <w:basedOn w:val="a1"/>
    <w:uiPriority w:val="33"/>
    <w:qFormat/>
    <w:rsid w:val="00947B96"/>
    <w:rPr>
      <w:b/>
      <w:bCs/>
      <w:smallCaps/>
    </w:rPr>
  </w:style>
  <w:style w:type="character" w:customStyle="1" w:styleId="11">
    <w:name w:val="標題 1 字元1"/>
    <w:basedOn w:val="a1"/>
    <w:link w:val="1"/>
    <w:uiPriority w:val="9"/>
    <w:rsid w:val="00947B96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ffa">
    <w:name w:val="TOC Heading"/>
    <w:basedOn w:val="1"/>
    <w:next w:val="a0"/>
    <w:uiPriority w:val="39"/>
    <w:semiHidden/>
    <w:unhideWhenUsed/>
    <w:qFormat/>
    <w:rsid w:val="00947B96"/>
    <w:pPr>
      <w:keepLines/>
      <w:widowControl/>
      <w:spacing w:before="320" w:after="0" w:line="240" w:lineRule="auto"/>
      <w:outlineLvl w:val="9"/>
    </w:pPr>
    <w:rPr>
      <w:b w:val="0"/>
      <w:bCs w:val="0"/>
      <w:color w:val="2E74B5"/>
      <w:kern w:val="0"/>
      <w:sz w:val="32"/>
      <w:szCs w:val="32"/>
    </w:rPr>
  </w:style>
  <w:style w:type="character" w:styleId="affb">
    <w:name w:val="annotation reference"/>
    <w:basedOn w:val="a1"/>
    <w:uiPriority w:val="99"/>
    <w:semiHidden/>
    <w:unhideWhenUsed/>
    <w:rsid w:val="00947B96"/>
    <w:rPr>
      <w:sz w:val="18"/>
      <w:szCs w:val="18"/>
    </w:rPr>
  </w:style>
  <w:style w:type="paragraph" w:styleId="affc">
    <w:name w:val="annotation text"/>
    <w:basedOn w:val="a0"/>
    <w:link w:val="affd"/>
    <w:uiPriority w:val="99"/>
    <w:semiHidden/>
    <w:unhideWhenUsed/>
    <w:rsid w:val="00947B96"/>
    <w:pPr>
      <w:widowControl/>
      <w:spacing w:after="120" w:line="264" w:lineRule="auto"/>
    </w:pPr>
    <w:rPr>
      <w:rFonts w:ascii="Rockwell" w:eastAsia="標楷體" w:hAnsi="Rockwell"/>
      <w:kern w:val="0"/>
      <w:sz w:val="20"/>
      <w:szCs w:val="20"/>
    </w:rPr>
  </w:style>
  <w:style w:type="character" w:customStyle="1" w:styleId="affd">
    <w:name w:val="註解文字 字元"/>
    <w:basedOn w:val="a1"/>
    <w:link w:val="affc"/>
    <w:uiPriority w:val="99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styleId="affe">
    <w:name w:val="annotation subject"/>
    <w:basedOn w:val="affc"/>
    <w:next w:val="affc"/>
    <w:link w:val="afff"/>
    <w:uiPriority w:val="99"/>
    <w:semiHidden/>
    <w:unhideWhenUsed/>
    <w:rsid w:val="00947B96"/>
    <w:rPr>
      <w:b/>
      <w:bCs/>
    </w:rPr>
  </w:style>
  <w:style w:type="character" w:customStyle="1" w:styleId="afff">
    <w:name w:val="註解主旨 字元"/>
    <w:basedOn w:val="affd"/>
    <w:link w:val="affe"/>
    <w:uiPriority w:val="99"/>
    <w:semiHidden/>
    <w:rsid w:val="00947B96"/>
    <w:rPr>
      <w:rFonts w:ascii="Rockwell" w:eastAsia="標楷體" w:hAnsi="Rockwell" w:cs="Times New Roman"/>
      <w:b/>
      <w:bCs/>
      <w:kern w:val="0"/>
      <w:sz w:val="20"/>
      <w:szCs w:val="20"/>
    </w:rPr>
  </w:style>
  <w:style w:type="paragraph" w:styleId="afff0">
    <w:name w:val="Revision"/>
    <w:hidden/>
    <w:uiPriority w:val="99"/>
    <w:semiHidden/>
    <w:rsid w:val="00947B96"/>
    <w:rPr>
      <w:kern w:val="0"/>
      <w:sz w:val="20"/>
      <w:szCs w:val="20"/>
    </w:rPr>
  </w:style>
  <w:style w:type="character" w:customStyle="1" w:styleId="211">
    <w:name w:val="標題 2 字元1"/>
    <w:basedOn w:val="a1"/>
    <w:uiPriority w:val="9"/>
    <w:semiHidden/>
    <w:rsid w:val="00947B96"/>
    <w:rPr>
      <w:rFonts w:asciiTheme="majorHAnsi" w:eastAsiaTheme="majorEastAsia" w:hAnsiTheme="majorHAnsi" w:cstheme="majorBidi"/>
      <w:b/>
      <w:bCs/>
      <w:sz w:val="48"/>
      <w:szCs w:val="48"/>
    </w:rPr>
  </w:style>
  <w:style w:type="character" w:customStyle="1" w:styleId="310">
    <w:name w:val="標題 3 字元1"/>
    <w:basedOn w:val="a1"/>
    <w:uiPriority w:val="9"/>
    <w:semiHidden/>
    <w:rsid w:val="00947B96"/>
    <w:rPr>
      <w:rFonts w:asciiTheme="majorHAnsi" w:eastAsiaTheme="majorEastAsia" w:hAnsiTheme="majorHAnsi" w:cstheme="majorBidi"/>
      <w:b/>
      <w:bCs/>
      <w:sz w:val="36"/>
      <w:szCs w:val="36"/>
    </w:rPr>
  </w:style>
  <w:style w:type="character" w:customStyle="1" w:styleId="410">
    <w:name w:val="標題 4 字元1"/>
    <w:basedOn w:val="a1"/>
    <w:uiPriority w:val="9"/>
    <w:semiHidden/>
    <w:rsid w:val="00947B96"/>
    <w:rPr>
      <w:rFonts w:asciiTheme="majorHAnsi" w:eastAsiaTheme="majorEastAsia" w:hAnsiTheme="majorHAnsi" w:cstheme="majorBidi"/>
      <w:sz w:val="36"/>
      <w:szCs w:val="36"/>
    </w:rPr>
  </w:style>
  <w:style w:type="character" w:customStyle="1" w:styleId="510">
    <w:name w:val="標題 5 字元1"/>
    <w:basedOn w:val="a1"/>
    <w:uiPriority w:val="9"/>
    <w:semiHidden/>
    <w:rsid w:val="00947B96"/>
    <w:rPr>
      <w:rFonts w:asciiTheme="majorHAnsi" w:eastAsiaTheme="majorEastAsia" w:hAnsiTheme="majorHAnsi" w:cstheme="majorBidi"/>
      <w:b/>
      <w:bCs/>
      <w:sz w:val="36"/>
      <w:szCs w:val="36"/>
    </w:rPr>
  </w:style>
  <w:style w:type="character" w:customStyle="1" w:styleId="610">
    <w:name w:val="標題 6 字元1"/>
    <w:basedOn w:val="a1"/>
    <w:uiPriority w:val="9"/>
    <w:semiHidden/>
    <w:rsid w:val="00947B96"/>
    <w:rPr>
      <w:rFonts w:asciiTheme="majorHAnsi" w:eastAsiaTheme="majorEastAsia" w:hAnsiTheme="majorHAnsi" w:cstheme="majorBidi"/>
      <w:sz w:val="36"/>
      <w:szCs w:val="36"/>
    </w:rPr>
  </w:style>
  <w:style w:type="character" w:customStyle="1" w:styleId="710">
    <w:name w:val="標題 7 字元1"/>
    <w:basedOn w:val="a1"/>
    <w:uiPriority w:val="9"/>
    <w:semiHidden/>
    <w:rsid w:val="00947B96"/>
    <w:rPr>
      <w:rFonts w:asciiTheme="majorHAnsi" w:eastAsiaTheme="majorEastAsia" w:hAnsiTheme="majorHAnsi" w:cstheme="majorBidi"/>
      <w:b/>
      <w:bCs/>
      <w:sz w:val="36"/>
      <w:szCs w:val="36"/>
    </w:rPr>
  </w:style>
  <w:style w:type="character" w:customStyle="1" w:styleId="810">
    <w:name w:val="標題 8 字元1"/>
    <w:basedOn w:val="a1"/>
    <w:uiPriority w:val="9"/>
    <w:semiHidden/>
    <w:rsid w:val="00947B96"/>
    <w:rPr>
      <w:rFonts w:asciiTheme="majorHAnsi" w:eastAsiaTheme="majorEastAsia" w:hAnsiTheme="majorHAnsi" w:cstheme="majorBidi"/>
      <w:sz w:val="36"/>
      <w:szCs w:val="36"/>
    </w:rPr>
  </w:style>
  <w:style w:type="character" w:customStyle="1" w:styleId="910">
    <w:name w:val="標題 9 字元1"/>
    <w:basedOn w:val="a1"/>
    <w:uiPriority w:val="9"/>
    <w:semiHidden/>
    <w:rsid w:val="00947B96"/>
    <w:rPr>
      <w:rFonts w:asciiTheme="majorHAnsi" w:eastAsiaTheme="majorEastAsia" w:hAnsiTheme="majorHAnsi" w:cstheme="majorBidi"/>
      <w:sz w:val="36"/>
      <w:szCs w:val="36"/>
    </w:rPr>
  </w:style>
  <w:style w:type="paragraph" w:styleId="afe">
    <w:name w:val="Title"/>
    <w:basedOn w:val="a0"/>
    <w:next w:val="a0"/>
    <w:link w:val="afd"/>
    <w:uiPriority w:val="10"/>
    <w:qFormat/>
    <w:rsid w:val="00947B96"/>
    <w:pPr>
      <w:spacing w:before="240" w:after="60"/>
      <w:jc w:val="center"/>
      <w:outlineLvl w:val="0"/>
    </w:pPr>
    <w:rPr>
      <w:rFonts w:ascii="Rockwell Condensed" w:eastAsia="微軟正黑體" w:hAnsi="Rockwell Condensed"/>
      <w:color w:val="5B9BD5"/>
      <w:spacing w:val="-10"/>
      <w:sz w:val="56"/>
      <w:szCs w:val="56"/>
    </w:rPr>
  </w:style>
  <w:style w:type="character" w:customStyle="1" w:styleId="1d">
    <w:name w:val="標題 字元1"/>
    <w:basedOn w:val="a1"/>
    <w:uiPriority w:val="10"/>
    <w:rsid w:val="00947B96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f0">
    <w:name w:val="Subtitle"/>
    <w:basedOn w:val="a0"/>
    <w:next w:val="a0"/>
    <w:link w:val="aff"/>
    <w:uiPriority w:val="11"/>
    <w:qFormat/>
    <w:rsid w:val="00947B96"/>
    <w:pPr>
      <w:spacing w:after="60"/>
      <w:jc w:val="center"/>
      <w:outlineLvl w:val="1"/>
    </w:pPr>
    <w:rPr>
      <w:rFonts w:ascii="Rockwell Condensed" w:eastAsia="微軟正黑體" w:hAnsi="Rockwell Condensed"/>
    </w:rPr>
  </w:style>
  <w:style w:type="character" w:customStyle="1" w:styleId="1e">
    <w:name w:val="副標題 字元1"/>
    <w:basedOn w:val="a1"/>
    <w:uiPriority w:val="11"/>
    <w:rsid w:val="00947B96"/>
    <w:rPr>
      <w:szCs w:val="24"/>
    </w:rPr>
  </w:style>
  <w:style w:type="paragraph" w:styleId="aff4">
    <w:name w:val="Quote"/>
    <w:basedOn w:val="a0"/>
    <w:next w:val="a0"/>
    <w:link w:val="aff3"/>
    <w:uiPriority w:val="29"/>
    <w:qFormat/>
    <w:rsid w:val="00947B96"/>
    <w:pPr>
      <w:spacing w:before="200" w:after="160"/>
      <w:ind w:left="864" w:right="864"/>
      <w:jc w:val="center"/>
    </w:pPr>
    <w:rPr>
      <w:rFonts w:asciiTheme="minorHAnsi" w:eastAsiaTheme="minorEastAsia" w:hAnsiTheme="minorHAnsi" w:cstheme="minorBidi"/>
      <w:i/>
      <w:iCs/>
      <w:color w:val="404040"/>
      <w:szCs w:val="22"/>
    </w:rPr>
  </w:style>
  <w:style w:type="character" w:customStyle="1" w:styleId="1f">
    <w:name w:val="引文 字元1"/>
    <w:basedOn w:val="a1"/>
    <w:uiPriority w:val="29"/>
    <w:rsid w:val="00947B96"/>
    <w:rPr>
      <w:rFonts w:ascii="Times New Roman" w:eastAsia="新細明體" w:hAnsi="Times New Roman" w:cs="Times New Roman"/>
      <w:i/>
      <w:iCs/>
      <w:color w:val="404040" w:themeColor="text1" w:themeTint="BF"/>
      <w:szCs w:val="24"/>
    </w:rPr>
  </w:style>
  <w:style w:type="paragraph" w:styleId="aff6">
    <w:name w:val="Intense Quote"/>
    <w:basedOn w:val="a0"/>
    <w:next w:val="a0"/>
    <w:link w:val="aff5"/>
    <w:uiPriority w:val="30"/>
    <w:qFormat/>
    <w:rsid w:val="00947B9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rFonts w:ascii="Rockwell Condensed" w:eastAsia="微軟正黑體" w:hAnsi="Rockwell Condensed"/>
      <w:color w:val="5B9BD5"/>
      <w:sz w:val="28"/>
      <w:szCs w:val="28"/>
    </w:rPr>
  </w:style>
  <w:style w:type="character" w:customStyle="1" w:styleId="1f0">
    <w:name w:val="鮮明引文 字元1"/>
    <w:basedOn w:val="a1"/>
    <w:uiPriority w:val="30"/>
    <w:rsid w:val="00947B96"/>
    <w:rPr>
      <w:rFonts w:ascii="Times New Roman" w:eastAsia="新細明體" w:hAnsi="Times New Roman" w:cs="Times New Roman"/>
      <w:i/>
      <w:iCs/>
      <w:color w:val="5B9BD5" w:themeColor="accent1"/>
      <w:szCs w:val="24"/>
    </w:rPr>
  </w:style>
  <w:style w:type="character" w:styleId="afff1">
    <w:name w:val="Subtle Emphasis"/>
    <w:basedOn w:val="a1"/>
    <w:uiPriority w:val="19"/>
    <w:qFormat/>
    <w:rsid w:val="00947B96"/>
    <w:rPr>
      <w:i/>
      <w:iCs/>
      <w:color w:val="404040" w:themeColor="text1" w:themeTint="BF"/>
    </w:rPr>
  </w:style>
  <w:style w:type="character" w:styleId="afff2">
    <w:name w:val="Subtle Reference"/>
    <w:basedOn w:val="a1"/>
    <w:uiPriority w:val="31"/>
    <w:qFormat/>
    <w:rsid w:val="00947B96"/>
    <w:rPr>
      <w:smallCaps/>
      <w:color w:val="5A5A5A" w:themeColor="text1" w:themeTint="A5"/>
    </w:rPr>
  </w:style>
  <w:style w:type="paragraph" w:styleId="afff3">
    <w:name w:val="endnote text"/>
    <w:basedOn w:val="a0"/>
    <w:link w:val="afff4"/>
    <w:uiPriority w:val="99"/>
    <w:semiHidden/>
    <w:unhideWhenUsed/>
    <w:rsid w:val="006262D4"/>
    <w:pPr>
      <w:snapToGrid w:val="0"/>
    </w:pPr>
  </w:style>
  <w:style w:type="character" w:customStyle="1" w:styleId="afff4">
    <w:name w:val="章節附註文字 字元"/>
    <w:basedOn w:val="a1"/>
    <w:link w:val="afff3"/>
    <w:uiPriority w:val="99"/>
    <w:semiHidden/>
    <w:rsid w:val="006262D4"/>
    <w:rPr>
      <w:rFonts w:ascii="Times New Roman" w:eastAsia="新細明體" w:hAnsi="Times New Roman" w:cs="Times New Roman"/>
      <w:szCs w:val="24"/>
    </w:rPr>
  </w:style>
  <w:style w:type="character" w:styleId="afff5">
    <w:name w:val="endnote reference"/>
    <w:basedOn w:val="a1"/>
    <w:uiPriority w:val="99"/>
    <w:semiHidden/>
    <w:unhideWhenUsed/>
    <w:rsid w:val="006262D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1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2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D68AE4-2260-4ECB-A3B3-10EFD70B7B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2533</Words>
  <Characters>14439</Characters>
  <Application>Microsoft Office Word</Application>
  <DocSecurity>0</DocSecurity>
  <Lines>120</Lines>
  <Paragraphs>33</Paragraphs>
  <ScaleCrop>false</ScaleCrop>
  <Company>Microsoft</Company>
  <LinksUpToDate>false</LinksUpToDate>
  <CharactersWithSpaces>16939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Tingyu Lu</dc:creator>
  <cp:lastModifiedBy>365 KA</cp:lastModifiedBy>
  <cp:revision>20</cp:revision>
  <cp:lastPrinted>2019-01-28T06:12:00Z</cp:lastPrinted>
  <dcterms:created xsi:type="dcterms:W3CDTF">2021-05-13T03:13:00Z</dcterms:created>
  <dcterms:modified xsi:type="dcterms:W3CDTF">2026-03-30T09:31:00Z</dcterms:modified>
</cp:coreProperties>
</file>