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9CB3E" w14:textId="46DB2C7E" w:rsidR="00F716C4" w:rsidRDefault="00F716C4" w:rsidP="00F716C4">
      <w:pPr>
        <w:jc w:val="center"/>
        <w:rPr>
          <w:rFonts w:ascii="標楷體" w:eastAsia="標楷體" w:hAnsi="標楷體" w:cs="標楷體"/>
          <w:b/>
          <w:sz w:val="28"/>
          <w:szCs w:val="28"/>
          <w:u w:val="single"/>
        </w:rPr>
      </w:pPr>
      <w:r>
        <w:rPr>
          <w:rFonts w:ascii="標楷體" w:eastAsia="標楷體" w:hAnsi="標楷體" w:cs="標楷體" w:hint="eastAsia"/>
          <w:b/>
          <w:sz w:val="28"/>
          <w:szCs w:val="28"/>
        </w:rPr>
        <w:t>花蓮縣</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國民小學</w:t>
      </w:r>
      <w:r w:rsidRPr="001E290D">
        <w:rPr>
          <w:rFonts w:ascii="標楷體" w:eastAsia="標楷體" w:hAnsi="標楷體" w:cs="標楷體"/>
          <w:b/>
          <w:sz w:val="28"/>
          <w:szCs w:val="28"/>
          <w:u w:val="single"/>
        </w:rPr>
        <w:t xml:space="preserve"> </w:t>
      </w:r>
      <w:r w:rsidR="00EA0233">
        <w:rPr>
          <w:rFonts w:ascii="標楷體" w:eastAsia="標楷體" w:hAnsi="標楷體" w:cs="標楷體"/>
          <w:b/>
          <w:sz w:val="28"/>
          <w:szCs w:val="28"/>
          <w:u w:val="single"/>
        </w:rPr>
        <w:t>11</w:t>
      </w:r>
      <w:r w:rsidR="00111301">
        <w:rPr>
          <w:rFonts w:ascii="標楷體" w:eastAsia="標楷體" w:hAnsi="標楷體" w:cs="標楷體" w:hint="eastAsia"/>
          <w:b/>
          <w:sz w:val="28"/>
          <w:szCs w:val="28"/>
          <w:u w:val="single"/>
        </w:rPr>
        <w:t>5</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學年度</w:t>
      </w:r>
      <w:r w:rsidRPr="001E290D">
        <w:rPr>
          <w:rFonts w:ascii="標楷體" w:eastAsia="標楷體" w:hAnsi="標楷體" w:cs="標楷體"/>
          <w:b/>
          <w:sz w:val="28"/>
          <w:szCs w:val="28"/>
          <w:u w:val="single"/>
        </w:rPr>
        <w:t xml:space="preserve"> </w:t>
      </w:r>
      <w:r w:rsidR="005B57BD">
        <w:rPr>
          <w:rFonts w:ascii="標楷體" w:eastAsia="標楷體" w:hAnsi="標楷體" w:cs="標楷體" w:hint="eastAsia"/>
          <w:b/>
          <w:sz w:val="28"/>
          <w:szCs w:val="28"/>
          <w:u w:val="single"/>
        </w:rPr>
        <w:t>六</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Pr="001E290D">
        <w:rPr>
          <w:rFonts w:ascii="標楷體" w:eastAsia="標楷體" w:hAnsi="標楷體" w:cs="標楷體"/>
          <w:b/>
          <w:sz w:val="28"/>
          <w:szCs w:val="28"/>
          <w:u w:val="single"/>
        </w:rPr>
        <w:t xml:space="preserve">  </w:t>
      </w:r>
      <w:r w:rsidR="006B1A42">
        <w:rPr>
          <w:rFonts w:ascii="標楷體" w:eastAsia="標楷體" w:hAnsi="標楷體" w:cs="標楷體" w:hint="eastAsia"/>
          <w:b/>
          <w:sz w:val="28"/>
          <w:szCs w:val="28"/>
          <w:u w:val="single"/>
        </w:rPr>
        <w:t>一</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學期</w:t>
      </w:r>
      <w:r w:rsidRPr="00B80E48">
        <w:rPr>
          <w:rFonts w:ascii="標楷體" w:eastAsia="標楷體" w:hAnsi="標楷體" w:cs="標楷體" w:hint="eastAsia"/>
          <w:b/>
          <w:sz w:val="28"/>
          <w:szCs w:val="28"/>
          <w:u w:val="single"/>
        </w:rPr>
        <w:t>部定</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程計畫</w:t>
      </w:r>
      <w:r w:rsidRPr="001E290D">
        <w:rPr>
          <w:rFonts w:ascii="標楷體" w:eastAsia="標楷體" w:hAnsi="標楷體" w:cs="標楷體" w:hint="eastAsia"/>
          <w:b/>
          <w:sz w:val="28"/>
          <w:szCs w:val="28"/>
        </w:rPr>
        <w:t xml:space="preserve">  </w:t>
      </w:r>
      <w:r w:rsidRPr="001E290D">
        <w:rPr>
          <w:rFonts w:ascii="標楷體" w:eastAsia="標楷體" w:hAnsi="標楷體" w:cs="標楷體"/>
          <w:b/>
          <w:sz w:val="28"/>
          <w:szCs w:val="28"/>
        </w:rPr>
        <w:t>設計者：</w:t>
      </w:r>
      <w:r w:rsidRPr="001E290D">
        <w:rPr>
          <w:rFonts w:ascii="標楷體" w:eastAsia="標楷體" w:hAnsi="標楷體" w:cs="標楷體" w:hint="eastAsia"/>
          <w:b/>
          <w:sz w:val="28"/>
          <w:szCs w:val="28"/>
          <w:u w:val="single"/>
        </w:rPr>
        <w:t>＿＿＿＿＿＿＿＿＿</w:t>
      </w:r>
    </w:p>
    <w:p w14:paraId="7476F0D9" w14:textId="77777777" w:rsidR="00137DCE" w:rsidRPr="0040055C" w:rsidRDefault="00137DCE" w:rsidP="00F716C4">
      <w:pPr>
        <w:jc w:val="center"/>
        <w:rPr>
          <w:rFonts w:ascii="標楷體" w:eastAsia="標楷體" w:hAnsi="標楷體" w:cs="標楷體"/>
          <w:b/>
          <w:sz w:val="28"/>
          <w:szCs w:val="28"/>
          <w:u w:val="single"/>
        </w:rPr>
      </w:pPr>
    </w:p>
    <w:p w14:paraId="1202A142" w14:textId="77777777" w:rsidR="002F52A4" w:rsidRPr="006135C0" w:rsidRDefault="002F52A4" w:rsidP="005B01E1">
      <w:pPr>
        <w:pStyle w:val="a7"/>
        <w:numPr>
          <w:ilvl w:val="0"/>
          <w:numId w:val="2"/>
        </w:numPr>
        <w:adjustRightInd w:val="0"/>
        <w:snapToGrid w:val="0"/>
        <w:spacing w:line="240" w:lineRule="atLeast"/>
        <w:ind w:leftChars="0" w:left="357"/>
        <w:jc w:val="both"/>
        <w:rPr>
          <w:rFonts w:ascii="標楷體" w:eastAsia="標楷體" w:hAnsi="標楷體"/>
          <w:b/>
          <w:color w:val="000000"/>
        </w:rPr>
      </w:pPr>
      <w:r w:rsidRPr="006135C0">
        <w:rPr>
          <w:rFonts w:ascii="標楷體" w:eastAsia="標楷體" w:hAnsi="標楷體" w:hint="eastAsia"/>
          <w:b/>
          <w:color w:val="000000"/>
        </w:rPr>
        <w:t>課</w:t>
      </w:r>
      <w:r w:rsidRPr="006135C0">
        <w:rPr>
          <w:rFonts w:ascii="標楷體" w:eastAsia="標楷體" w:hAnsi="標楷體"/>
          <w:b/>
          <w:color w:val="000000"/>
        </w:rPr>
        <w:t>程類別：</w:t>
      </w:r>
      <w:r w:rsidR="009E6F5E" w:rsidRPr="009476AD">
        <w:rPr>
          <w:rFonts w:ascii="標楷體" w:eastAsia="標楷體" w:hAnsi="標楷體" w:cs="標楷體" w:hint="eastAsia"/>
          <w:color w:val="FF0000"/>
        </w:rPr>
        <w:t>(請勾選</w:t>
      </w:r>
      <w:r w:rsidR="009E6F5E">
        <w:rPr>
          <w:rFonts w:ascii="新細明體" w:hAnsi="新細明體" w:cs="標楷體" w:hint="eastAsia"/>
          <w:color w:val="FF0000"/>
        </w:rPr>
        <w:t>，</w:t>
      </w:r>
      <w:r w:rsidR="009E6F5E" w:rsidRPr="003E11DC">
        <w:rPr>
          <w:rFonts w:ascii="標楷體" w:eastAsia="標楷體" w:hAnsi="標楷體" w:cs="標楷體" w:hint="eastAsia"/>
          <w:color w:val="FF0000"/>
        </w:rPr>
        <w:t>原住民族</w:t>
      </w:r>
      <w:r w:rsidR="009E6F5E" w:rsidRPr="00FF527C">
        <w:rPr>
          <w:rFonts w:ascii="標楷體" w:eastAsia="標楷體" w:hAnsi="標楷體" w:cs="標楷體" w:hint="eastAsia"/>
          <w:color w:val="FF0000"/>
        </w:rPr>
        <w:t>語文及新住民語文請</w:t>
      </w:r>
      <w:r w:rsidR="009E6F5E">
        <w:rPr>
          <w:rFonts w:ascii="標楷體" w:eastAsia="標楷體" w:hAnsi="標楷體" w:cs="標楷體" w:hint="eastAsia"/>
          <w:color w:val="FF0000"/>
        </w:rPr>
        <w:t>分別</w:t>
      </w:r>
      <w:r w:rsidR="009E6F5E" w:rsidRPr="00FF527C">
        <w:rPr>
          <w:rFonts w:ascii="標楷體" w:eastAsia="標楷體" w:hAnsi="標楷體" w:cs="標楷體" w:hint="eastAsia"/>
          <w:color w:val="FF0000"/>
        </w:rPr>
        <w:t>填寫</w:t>
      </w:r>
      <w:r w:rsidR="009E6F5E">
        <w:rPr>
          <w:rFonts w:ascii="標楷體" w:eastAsia="標楷體" w:hAnsi="標楷體" w:cs="標楷體" w:hint="eastAsia"/>
          <w:color w:val="FF0000"/>
        </w:rPr>
        <w:t>族別及</w:t>
      </w:r>
      <w:r w:rsidR="009E6F5E" w:rsidRPr="00FF527C">
        <w:rPr>
          <w:rFonts w:ascii="標楷體" w:eastAsia="標楷體" w:hAnsi="標楷體" w:cs="標楷體" w:hint="eastAsia"/>
          <w:color w:val="FF0000"/>
        </w:rPr>
        <w:t>語文名稱</w:t>
      </w:r>
      <w:r w:rsidR="009E6F5E" w:rsidRPr="009476AD">
        <w:rPr>
          <w:rFonts w:ascii="標楷體" w:eastAsia="標楷體" w:hAnsi="標楷體" w:cs="標楷體" w:hint="eastAsia"/>
          <w:color w:val="FF0000"/>
        </w:rPr>
        <w:t>)</w:t>
      </w:r>
    </w:p>
    <w:p w14:paraId="09F10E29" w14:textId="77777777" w:rsidR="002F52A4" w:rsidRPr="006135C0" w:rsidRDefault="002F52A4" w:rsidP="00504359">
      <w:pPr>
        <w:pStyle w:val="a7"/>
        <w:adjustRightInd w:val="0"/>
        <w:snapToGrid w:val="0"/>
        <w:spacing w:line="240" w:lineRule="atLeast"/>
        <w:ind w:leftChars="0" w:left="357"/>
        <w:rPr>
          <w:rFonts w:ascii="標楷體" w:eastAsia="標楷體" w:hAnsi="標楷體" w:cs="MS Gothic"/>
          <w:color w:val="000000"/>
        </w:rPr>
      </w:pPr>
      <w:r w:rsidRPr="006135C0">
        <w:rPr>
          <w:rFonts w:ascii="標楷體" w:eastAsia="標楷體" w:hAnsi="標楷體" w:hint="eastAsia"/>
          <w:color w:val="000000"/>
        </w:rPr>
        <w:t>□國</w:t>
      </w:r>
      <w:r w:rsidRPr="006135C0">
        <w:rPr>
          <w:rFonts w:ascii="標楷體" w:eastAsia="標楷體" w:hAnsi="標楷體"/>
          <w:color w:val="000000"/>
        </w:rPr>
        <w:t>語文</w:t>
      </w:r>
      <w:r w:rsidRPr="006135C0">
        <w:rPr>
          <w:rFonts w:ascii="標楷體" w:eastAsia="標楷體" w:hAnsi="標楷體" w:hint="eastAsia"/>
          <w:color w:val="000000"/>
        </w:rPr>
        <w:t xml:space="preserve"> </w:t>
      </w:r>
      <w:r w:rsidR="009E6F5E">
        <w:rPr>
          <w:rFonts w:ascii="標楷體" w:eastAsia="標楷體" w:hAnsi="標楷體" w:hint="eastAsia"/>
          <w:color w:val="000000"/>
        </w:rPr>
        <w:t xml:space="preserve">  </w:t>
      </w:r>
      <w:r w:rsidRPr="006135C0">
        <w:rPr>
          <w:rFonts w:ascii="標楷體" w:eastAsia="標楷體" w:hAnsi="標楷體" w:hint="eastAsia"/>
          <w:color w:val="000000"/>
        </w:rPr>
        <w:t xml:space="preserve">  </w:t>
      </w:r>
      <w:r w:rsidR="006B1A42" w:rsidRPr="006B1A42">
        <w:rPr>
          <w:rFonts w:ascii="標楷體" w:eastAsia="標楷體" w:hAnsi="標楷體" w:hint="eastAsia"/>
          <w:color w:val="000000"/>
        </w:rPr>
        <w:sym w:font="Wingdings 2" w:char="F052"/>
      </w:r>
      <w:r w:rsidRPr="006135C0">
        <w:rPr>
          <w:rFonts w:ascii="標楷體" w:eastAsia="標楷體" w:hAnsi="標楷體"/>
          <w:color w:val="000000"/>
        </w:rPr>
        <w:t>閩南語文</w:t>
      </w:r>
      <w:r w:rsidRPr="006135C0">
        <w:rPr>
          <w:rFonts w:ascii="標楷體" w:eastAsia="標楷體" w:hAnsi="標楷體" w:hint="eastAsia"/>
          <w:color w:val="000000"/>
        </w:rPr>
        <w:t xml:space="preserve"> </w:t>
      </w:r>
      <w:r w:rsidR="00B32678" w:rsidRPr="006135C0">
        <w:rPr>
          <w:rFonts w:ascii="標楷體" w:eastAsia="標楷體" w:hAnsi="標楷體"/>
          <w:color w:val="000000"/>
        </w:rPr>
        <w:t xml:space="preserve">  </w:t>
      </w:r>
      <w:r w:rsidR="009E6F5E">
        <w:rPr>
          <w:rFonts w:ascii="標楷體" w:eastAsia="標楷體" w:hAnsi="標楷體" w:hint="eastAsia"/>
          <w:color w:val="000000"/>
        </w:rPr>
        <w:t xml:space="preserve">   </w:t>
      </w:r>
      <w:r w:rsidRPr="006135C0">
        <w:rPr>
          <w:rFonts w:ascii="標楷體" w:eastAsia="標楷體" w:hAnsi="標楷體" w:hint="eastAsia"/>
          <w:color w:val="000000"/>
        </w:rPr>
        <w:t xml:space="preserve"> </w:t>
      </w:r>
      <w:r w:rsidRPr="006135C0">
        <w:rPr>
          <w:rFonts w:ascii="標楷體" w:eastAsia="標楷體" w:hAnsi="標楷體" w:cs="MS Gothic" w:hint="eastAsia"/>
          <w:color w:val="000000"/>
        </w:rPr>
        <w:t>□</w:t>
      </w:r>
      <w:r w:rsidR="00F46A28">
        <w:rPr>
          <w:rFonts w:ascii="標楷體" w:eastAsia="標楷體" w:hAnsi="標楷體" w:cs="MS Gothic"/>
          <w:color w:val="000000"/>
        </w:rPr>
        <w:t>客語</w:t>
      </w:r>
      <w:r w:rsidRPr="006135C0">
        <w:rPr>
          <w:rFonts w:ascii="標楷體" w:eastAsia="標楷體" w:hAnsi="標楷體" w:cs="MS Gothic"/>
          <w:color w:val="000000"/>
        </w:rPr>
        <w:t>文</w:t>
      </w:r>
      <w:r w:rsidR="00B32678" w:rsidRPr="006135C0">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原住民族語文：</w:t>
      </w:r>
      <w:r w:rsidRPr="006135C0">
        <w:rPr>
          <w:rFonts w:ascii="標楷體" w:eastAsia="標楷體" w:hAnsi="標楷體" w:cs="MS Gothic" w:hint="eastAsia"/>
          <w:color w:val="000000"/>
          <w:u w:val="single"/>
        </w:rPr>
        <w:t xml:space="preserve">    </w:t>
      </w:r>
      <w:r w:rsidRPr="006135C0">
        <w:rPr>
          <w:rFonts w:ascii="標楷體" w:eastAsia="標楷體" w:hAnsi="標楷體" w:cs="MS Gothic" w:hint="eastAsia"/>
          <w:color w:val="000000"/>
        </w:rPr>
        <w:t xml:space="preserve">族  </w:t>
      </w:r>
      <w:r w:rsidR="009E6F5E">
        <w:rPr>
          <w:rFonts w:ascii="標楷體" w:eastAsia="標楷體" w:hAnsi="標楷體" w:cs="MS Gothic" w:hint="eastAsia"/>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新住民語文：</w:t>
      </w:r>
      <w:r w:rsidRPr="006135C0">
        <w:rPr>
          <w:rFonts w:ascii="標楷體" w:eastAsia="標楷體" w:hAnsi="標楷體" w:cs="MS Gothic" w:hint="eastAsia"/>
          <w:color w:val="000000"/>
          <w:u w:val="single"/>
        </w:rPr>
        <w:t xml:space="preserve">    </w:t>
      </w:r>
      <w:r w:rsidRPr="006135C0">
        <w:rPr>
          <w:rFonts w:ascii="標楷體" w:eastAsia="標楷體" w:hAnsi="標楷體" w:cs="MS Gothic" w:hint="eastAsia"/>
          <w:color w:val="000000"/>
        </w:rPr>
        <w:t xml:space="preserve">語 </w:t>
      </w:r>
      <w:r w:rsidR="00B32678"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英語文</w:t>
      </w:r>
    </w:p>
    <w:p w14:paraId="7FB902AC" w14:textId="12DC8EC8" w:rsidR="002F52A4" w:rsidRPr="006135C0" w:rsidRDefault="00504359" w:rsidP="00504359">
      <w:pPr>
        <w:pStyle w:val="a7"/>
        <w:adjustRightInd w:val="0"/>
        <w:snapToGrid w:val="0"/>
        <w:spacing w:line="240" w:lineRule="atLeast"/>
        <w:ind w:leftChars="0" w:left="357"/>
        <w:rPr>
          <w:rFonts w:ascii="標楷體" w:eastAsia="標楷體" w:hAnsi="標楷體" w:cs="MS Gothic"/>
          <w:color w:val="000000"/>
        </w:rPr>
      </w:pPr>
      <w:r w:rsidRPr="006135C0">
        <w:rPr>
          <w:rFonts w:ascii="標楷體" w:eastAsia="標楷體" w:hAnsi="標楷體" w:hint="eastAsia"/>
          <w:color w:val="000000"/>
        </w:rPr>
        <w:t>□</w:t>
      </w:r>
      <w:r w:rsidR="002F52A4" w:rsidRPr="006135C0">
        <w:rPr>
          <w:rFonts w:ascii="標楷體" w:eastAsia="標楷體" w:hAnsi="標楷體" w:cs="MS Gothic"/>
          <w:color w:val="000000"/>
        </w:rPr>
        <w:t>數學</w:t>
      </w:r>
      <w:r w:rsidR="002F52A4" w:rsidRPr="006135C0">
        <w:rPr>
          <w:rFonts w:ascii="標楷體" w:eastAsia="標楷體" w:hAnsi="標楷體" w:cs="MS Gothic" w:hint="eastAsia"/>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w:t>
      </w:r>
      <w:r w:rsidR="002F52A4" w:rsidRPr="006135C0">
        <w:rPr>
          <w:rFonts w:ascii="標楷體" w:eastAsia="標楷體" w:hAnsi="標楷體" w:cs="MS Gothic"/>
          <w:color w:val="000000"/>
        </w:rPr>
        <w:t>健康與體育</w:t>
      </w:r>
      <w:r w:rsidR="002F52A4" w:rsidRPr="006135C0">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生活課程</w:t>
      </w:r>
      <w:r w:rsidR="002F52A4" w:rsidRPr="006135C0">
        <w:rPr>
          <w:rFonts w:ascii="標楷體" w:eastAsia="標楷體" w:hAnsi="標楷體" w:cs="MS Gothic" w:hint="eastAsia"/>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w:t>
      </w:r>
      <w:r w:rsidR="002F52A4" w:rsidRPr="006135C0">
        <w:rPr>
          <w:rFonts w:ascii="標楷體" w:eastAsia="標楷體" w:hAnsi="標楷體" w:cs="MS Gothic"/>
          <w:color w:val="000000"/>
        </w:rPr>
        <w:t>社會</w:t>
      </w:r>
      <w:r w:rsidR="002F52A4" w:rsidRPr="006135C0">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自然</w:t>
      </w:r>
      <w:r w:rsidR="002F52A4" w:rsidRPr="006135C0">
        <w:rPr>
          <w:rFonts w:ascii="標楷體" w:eastAsia="標楷體" w:hAnsi="標楷體" w:cs="MS Gothic" w:hint="eastAsia"/>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藝術</w:t>
      </w:r>
      <w:r w:rsidR="002F52A4" w:rsidRPr="006135C0">
        <w:rPr>
          <w:rFonts w:ascii="標楷體" w:eastAsia="標楷體" w:hAnsi="標楷體" w:cs="MS Gothic" w:hint="eastAsia"/>
          <w:color w:val="000000"/>
        </w:rPr>
        <w:t xml:space="preserve">   </w:t>
      </w:r>
      <w:r w:rsidR="009E6F5E">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2F52A4" w:rsidRPr="006135C0">
        <w:rPr>
          <w:rFonts w:ascii="標楷體" w:eastAsia="標楷體" w:hAnsi="標楷體" w:cs="MS Gothic" w:hint="eastAsia"/>
          <w:color w:val="000000"/>
        </w:rPr>
        <w:t xml:space="preserve"> </w:t>
      </w:r>
      <w:r w:rsidR="008E5E8C"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綜合</w:t>
      </w:r>
    </w:p>
    <w:p w14:paraId="77A88122" w14:textId="13C6F8BE" w:rsidR="002F52A4" w:rsidRPr="006135C0" w:rsidRDefault="000B44A3" w:rsidP="00F46A28">
      <w:pPr>
        <w:pStyle w:val="a7"/>
        <w:numPr>
          <w:ilvl w:val="0"/>
          <w:numId w:val="2"/>
        </w:numPr>
        <w:spacing w:afterLines="100" w:after="240" w:line="400" w:lineRule="exact"/>
        <w:ind w:leftChars="0" w:left="567" w:hanging="567"/>
        <w:jc w:val="both"/>
        <w:rPr>
          <w:rFonts w:ascii="標楷體" w:eastAsia="標楷體" w:hAnsi="標楷體"/>
          <w:b/>
          <w:color w:val="000000"/>
        </w:rPr>
      </w:pPr>
      <w:r w:rsidRPr="006135C0">
        <w:rPr>
          <w:rFonts w:ascii="標楷體" w:eastAsia="標楷體" w:hAnsi="標楷體" w:hint="eastAsia"/>
          <w:b/>
          <w:color w:val="000000"/>
        </w:rPr>
        <w:t>學習節數</w:t>
      </w:r>
      <w:r w:rsidR="00B32678" w:rsidRPr="006135C0">
        <w:rPr>
          <w:rFonts w:ascii="標楷體" w:eastAsia="標楷體" w:hAnsi="標楷體" w:hint="eastAsia"/>
          <w:b/>
          <w:color w:val="000000"/>
        </w:rPr>
        <w:t>：</w:t>
      </w:r>
      <w:r w:rsidR="00B32678" w:rsidRPr="006135C0">
        <w:rPr>
          <w:rFonts w:ascii="標楷體" w:eastAsia="標楷體" w:hAnsi="標楷體"/>
          <w:color w:val="000000"/>
        </w:rPr>
        <w:t>每週</w:t>
      </w:r>
      <w:r w:rsidRPr="006135C0">
        <w:rPr>
          <w:rFonts w:ascii="標楷體" w:eastAsia="標楷體" w:hAnsi="標楷體" w:hint="eastAsia"/>
          <w:color w:val="000000"/>
        </w:rPr>
        <w:t>（</w:t>
      </w:r>
      <w:r w:rsidR="006B1A42">
        <w:rPr>
          <w:rFonts w:ascii="標楷體" w:eastAsia="標楷體" w:hAnsi="標楷體" w:hint="eastAsia"/>
          <w:color w:val="000000"/>
        </w:rPr>
        <w:t>1</w:t>
      </w:r>
      <w:r w:rsidRPr="006135C0">
        <w:rPr>
          <w:rFonts w:ascii="標楷體" w:eastAsia="標楷體" w:hAnsi="標楷體" w:hint="eastAsia"/>
          <w:color w:val="000000"/>
        </w:rPr>
        <w:t>）節</w:t>
      </w:r>
      <w:r w:rsidR="00B32678" w:rsidRPr="006135C0">
        <w:rPr>
          <w:rFonts w:ascii="標楷體" w:eastAsia="標楷體" w:hAnsi="標楷體" w:hint="eastAsia"/>
          <w:color w:val="000000"/>
        </w:rPr>
        <w:t>，</w:t>
      </w:r>
      <w:r w:rsidRPr="006135C0">
        <w:rPr>
          <w:rFonts w:eastAsia="標楷體" w:hint="eastAsia"/>
          <w:color w:val="000000" w:themeColor="text1"/>
        </w:rPr>
        <w:t>實施</w:t>
      </w:r>
      <w:r w:rsidR="00B32678" w:rsidRPr="006135C0">
        <w:rPr>
          <w:rFonts w:eastAsia="標楷體" w:hint="eastAsia"/>
          <w:color w:val="000000" w:themeColor="text1"/>
        </w:rPr>
        <w:t>(</w:t>
      </w:r>
      <w:r w:rsidR="00B32678" w:rsidRPr="006135C0">
        <w:rPr>
          <w:rFonts w:eastAsia="標楷體"/>
          <w:color w:val="000000" w:themeColor="text1"/>
        </w:rPr>
        <w:t xml:space="preserve"> </w:t>
      </w:r>
      <w:r w:rsidR="006B1A42">
        <w:rPr>
          <w:rFonts w:eastAsia="標楷體" w:hint="eastAsia"/>
          <w:color w:val="000000" w:themeColor="text1"/>
        </w:rPr>
        <w:t>2</w:t>
      </w:r>
      <w:r w:rsidR="001C6964">
        <w:rPr>
          <w:rFonts w:eastAsia="標楷體" w:hint="eastAsia"/>
          <w:color w:val="000000" w:themeColor="text1"/>
        </w:rPr>
        <w:t>1</w:t>
      </w:r>
      <w:r w:rsidR="006B1A42">
        <w:rPr>
          <w:rFonts w:eastAsia="標楷體" w:hint="eastAsia"/>
          <w:color w:val="000000" w:themeColor="text1"/>
        </w:rPr>
        <w:t xml:space="preserve"> </w:t>
      </w:r>
      <w:r w:rsidR="00B32678" w:rsidRPr="006135C0">
        <w:rPr>
          <w:rFonts w:eastAsia="標楷體"/>
          <w:color w:val="000000" w:themeColor="text1"/>
        </w:rPr>
        <w:t>)</w:t>
      </w:r>
      <w:r w:rsidRPr="006135C0">
        <w:rPr>
          <w:rFonts w:eastAsia="標楷體" w:hint="eastAsia"/>
          <w:color w:val="000000" w:themeColor="text1"/>
        </w:rPr>
        <w:t>週，共</w:t>
      </w:r>
      <w:r w:rsidR="00B32678" w:rsidRPr="006135C0">
        <w:rPr>
          <w:rFonts w:eastAsia="標楷體" w:hint="eastAsia"/>
          <w:color w:val="000000" w:themeColor="text1"/>
        </w:rPr>
        <w:t>(</w:t>
      </w:r>
      <w:r w:rsidR="006B1A42">
        <w:rPr>
          <w:rFonts w:eastAsia="標楷體" w:hint="eastAsia"/>
          <w:color w:val="000000" w:themeColor="text1"/>
        </w:rPr>
        <w:t>2</w:t>
      </w:r>
      <w:r w:rsidR="001C6964">
        <w:rPr>
          <w:rFonts w:eastAsia="標楷體" w:hint="eastAsia"/>
          <w:color w:val="000000" w:themeColor="text1"/>
        </w:rPr>
        <w:t>1</w:t>
      </w:r>
      <w:r w:rsidR="00B32678" w:rsidRPr="006135C0">
        <w:rPr>
          <w:rFonts w:eastAsia="標楷體"/>
          <w:color w:val="000000" w:themeColor="text1"/>
        </w:rPr>
        <w:t>)</w:t>
      </w:r>
      <w:r w:rsidRPr="006135C0">
        <w:rPr>
          <w:rFonts w:eastAsia="標楷體" w:hint="eastAsia"/>
          <w:color w:val="000000" w:themeColor="text1"/>
        </w:rPr>
        <w:t>節。</w:t>
      </w:r>
    </w:p>
    <w:p w14:paraId="166EF0E9" w14:textId="77777777" w:rsidR="000B44A3" w:rsidRPr="006135C0" w:rsidRDefault="007653BE" w:rsidP="00F46A28">
      <w:pPr>
        <w:pStyle w:val="a7"/>
        <w:numPr>
          <w:ilvl w:val="0"/>
          <w:numId w:val="2"/>
        </w:numPr>
        <w:spacing w:afterLines="100" w:after="240" w:line="400" w:lineRule="exact"/>
        <w:ind w:leftChars="0" w:left="567" w:hanging="567"/>
        <w:jc w:val="both"/>
        <w:rPr>
          <w:rFonts w:ascii="標楷體" w:eastAsia="標楷體" w:hAnsi="標楷體"/>
          <w:b/>
        </w:rPr>
      </w:pPr>
      <w:r w:rsidRPr="006135C0">
        <w:rPr>
          <w:rFonts w:eastAsia="標楷體" w:hint="eastAsia"/>
          <w:b/>
        </w:rPr>
        <w:t>素養</w:t>
      </w:r>
      <w:r w:rsidR="007149F2">
        <w:rPr>
          <w:rFonts w:eastAsia="標楷體" w:hint="eastAsia"/>
          <w:b/>
        </w:rPr>
        <w:t>導</w:t>
      </w:r>
      <w:r w:rsidR="007149F2">
        <w:rPr>
          <w:rFonts w:eastAsia="標楷體"/>
          <w:b/>
        </w:rPr>
        <w:t>向</w:t>
      </w:r>
      <w:r w:rsidR="000B44A3" w:rsidRPr="006135C0">
        <w:rPr>
          <w:rFonts w:eastAsia="標楷體" w:hint="eastAsia"/>
          <w:b/>
        </w:rPr>
        <w:t>教學規劃：</w:t>
      </w:r>
    </w:p>
    <w:tbl>
      <w:tblPr>
        <w:tblStyle w:val="aa"/>
        <w:tblW w:w="14639" w:type="dxa"/>
        <w:tblLayout w:type="fixed"/>
        <w:tblLook w:val="04A0" w:firstRow="1" w:lastRow="0" w:firstColumn="1" w:lastColumn="0" w:noHBand="0" w:noVBand="1"/>
      </w:tblPr>
      <w:tblGrid>
        <w:gridCol w:w="817"/>
        <w:gridCol w:w="1701"/>
        <w:gridCol w:w="1559"/>
        <w:gridCol w:w="1276"/>
        <w:gridCol w:w="5164"/>
        <w:gridCol w:w="462"/>
        <w:gridCol w:w="946"/>
        <w:gridCol w:w="879"/>
        <w:gridCol w:w="1218"/>
        <w:gridCol w:w="617"/>
      </w:tblGrid>
      <w:tr w:rsidR="009E6F5E" w:rsidRPr="001C6964" w14:paraId="6C064F8C" w14:textId="77777777" w:rsidTr="00517DDE">
        <w:trPr>
          <w:trHeight w:val="558"/>
        </w:trPr>
        <w:tc>
          <w:tcPr>
            <w:tcW w:w="817" w:type="dxa"/>
            <w:vMerge w:val="restart"/>
            <w:vAlign w:val="center"/>
          </w:tcPr>
          <w:p w14:paraId="391CE25A" w14:textId="77777777" w:rsidR="009E6F5E" w:rsidRPr="001C6964" w:rsidRDefault="009E6F5E" w:rsidP="009E6F5E">
            <w:pPr>
              <w:adjustRightInd w:val="0"/>
              <w:snapToGrid w:val="0"/>
              <w:spacing w:line="240" w:lineRule="atLeast"/>
              <w:jc w:val="center"/>
              <w:rPr>
                <w:rFonts w:eastAsia="標楷體"/>
                <w:color w:val="000000" w:themeColor="text1"/>
              </w:rPr>
            </w:pPr>
            <w:r w:rsidRPr="001C6964">
              <w:rPr>
                <w:rFonts w:eastAsia="標楷體" w:hint="eastAsia"/>
                <w:color w:val="000000" w:themeColor="text1"/>
              </w:rPr>
              <w:t>教</w:t>
            </w:r>
            <w:r w:rsidRPr="001C6964">
              <w:rPr>
                <w:rFonts w:eastAsia="標楷體"/>
                <w:color w:val="000000" w:themeColor="text1"/>
              </w:rPr>
              <w:t>學期程</w:t>
            </w:r>
          </w:p>
        </w:tc>
        <w:tc>
          <w:tcPr>
            <w:tcW w:w="1701" w:type="dxa"/>
            <w:vMerge w:val="restart"/>
            <w:vAlign w:val="center"/>
          </w:tcPr>
          <w:p w14:paraId="24246A05" w14:textId="77777777" w:rsidR="009E6F5E" w:rsidRPr="001C6964" w:rsidRDefault="009E6F5E" w:rsidP="009E6F5E">
            <w:pPr>
              <w:adjustRightInd w:val="0"/>
              <w:snapToGrid w:val="0"/>
              <w:spacing w:line="240" w:lineRule="atLeast"/>
              <w:jc w:val="center"/>
              <w:rPr>
                <w:rFonts w:eastAsia="標楷體"/>
                <w:color w:val="000000" w:themeColor="text1"/>
              </w:rPr>
            </w:pPr>
            <w:r w:rsidRPr="001C6964">
              <w:rPr>
                <w:rFonts w:eastAsia="標楷體" w:hint="eastAsia"/>
                <w:color w:val="000000" w:themeColor="text1"/>
              </w:rPr>
              <w:t>核心素養</w:t>
            </w:r>
          </w:p>
        </w:tc>
        <w:tc>
          <w:tcPr>
            <w:tcW w:w="2835" w:type="dxa"/>
            <w:gridSpan w:val="2"/>
            <w:vAlign w:val="center"/>
          </w:tcPr>
          <w:p w14:paraId="2403F4B2" w14:textId="77777777" w:rsidR="009E6F5E" w:rsidRPr="001C6964" w:rsidRDefault="009E6F5E" w:rsidP="009E6F5E">
            <w:pPr>
              <w:adjustRightInd w:val="0"/>
              <w:snapToGrid w:val="0"/>
              <w:spacing w:line="240" w:lineRule="atLeast"/>
              <w:jc w:val="center"/>
              <w:rPr>
                <w:rFonts w:eastAsia="標楷體"/>
                <w:color w:val="000000" w:themeColor="text1"/>
              </w:rPr>
            </w:pPr>
            <w:r w:rsidRPr="001C6964">
              <w:rPr>
                <w:rFonts w:eastAsia="標楷體" w:hint="eastAsia"/>
                <w:color w:val="000000" w:themeColor="text1"/>
              </w:rPr>
              <w:t>學習重點</w:t>
            </w:r>
          </w:p>
        </w:tc>
        <w:tc>
          <w:tcPr>
            <w:tcW w:w="5164" w:type="dxa"/>
            <w:vMerge w:val="restart"/>
            <w:vAlign w:val="center"/>
          </w:tcPr>
          <w:p w14:paraId="46CF10F4" w14:textId="77777777" w:rsidR="009E6F5E" w:rsidRPr="001C6964" w:rsidRDefault="009E6F5E" w:rsidP="009E6F5E">
            <w:pPr>
              <w:adjustRightInd w:val="0"/>
              <w:snapToGrid w:val="0"/>
              <w:spacing w:line="240" w:lineRule="atLeast"/>
              <w:jc w:val="center"/>
              <w:rPr>
                <w:rFonts w:eastAsia="標楷體"/>
              </w:rPr>
            </w:pPr>
            <w:r w:rsidRPr="001C6964">
              <w:rPr>
                <w:rFonts w:eastAsia="標楷體" w:hint="eastAsia"/>
              </w:rPr>
              <w:t>單</w:t>
            </w:r>
            <w:r w:rsidRPr="001C6964">
              <w:rPr>
                <w:rFonts w:eastAsia="標楷體"/>
              </w:rPr>
              <w:t>元</w:t>
            </w:r>
            <w:r w:rsidRPr="001C6964">
              <w:rPr>
                <w:rFonts w:eastAsia="標楷體" w:hint="eastAsia"/>
              </w:rPr>
              <w:t>/</w:t>
            </w:r>
            <w:r w:rsidRPr="001C6964">
              <w:rPr>
                <w:rFonts w:eastAsia="標楷體" w:hint="eastAsia"/>
              </w:rPr>
              <w:t>主</w:t>
            </w:r>
            <w:r w:rsidRPr="001C6964">
              <w:rPr>
                <w:rFonts w:eastAsia="標楷體"/>
              </w:rPr>
              <w:t>題</w:t>
            </w:r>
            <w:r w:rsidRPr="001C6964">
              <w:rPr>
                <w:rFonts w:eastAsia="標楷體" w:hint="eastAsia"/>
              </w:rPr>
              <w:t>名</w:t>
            </w:r>
            <w:r w:rsidRPr="001C6964">
              <w:rPr>
                <w:rFonts w:eastAsia="標楷體"/>
              </w:rPr>
              <w:t>稱</w:t>
            </w:r>
          </w:p>
          <w:p w14:paraId="10CA34A3" w14:textId="77777777" w:rsidR="009E6F5E" w:rsidRPr="001C6964" w:rsidRDefault="009E6F5E" w:rsidP="009E6F5E">
            <w:pPr>
              <w:adjustRightInd w:val="0"/>
              <w:snapToGrid w:val="0"/>
              <w:spacing w:line="240" w:lineRule="atLeast"/>
              <w:jc w:val="center"/>
              <w:rPr>
                <w:rFonts w:eastAsia="標楷體"/>
                <w:color w:val="000000" w:themeColor="text1"/>
              </w:rPr>
            </w:pPr>
            <w:r w:rsidRPr="001C6964">
              <w:rPr>
                <w:rFonts w:eastAsia="標楷體"/>
              </w:rPr>
              <w:t>與</w:t>
            </w:r>
            <w:r w:rsidRPr="001C6964">
              <w:rPr>
                <w:rFonts w:eastAsia="標楷體" w:hint="eastAsia"/>
              </w:rPr>
              <w:t>活動內容</w:t>
            </w:r>
          </w:p>
        </w:tc>
        <w:tc>
          <w:tcPr>
            <w:tcW w:w="462" w:type="dxa"/>
            <w:vMerge w:val="restart"/>
            <w:vAlign w:val="center"/>
          </w:tcPr>
          <w:p w14:paraId="38521C72" w14:textId="77777777" w:rsidR="009E6F5E" w:rsidRPr="001C6964" w:rsidRDefault="009E6F5E" w:rsidP="009E6F5E">
            <w:pPr>
              <w:adjustRightInd w:val="0"/>
              <w:snapToGrid w:val="0"/>
              <w:spacing w:line="240" w:lineRule="atLeast"/>
              <w:jc w:val="center"/>
              <w:rPr>
                <w:rFonts w:eastAsia="標楷體"/>
                <w:color w:val="000000" w:themeColor="text1"/>
              </w:rPr>
            </w:pPr>
            <w:r w:rsidRPr="001C6964">
              <w:rPr>
                <w:rFonts w:eastAsia="標楷體" w:hint="eastAsia"/>
                <w:color w:val="000000" w:themeColor="text1"/>
              </w:rPr>
              <w:t>節數</w:t>
            </w:r>
          </w:p>
        </w:tc>
        <w:tc>
          <w:tcPr>
            <w:tcW w:w="946" w:type="dxa"/>
            <w:vMerge w:val="restart"/>
            <w:vAlign w:val="center"/>
          </w:tcPr>
          <w:p w14:paraId="411A02FA" w14:textId="77777777" w:rsidR="009E6F5E" w:rsidRPr="001C6964" w:rsidRDefault="009E6F5E" w:rsidP="009E6F5E">
            <w:pPr>
              <w:adjustRightInd w:val="0"/>
              <w:snapToGrid w:val="0"/>
              <w:spacing w:line="240" w:lineRule="atLeast"/>
              <w:jc w:val="center"/>
              <w:rPr>
                <w:rFonts w:eastAsia="標楷體"/>
                <w:color w:val="000000" w:themeColor="text1"/>
              </w:rPr>
            </w:pPr>
            <w:r w:rsidRPr="001C6964">
              <w:rPr>
                <w:rFonts w:eastAsia="標楷體" w:hint="eastAsia"/>
                <w:color w:val="000000" w:themeColor="text1"/>
              </w:rPr>
              <w:t>教學</w:t>
            </w:r>
          </w:p>
          <w:p w14:paraId="1DF10830" w14:textId="77777777" w:rsidR="009E6F5E" w:rsidRPr="001C6964" w:rsidRDefault="009E6F5E" w:rsidP="009E6F5E">
            <w:pPr>
              <w:adjustRightInd w:val="0"/>
              <w:snapToGrid w:val="0"/>
              <w:spacing w:line="240" w:lineRule="atLeast"/>
              <w:jc w:val="center"/>
              <w:rPr>
                <w:rFonts w:eastAsia="標楷體"/>
                <w:color w:val="000000" w:themeColor="text1"/>
              </w:rPr>
            </w:pPr>
            <w:r w:rsidRPr="001C6964">
              <w:rPr>
                <w:rFonts w:eastAsia="標楷體" w:hint="eastAsia"/>
                <w:color w:val="000000" w:themeColor="text1"/>
              </w:rPr>
              <w:t>資源</w:t>
            </w:r>
          </w:p>
        </w:tc>
        <w:tc>
          <w:tcPr>
            <w:tcW w:w="879" w:type="dxa"/>
            <w:vMerge w:val="restart"/>
            <w:vAlign w:val="center"/>
          </w:tcPr>
          <w:p w14:paraId="42D3EB56" w14:textId="77777777" w:rsidR="009E6F5E" w:rsidRPr="001C6964" w:rsidRDefault="009E6F5E" w:rsidP="009E6F5E">
            <w:pPr>
              <w:adjustRightInd w:val="0"/>
              <w:snapToGrid w:val="0"/>
              <w:spacing w:line="240" w:lineRule="atLeast"/>
              <w:jc w:val="center"/>
              <w:rPr>
                <w:rFonts w:eastAsia="標楷體"/>
                <w:color w:val="000000" w:themeColor="text1"/>
              </w:rPr>
            </w:pPr>
            <w:r w:rsidRPr="001C6964">
              <w:rPr>
                <w:rFonts w:eastAsia="標楷體" w:hint="eastAsia"/>
                <w:color w:val="000000" w:themeColor="text1"/>
              </w:rPr>
              <w:t>評</w:t>
            </w:r>
            <w:r w:rsidRPr="001C6964">
              <w:rPr>
                <w:rFonts w:eastAsia="標楷體"/>
                <w:color w:val="000000" w:themeColor="text1"/>
              </w:rPr>
              <w:t>量方式</w:t>
            </w:r>
          </w:p>
        </w:tc>
        <w:tc>
          <w:tcPr>
            <w:tcW w:w="1218" w:type="dxa"/>
            <w:vMerge w:val="restart"/>
            <w:vAlign w:val="center"/>
          </w:tcPr>
          <w:p w14:paraId="56F80A2C" w14:textId="77777777" w:rsidR="009E6F5E" w:rsidRPr="001C6964" w:rsidRDefault="009E6F5E" w:rsidP="009E6F5E">
            <w:pPr>
              <w:adjustRightInd w:val="0"/>
              <w:snapToGrid w:val="0"/>
              <w:spacing w:line="240" w:lineRule="atLeast"/>
              <w:jc w:val="center"/>
              <w:rPr>
                <w:rFonts w:eastAsia="標楷體"/>
                <w:color w:val="000000" w:themeColor="text1"/>
              </w:rPr>
            </w:pPr>
            <w:r w:rsidRPr="001C6964">
              <w:rPr>
                <w:rFonts w:eastAsia="標楷體" w:hint="eastAsia"/>
                <w:color w:val="000000" w:themeColor="text1"/>
              </w:rPr>
              <w:t>融</w:t>
            </w:r>
            <w:r w:rsidRPr="001C6964">
              <w:rPr>
                <w:rFonts w:eastAsia="標楷體"/>
                <w:color w:val="000000" w:themeColor="text1"/>
              </w:rPr>
              <w:t>入議題</w:t>
            </w:r>
          </w:p>
          <w:p w14:paraId="04AB2237" w14:textId="77777777" w:rsidR="009E6F5E" w:rsidRPr="001C6964" w:rsidRDefault="009E6F5E" w:rsidP="009E6F5E">
            <w:pPr>
              <w:adjustRightInd w:val="0"/>
              <w:snapToGrid w:val="0"/>
              <w:spacing w:line="240" w:lineRule="atLeast"/>
              <w:jc w:val="center"/>
              <w:rPr>
                <w:rFonts w:eastAsia="標楷體"/>
                <w:color w:val="000000" w:themeColor="text1"/>
              </w:rPr>
            </w:pPr>
            <w:r w:rsidRPr="001C6964">
              <w:rPr>
                <w:rFonts w:eastAsia="標楷體"/>
                <w:color w:val="000000" w:themeColor="text1"/>
              </w:rPr>
              <w:t>實質內涵</w:t>
            </w:r>
          </w:p>
        </w:tc>
        <w:tc>
          <w:tcPr>
            <w:tcW w:w="617" w:type="dxa"/>
            <w:vMerge w:val="restart"/>
            <w:vAlign w:val="center"/>
          </w:tcPr>
          <w:p w14:paraId="344C3E7F" w14:textId="77777777" w:rsidR="009E6F5E" w:rsidRPr="001C6964" w:rsidRDefault="009E6F5E" w:rsidP="00872984">
            <w:pPr>
              <w:jc w:val="center"/>
              <w:rPr>
                <w:rFonts w:eastAsia="標楷體"/>
                <w:color w:val="000000" w:themeColor="text1"/>
              </w:rPr>
            </w:pPr>
            <w:r w:rsidRPr="001C6964">
              <w:rPr>
                <w:rFonts w:eastAsia="標楷體" w:hint="eastAsia"/>
                <w:color w:val="000000" w:themeColor="text1"/>
              </w:rPr>
              <w:t>備註</w:t>
            </w:r>
          </w:p>
        </w:tc>
      </w:tr>
      <w:tr w:rsidR="000B3B86" w:rsidRPr="001C6964" w14:paraId="5BE55B75" w14:textId="77777777" w:rsidTr="00517DDE">
        <w:trPr>
          <w:trHeight w:val="224"/>
        </w:trPr>
        <w:tc>
          <w:tcPr>
            <w:tcW w:w="817" w:type="dxa"/>
            <w:vMerge/>
            <w:vAlign w:val="center"/>
          </w:tcPr>
          <w:p w14:paraId="49269DA7" w14:textId="77777777" w:rsidR="009E6F5E" w:rsidRPr="001C6964" w:rsidRDefault="009E6F5E" w:rsidP="009E6F5E">
            <w:pPr>
              <w:adjustRightInd w:val="0"/>
              <w:snapToGrid w:val="0"/>
              <w:spacing w:line="240" w:lineRule="atLeast"/>
              <w:jc w:val="center"/>
              <w:rPr>
                <w:rFonts w:eastAsia="標楷體"/>
                <w:color w:val="000000" w:themeColor="text1"/>
              </w:rPr>
            </w:pPr>
          </w:p>
        </w:tc>
        <w:tc>
          <w:tcPr>
            <w:tcW w:w="1701" w:type="dxa"/>
            <w:vMerge/>
            <w:vAlign w:val="center"/>
          </w:tcPr>
          <w:p w14:paraId="697AE9CE" w14:textId="77777777" w:rsidR="009E6F5E" w:rsidRPr="001C6964" w:rsidRDefault="009E6F5E" w:rsidP="009E6F5E">
            <w:pPr>
              <w:adjustRightInd w:val="0"/>
              <w:snapToGrid w:val="0"/>
              <w:spacing w:line="240" w:lineRule="atLeast"/>
              <w:jc w:val="center"/>
              <w:rPr>
                <w:rFonts w:eastAsia="標楷體"/>
                <w:color w:val="000000" w:themeColor="text1"/>
              </w:rPr>
            </w:pPr>
          </w:p>
        </w:tc>
        <w:tc>
          <w:tcPr>
            <w:tcW w:w="1559" w:type="dxa"/>
            <w:vAlign w:val="center"/>
          </w:tcPr>
          <w:p w14:paraId="2B687162" w14:textId="77777777" w:rsidR="009E6F5E" w:rsidRPr="001C6964" w:rsidRDefault="009E6F5E" w:rsidP="009E6F5E">
            <w:pPr>
              <w:adjustRightInd w:val="0"/>
              <w:snapToGrid w:val="0"/>
              <w:spacing w:line="240" w:lineRule="atLeast"/>
              <w:ind w:leftChars="-42" w:left="-101" w:rightChars="-101" w:right="-242"/>
              <w:jc w:val="center"/>
              <w:rPr>
                <w:rFonts w:eastAsia="標楷體"/>
                <w:color w:val="000000" w:themeColor="text1"/>
              </w:rPr>
            </w:pPr>
            <w:r w:rsidRPr="001C6964">
              <w:rPr>
                <w:rFonts w:eastAsia="標楷體" w:hint="eastAsia"/>
                <w:color w:val="000000" w:themeColor="text1"/>
              </w:rPr>
              <w:t>學習表現</w:t>
            </w:r>
          </w:p>
        </w:tc>
        <w:tc>
          <w:tcPr>
            <w:tcW w:w="1276" w:type="dxa"/>
            <w:vAlign w:val="center"/>
          </w:tcPr>
          <w:p w14:paraId="60D28581" w14:textId="77777777" w:rsidR="009E6F5E" w:rsidRPr="001C6964" w:rsidRDefault="009E6F5E" w:rsidP="009E6F5E">
            <w:pPr>
              <w:adjustRightInd w:val="0"/>
              <w:snapToGrid w:val="0"/>
              <w:spacing w:line="240" w:lineRule="atLeast"/>
              <w:jc w:val="center"/>
              <w:rPr>
                <w:rFonts w:eastAsia="標楷體"/>
                <w:color w:val="000000" w:themeColor="text1"/>
              </w:rPr>
            </w:pPr>
            <w:r w:rsidRPr="001C6964">
              <w:rPr>
                <w:rFonts w:eastAsia="標楷體" w:hint="eastAsia"/>
                <w:color w:val="000000" w:themeColor="text1"/>
              </w:rPr>
              <w:t>學習內容</w:t>
            </w:r>
          </w:p>
        </w:tc>
        <w:tc>
          <w:tcPr>
            <w:tcW w:w="5164" w:type="dxa"/>
            <w:vMerge/>
            <w:vAlign w:val="center"/>
          </w:tcPr>
          <w:p w14:paraId="07589BF4" w14:textId="77777777" w:rsidR="009E6F5E" w:rsidRPr="001C6964" w:rsidRDefault="009E6F5E" w:rsidP="009E6F5E">
            <w:pPr>
              <w:adjustRightInd w:val="0"/>
              <w:snapToGrid w:val="0"/>
              <w:spacing w:line="240" w:lineRule="atLeast"/>
              <w:jc w:val="center"/>
              <w:rPr>
                <w:rFonts w:eastAsia="標楷體"/>
                <w:color w:val="000000" w:themeColor="text1"/>
              </w:rPr>
            </w:pPr>
          </w:p>
        </w:tc>
        <w:tc>
          <w:tcPr>
            <w:tcW w:w="462" w:type="dxa"/>
            <w:vMerge/>
          </w:tcPr>
          <w:p w14:paraId="6D639D4E" w14:textId="77777777" w:rsidR="009E6F5E" w:rsidRPr="001C6964" w:rsidRDefault="009E6F5E" w:rsidP="009E6F5E">
            <w:pPr>
              <w:adjustRightInd w:val="0"/>
              <w:snapToGrid w:val="0"/>
              <w:spacing w:line="240" w:lineRule="atLeast"/>
              <w:jc w:val="center"/>
              <w:rPr>
                <w:rFonts w:eastAsia="標楷體"/>
                <w:color w:val="000000" w:themeColor="text1"/>
              </w:rPr>
            </w:pPr>
          </w:p>
        </w:tc>
        <w:tc>
          <w:tcPr>
            <w:tcW w:w="946" w:type="dxa"/>
            <w:vMerge/>
          </w:tcPr>
          <w:p w14:paraId="2196A5FC" w14:textId="77777777" w:rsidR="009E6F5E" w:rsidRPr="001C6964" w:rsidRDefault="009E6F5E" w:rsidP="009E6F5E">
            <w:pPr>
              <w:adjustRightInd w:val="0"/>
              <w:snapToGrid w:val="0"/>
              <w:spacing w:line="240" w:lineRule="atLeast"/>
              <w:jc w:val="center"/>
              <w:rPr>
                <w:rFonts w:eastAsia="標楷體"/>
                <w:color w:val="000000" w:themeColor="text1"/>
              </w:rPr>
            </w:pPr>
          </w:p>
        </w:tc>
        <w:tc>
          <w:tcPr>
            <w:tcW w:w="879" w:type="dxa"/>
            <w:vMerge/>
            <w:vAlign w:val="center"/>
          </w:tcPr>
          <w:p w14:paraId="2B6A76B6" w14:textId="77777777" w:rsidR="009E6F5E" w:rsidRPr="001C6964" w:rsidRDefault="009E6F5E" w:rsidP="009E6F5E">
            <w:pPr>
              <w:adjustRightInd w:val="0"/>
              <w:snapToGrid w:val="0"/>
              <w:spacing w:line="240" w:lineRule="atLeast"/>
              <w:jc w:val="center"/>
              <w:rPr>
                <w:rFonts w:eastAsia="標楷體"/>
                <w:color w:val="000000" w:themeColor="text1"/>
              </w:rPr>
            </w:pPr>
          </w:p>
        </w:tc>
        <w:tc>
          <w:tcPr>
            <w:tcW w:w="1218" w:type="dxa"/>
            <w:vMerge/>
            <w:vAlign w:val="center"/>
          </w:tcPr>
          <w:p w14:paraId="2E58E681" w14:textId="77777777" w:rsidR="009E6F5E" w:rsidRPr="001C6964" w:rsidRDefault="009E6F5E" w:rsidP="009E6F5E">
            <w:pPr>
              <w:adjustRightInd w:val="0"/>
              <w:snapToGrid w:val="0"/>
              <w:spacing w:line="240" w:lineRule="atLeast"/>
              <w:jc w:val="center"/>
              <w:rPr>
                <w:rFonts w:eastAsia="標楷體"/>
                <w:color w:val="000000" w:themeColor="text1"/>
              </w:rPr>
            </w:pPr>
          </w:p>
        </w:tc>
        <w:tc>
          <w:tcPr>
            <w:tcW w:w="617" w:type="dxa"/>
            <w:vMerge/>
          </w:tcPr>
          <w:p w14:paraId="238FBA28" w14:textId="77777777" w:rsidR="009E6F5E" w:rsidRPr="001C6964" w:rsidRDefault="009E6F5E" w:rsidP="009E6F5E">
            <w:pPr>
              <w:adjustRightInd w:val="0"/>
              <w:snapToGrid w:val="0"/>
              <w:spacing w:line="240" w:lineRule="atLeast"/>
              <w:jc w:val="center"/>
              <w:rPr>
                <w:rFonts w:eastAsia="標楷體"/>
                <w:color w:val="000000" w:themeColor="text1"/>
              </w:rPr>
            </w:pPr>
          </w:p>
        </w:tc>
      </w:tr>
      <w:tr w:rsidR="00111301" w:rsidRPr="001C6964" w14:paraId="7BE7AE0A" w14:textId="77777777" w:rsidTr="00202668">
        <w:trPr>
          <w:trHeight w:val="761"/>
        </w:trPr>
        <w:tc>
          <w:tcPr>
            <w:tcW w:w="817" w:type="dxa"/>
            <w:vAlign w:val="center"/>
          </w:tcPr>
          <w:p w14:paraId="7D3474E8" w14:textId="4787723C"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t>一</w:t>
            </w:r>
            <w:r w:rsidRPr="00F53676">
              <w:rPr>
                <w:rFonts w:ascii="標楷體" w:eastAsia="標楷體" w:hAnsi="標楷體" w:cs="Arial" w:hint="eastAsia"/>
                <w:color w:val="555555"/>
              </w:rPr>
              <w:br/>
            </w:r>
            <w:r w:rsidRPr="00F53676">
              <w:rPr>
                <w:rFonts w:ascii="標楷體" w:eastAsia="標楷體" w:hAnsi="標楷體" w:cs="Arial"/>
                <w:color w:val="555555"/>
              </w:rPr>
              <w:t>08-31</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09-04</w:t>
            </w:r>
          </w:p>
        </w:tc>
        <w:tc>
          <w:tcPr>
            <w:tcW w:w="1701" w:type="dxa"/>
          </w:tcPr>
          <w:p w14:paraId="33CFA90C"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閩-E-A2 具備使用閩南語文進行思考的能力，並用之於日常生活中，以處理相關問題。</w:t>
            </w:r>
          </w:p>
          <w:p w14:paraId="4094EFED"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閩-E-B1 具備理解與使用閩南語文的基本能力，並能從事表達、溝通，以運用於家庭、學校、社區生活之中。</w:t>
            </w:r>
          </w:p>
          <w:p w14:paraId="6A31E894" w14:textId="2CC52446"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color w:val="000000"/>
              </w:rPr>
              <w:t>閩-E-C2 具備運用閩南語文</w:t>
            </w:r>
            <w:r w:rsidRPr="00F53676">
              <w:rPr>
                <w:rFonts w:ascii="標楷體" w:eastAsia="標楷體" w:hAnsi="標楷體" w:hint="eastAsia"/>
                <w:color w:val="000000"/>
              </w:rPr>
              <w:lastRenderedPageBreak/>
              <w:t>的溝通能力，珍愛自己、尊重別人，發揮團隊合作的精神。</w:t>
            </w:r>
          </w:p>
        </w:tc>
        <w:tc>
          <w:tcPr>
            <w:tcW w:w="1559" w:type="dxa"/>
          </w:tcPr>
          <w:p w14:paraId="63975189"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lastRenderedPageBreak/>
              <w:t>1-Ⅲ-1 能正確聽辨並尊重閩南語方音與語詞的差異性。</w:t>
            </w:r>
          </w:p>
          <w:p w14:paraId="3F1FDBDF"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2-Ⅲ-3 能運用閩南語對生活周遭事物進行有條理的口頭描述。</w:t>
            </w:r>
          </w:p>
          <w:p w14:paraId="6227A21B" w14:textId="4442D174" w:rsidR="00111301" w:rsidRPr="00F53676" w:rsidRDefault="00111301" w:rsidP="00111301">
            <w:pPr>
              <w:spacing w:line="0" w:lineRule="atLeast"/>
              <w:ind w:leftChars="-9" w:left="-22" w:rightChars="-16" w:right="-38"/>
              <w:rPr>
                <w:rFonts w:ascii="標楷體" w:eastAsia="標楷體" w:hAnsi="標楷體"/>
              </w:rPr>
            </w:pPr>
            <w:r w:rsidRPr="00F53676">
              <w:rPr>
                <w:rFonts w:ascii="標楷體" w:eastAsia="標楷體" w:hAnsi="標楷體" w:hint="eastAsia"/>
                <w:color w:val="000000"/>
              </w:rPr>
              <w:t>3-Ⅲ-2 能透過閱讀了解閩南語文學作品的主題及內涵。</w:t>
            </w:r>
          </w:p>
        </w:tc>
        <w:tc>
          <w:tcPr>
            <w:tcW w:w="1276" w:type="dxa"/>
          </w:tcPr>
          <w:p w14:paraId="4D8D9889" w14:textId="1402CB82"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Aa-Ⅲ-1 羅馬拼音。</w:t>
            </w:r>
          </w:p>
          <w:p w14:paraId="4C21A85E" w14:textId="7A3267BD"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Ab-Ⅲ-3 方音差異。</w:t>
            </w:r>
          </w:p>
          <w:p w14:paraId="42450DDE" w14:textId="2EF53E84"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Ac-Ⅲ-1 生活故事。</w:t>
            </w:r>
          </w:p>
          <w:p w14:paraId="6E31D0D1" w14:textId="7CBE0E3C"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Ba-Ⅲ-3 情緒表達。</w:t>
            </w:r>
          </w:p>
          <w:p w14:paraId="36027A56" w14:textId="68478170" w:rsidR="00111301" w:rsidRPr="00F53676" w:rsidRDefault="00111301" w:rsidP="00111301">
            <w:pPr>
              <w:spacing w:line="0" w:lineRule="atLeast"/>
              <w:ind w:leftChars="9" w:left="22" w:rightChars="15" w:right="36"/>
              <w:rPr>
                <w:rFonts w:ascii="標楷體" w:eastAsia="標楷體" w:hAnsi="標楷體"/>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Bg-Ⅲ-2 口語表達。</w:t>
            </w:r>
          </w:p>
        </w:tc>
        <w:tc>
          <w:tcPr>
            <w:tcW w:w="5164" w:type="dxa"/>
          </w:tcPr>
          <w:p w14:paraId="08CD3B4F"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一、疼惜1.驚著無代誌</w:t>
            </w:r>
          </w:p>
          <w:p w14:paraId="4468F594" w14:textId="77777777" w:rsidR="00111301" w:rsidRPr="00F53676" w:rsidRDefault="00111301" w:rsidP="00111301">
            <w:pPr>
              <w:spacing w:line="0" w:lineRule="atLeast"/>
              <w:rPr>
                <w:rFonts w:ascii="標楷體" w:eastAsia="標楷體" w:hAnsi="標楷體"/>
              </w:rPr>
            </w:pPr>
          </w:p>
          <w:p w14:paraId="09A20B3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28958F75"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播放教學電子書中的「看卡通學閩南語」動畫，讓學生增進且熟悉本課的相關內容，於觀看過程中，適時進行動畫中部分字詞、語句的教學。</w:t>
            </w:r>
          </w:p>
          <w:p w14:paraId="0CAD37C0" w14:textId="77777777" w:rsidR="00111301" w:rsidRPr="00F53676" w:rsidRDefault="00111301" w:rsidP="00111301">
            <w:pPr>
              <w:spacing w:line="0" w:lineRule="atLeast"/>
              <w:rPr>
                <w:rFonts w:ascii="標楷體" w:eastAsia="標楷體" w:hAnsi="標楷體"/>
              </w:rPr>
            </w:pPr>
          </w:p>
          <w:p w14:paraId="6C4075B9"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二、發展活動</w:t>
            </w:r>
          </w:p>
          <w:p w14:paraId="7FF12427"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(一)活動一：營造情境</w:t>
            </w:r>
          </w:p>
          <w:p w14:paraId="6104E66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1.請學生分享家人被詐騙的經驗。</w:t>
            </w:r>
          </w:p>
          <w:p w14:paraId="1406D49C"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2.請學生發表，事件發生的過程及家人處理的方式。</w:t>
            </w:r>
          </w:p>
          <w:p w14:paraId="65170F14"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3.老師揭示課文情境圖，引導學生討論圖片內容。</w:t>
            </w:r>
          </w:p>
          <w:p w14:paraId="40AA6B20" w14:textId="77777777" w:rsidR="00111301" w:rsidRPr="00F53676" w:rsidRDefault="00111301" w:rsidP="00111301">
            <w:pPr>
              <w:spacing w:line="0" w:lineRule="atLeast"/>
              <w:rPr>
                <w:rFonts w:ascii="標楷體" w:eastAsia="標楷體" w:hAnsi="標楷體"/>
              </w:rPr>
            </w:pPr>
          </w:p>
          <w:p w14:paraId="64DC83F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(二)活動二：課文講解</w:t>
            </w:r>
          </w:p>
          <w:p w14:paraId="7ABE7BC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1.老師範讀、領讀課文並解釋課文內容。</w:t>
            </w:r>
          </w:p>
          <w:p w14:paraId="78A0841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 xml:space="preserve">2.老師引導學生認識方音差異。 </w:t>
            </w:r>
          </w:p>
          <w:p w14:paraId="40F798A8"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3.老師解釋來寫字「傱」的意思，並介紹相關短語及用法。</w:t>
            </w:r>
          </w:p>
          <w:p w14:paraId="75A83115" w14:textId="77777777" w:rsidR="00111301" w:rsidRPr="00F53676" w:rsidRDefault="00111301" w:rsidP="00111301">
            <w:pPr>
              <w:spacing w:line="0" w:lineRule="atLeast"/>
              <w:rPr>
                <w:rFonts w:ascii="標楷體" w:eastAsia="標楷體" w:hAnsi="標楷體"/>
              </w:rPr>
            </w:pPr>
          </w:p>
          <w:p w14:paraId="506FDA7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三、統整活動</w:t>
            </w:r>
          </w:p>
          <w:p w14:paraId="1C9105E2" w14:textId="6E1D713B" w:rsidR="00111301" w:rsidRPr="00F53676" w:rsidRDefault="00111301" w:rsidP="00111301">
            <w:pPr>
              <w:spacing w:line="0" w:lineRule="atLeast"/>
              <w:ind w:leftChars="9" w:left="22" w:rightChars="14" w:right="34"/>
              <w:rPr>
                <w:rFonts w:ascii="標楷體" w:eastAsia="標楷體" w:hAnsi="標楷體"/>
              </w:rPr>
            </w:pP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或教學電子書，引導學生念讀本課課文。</w:t>
            </w:r>
          </w:p>
        </w:tc>
        <w:tc>
          <w:tcPr>
            <w:tcW w:w="462" w:type="dxa"/>
          </w:tcPr>
          <w:p w14:paraId="029B6175" w14:textId="454BA1BB"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1</w:t>
            </w:r>
          </w:p>
        </w:tc>
        <w:tc>
          <w:tcPr>
            <w:tcW w:w="946" w:type="dxa"/>
          </w:tcPr>
          <w:p w14:paraId="625F2F49" w14:textId="149A93F4"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❶</w:t>
            </w:r>
            <w:r w:rsidRPr="00F53676">
              <w:rPr>
                <w:rFonts w:ascii="標楷體" w:eastAsia="標楷體" w:hAnsi="標楷體" w:hint="eastAsia"/>
                <w:color w:val="000000"/>
              </w:rPr>
              <w:t>、教學電子書</w:t>
            </w:r>
          </w:p>
        </w:tc>
        <w:tc>
          <w:tcPr>
            <w:tcW w:w="879" w:type="dxa"/>
          </w:tcPr>
          <w:p w14:paraId="443897FA"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態度評量</w:t>
            </w:r>
          </w:p>
          <w:p w14:paraId="4A2B2A89"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紀錄評量</w:t>
            </w:r>
          </w:p>
          <w:p w14:paraId="750BA601"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口語評量</w:t>
            </w:r>
          </w:p>
          <w:p w14:paraId="5AEC6534"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聆聽評量</w:t>
            </w:r>
          </w:p>
          <w:p w14:paraId="0F12140F" w14:textId="092AA640" w:rsidR="00111301" w:rsidRPr="00F53676" w:rsidRDefault="00111301" w:rsidP="00111301">
            <w:pPr>
              <w:spacing w:line="0" w:lineRule="atLeast"/>
              <w:ind w:leftChars="15" w:left="36" w:rightChars="8" w:right="19"/>
              <w:rPr>
                <w:rFonts w:ascii="標楷體" w:eastAsia="標楷體" w:hAnsi="標楷體"/>
              </w:rPr>
            </w:pPr>
          </w:p>
        </w:tc>
        <w:tc>
          <w:tcPr>
            <w:tcW w:w="1218" w:type="dxa"/>
          </w:tcPr>
          <w:p w14:paraId="439848AF" w14:textId="01A6A8F1"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閱讀素養教育</w:t>
            </w:r>
          </w:p>
        </w:tc>
        <w:tc>
          <w:tcPr>
            <w:tcW w:w="617" w:type="dxa"/>
          </w:tcPr>
          <w:p w14:paraId="4429351F" w14:textId="77777777" w:rsidR="00111301" w:rsidRPr="001C6964" w:rsidRDefault="00111301" w:rsidP="00111301">
            <w:pPr>
              <w:spacing w:after="180"/>
              <w:rPr>
                <w:rFonts w:eastAsia="標楷體"/>
                <w:color w:val="0070C0"/>
              </w:rPr>
            </w:pPr>
          </w:p>
        </w:tc>
      </w:tr>
      <w:tr w:rsidR="00111301" w:rsidRPr="001C6964" w14:paraId="3DECC07C" w14:textId="77777777" w:rsidTr="00202668">
        <w:trPr>
          <w:trHeight w:val="761"/>
        </w:trPr>
        <w:tc>
          <w:tcPr>
            <w:tcW w:w="817" w:type="dxa"/>
            <w:vAlign w:val="center"/>
          </w:tcPr>
          <w:p w14:paraId="664A9604" w14:textId="64C62FCD"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t>二</w:t>
            </w:r>
            <w:r w:rsidRPr="00F53676">
              <w:rPr>
                <w:rFonts w:ascii="標楷體" w:eastAsia="標楷體" w:hAnsi="標楷體" w:cs="Arial" w:hint="eastAsia"/>
                <w:color w:val="555555"/>
              </w:rPr>
              <w:br/>
            </w:r>
            <w:r w:rsidRPr="00F53676">
              <w:rPr>
                <w:rFonts w:ascii="標楷體" w:eastAsia="標楷體" w:hAnsi="標楷體" w:cs="Arial"/>
                <w:color w:val="555555"/>
              </w:rPr>
              <w:t>09-07</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09-11</w:t>
            </w:r>
          </w:p>
        </w:tc>
        <w:tc>
          <w:tcPr>
            <w:tcW w:w="1701" w:type="dxa"/>
          </w:tcPr>
          <w:p w14:paraId="785D41C9"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閩-E-A2 具備使用閩南語文進行思考的能力，並用之於日常生活中，以處理相關問題。</w:t>
            </w:r>
          </w:p>
          <w:p w14:paraId="2CB1BE06"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閩-E-B1 具備理解與使用閩南語文的基本能力，並能從事表達、溝通，以運用於家庭、學校、社區生活之中。</w:t>
            </w:r>
          </w:p>
          <w:p w14:paraId="566A072C" w14:textId="39D3A55A"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閩-E-C2 具備運用閩南語文的溝通能力，珍愛自己、尊重別人，發揮團隊合作的精神。</w:t>
            </w:r>
          </w:p>
        </w:tc>
        <w:tc>
          <w:tcPr>
            <w:tcW w:w="1559" w:type="dxa"/>
          </w:tcPr>
          <w:p w14:paraId="400216DE"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1-Ⅲ-1 能正確聽辨並尊重閩南語方音與語詞的差異性。</w:t>
            </w:r>
          </w:p>
          <w:p w14:paraId="2B3410CD"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2-Ⅲ-3 能運用閩南語對生活周遭事物進行有條理的口頭描述。</w:t>
            </w:r>
          </w:p>
          <w:p w14:paraId="3CA1F628" w14:textId="07754D43"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color w:val="000000"/>
              </w:rPr>
              <w:t>3-Ⅲ-2 能透過閱讀了解閩南語文學作品的主題及內涵。</w:t>
            </w:r>
          </w:p>
        </w:tc>
        <w:tc>
          <w:tcPr>
            <w:tcW w:w="1276" w:type="dxa"/>
          </w:tcPr>
          <w:p w14:paraId="38F99269" w14:textId="48B61D26"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Aa-Ⅲ-1 羅馬拼音。</w:t>
            </w:r>
          </w:p>
          <w:p w14:paraId="59729E2F" w14:textId="5ED5B084"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Ab-Ⅲ-3 方音差異。</w:t>
            </w:r>
          </w:p>
          <w:p w14:paraId="1D2B5B53" w14:textId="5AE4596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Ba-Ⅲ-3 情緒表達。</w:t>
            </w:r>
          </w:p>
          <w:p w14:paraId="2C6D27D6" w14:textId="02C7696B" w:rsidR="00111301" w:rsidRPr="00F53676" w:rsidRDefault="00111301" w:rsidP="00111301">
            <w:pPr>
              <w:spacing w:line="0" w:lineRule="atLeast"/>
              <w:rPr>
                <w:rFonts w:ascii="標楷體" w:eastAsia="標楷體" w:hAnsi="標楷體"/>
                <w:vertAlign w:val="superscript"/>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Bg-Ⅲ-2 口語表達。</w:t>
            </w:r>
          </w:p>
        </w:tc>
        <w:tc>
          <w:tcPr>
            <w:tcW w:w="5164" w:type="dxa"/>
          </w:tcPr>
          <w:p w14:paraId="2C4D63C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一、疼惜1.驚著無代誌</w:t>
            </w:r>
          </w:p>
          <w:p w14:paraId="2FFA36E4" w14:textId="77777777" w:rsidR="00111301" w:rsidRPr="00F53676" w:rsidRDefault="00111301" w:rsidP="00111301">
            <w:pPr>
              <w:spacing w:line="0" w:lineRule="atLeast"/>
              <w:rPr>
                <w:rFonts w:ascii="標楷體" w:eastAsia="標楷體" w:hAnsi="標楷體"/>
              </w:rPr>
            </w:pPr>
          </w:p>
          <w:p w14:paraId="2D18A1FF"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250B6CF5"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老師可請學生自願或抽籤，以有聲情變化的方式上台朗讀課文，並請其他學生給予感想。</w:t>
            </w:r>
          </w:p>
          <w:p w14:paraId="425FCB1F" w14:textId="77777777" w:rsidR="00111301" w:rsidRPr="00F53676" w:rsidRDefault="00111301" w:rsidP="00111301">
            <w:pPr>
              <w:spacing w:line="0" w:lineRule="atLeast"/>
              <w:rPr>
                <w:rFonts w:ascii="標楷體" w:eastAsia="標楷體" w:hAnsi="標楷體"/>
              </w:rPr>
            </w:pPr>
          </w:p>
          <w:p w14:paraId="70002F1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 xml:space="preserve">二、發展活動 </w:t>
            </w:r>
          </w:p>
          <w:p w14:paraId="521C56F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(三)活動三：課文分析</w:t>
            </w:r>
          </w:p>
          <w:p w14:paraId="2441C74F"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1.老師請學生分析，念讀課文時應有的聲情變化。</w:t>
            </w:r>
          </w:p>
          <w:p w14:paraId="0A87D94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 xml:space="preserve">2.老師運用故事山學習策略圖，引導學生深化文本內容。(詳見本書P12「教學有策略」) </w:t>
            </w:r>
          </w:p>
          <w:p w14:paraId="18A809E9" w14:textId="77777777" w:rsidR="00111301" w:rsidRPr="00F53676" w:rsidRDefault="00111301" w:rsidP="00111301">
            <w:pPr>
              <w:spacing w:line="0" w:lineRule="atLeast"/>
              <w:rPr>
                <w:rFonts w:ascii="標楷體" w:eastAsia="標楷體" w:hAnsi="標楷體"/>
              </w:rPr>
            </w:pPr>
          </w:p>
          <w:p w14:paraId="0190E63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(四)活動四：討論看覓</w:t>
            </w:r>
          </w:p>
          <w:p w14:paraId="2EDBC8A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或教學電子書，讓學生聆聽「討論看覓」內容。</w:t>
            </w:r>
          </w:p>
          <w:p w14:paraId="40ACB8B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2.老師引導學生思考各題題目，配合教學實際需求，可採分組或個人方式進行討論、發表。</w:t>
            </w:r>
          </w:p>
          <w:p w14:paraId="3D37C705" w14:textId="77777777" w:rsidR="00111301" w:rsidRPr="00F53676" w:rsidRDefault="00111301" w:rsidP="00111301">
            <w:pPr>
              <w:spacing w:line="0" w:lineRule="atLeast"/>
              <w:rPr>
                <w:rFonts w:ascii="標楷體" w:eastAsia="標楷體" w:hAnsi="標楷體"/>
              </w:rPr>
            </w:pPr>
          </w:p>
          <w:p w14:paraId="1FDAEE5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三、統整活動</w:t>
            </w:r>
          </w:p>
          <w:p w14:paraId="729E0545" w14:textId="2CF5A206"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老師根據發展活動三與發展活動四的內容進行課後統整。</w:t>
            </w:r>
          </w:p>
        </w:tc>
        <w:tc>
          <w:tcPr>
            <w:tcW w:w="462" w:type="dxa"/>
          </w:tcPr>
          <w:p w14:paraId="333D21AD" w14:textId="77777777" w:rsidR="00111301" w:rsidRPr="00F53676" w:rsidRDefault="00111301" w:rsidP="00111301">
            <w:pPr>
              <w:spacing w:line="0" w:lineRule="atLeast"/>
              <w:rPr>
                <w:rFonts w:ascii="標楷體" w:eastAsia="標楷體" w:hAnsi="標楷體"/>
              </w:rPr>
            </w:pPr>
          </w:p>
        </w:tc>
        <w:tc>
          <w:tcPr>
            <w:tcW w:w="946" w:type="dxa"/>
          </w:tcPr>
          <w:p w14:paraId="4B41BC32" w14:textId="4A5D13E0"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❶</w:t>
            </w:r>
            <w:r w:rsidRPr="00F53676">
              <w:rPr>
                <w:rFonts w:ascii="標楷體" w:eastAsia="標楷體" w:hAnsi="標楷體" w:hint="eastAsia"/>
                <w:color w:val="000000"/>
              </w:rPr>
              <w:t>、教學電子書</w:t>
            </w:r>
          </w:p>
        </w:tc>
        <w:tc>
          <w:tcPr>
            <w:tcW w:w="879" w:type="dxa"/>
          </w:tcPr>
          <w:p w14:paraId="28B1F9D7"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態度評量</w:t>
            </w:r>
          </w:p>
          <w:p w14:paraId="4ECA7629"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紀錄評量</w:t>
            </w:r>
          </w:p>
          <w:p w14:paraId="4823E08E"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口語評量</w:t>
            </w:r>
          </w:p>
          <w:p w14:paraId="236A8360"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聆聽評量</w:t>
            </w:r>
          </w:p>
          <w:p w14:paraId="33DD958B" w14:textId="6FD064A5" w:rsidR="00111301" w:rsidRPr="00F53676" w:rsidRDefault="00111301" w:rsidP="00111301">
            <w:pPr>
              <w:spacing w:line="0" w:lineRule="atLeast"/>
              <w:rPr>
                <w:rFonts w:ascii="標楷體" w:eastAsia="標楷體" w:hAnsi="標楷體"/>
              </w:rPr>
            </w:pPr>
          </w:p>
        </w:tc>
        <w:tc>
          <w:tcPr>
            <w:tcW w:w="1218" w:type="dxa"/>
          </w:tcPr>
          <w:p w14:paraId="56BEC4FE" w14:textId="78213F52"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閱讀素養教育</w:t>
            </w:r>
          </w:p>
        </w:tc>
        <w:tc>
          <w:tcPr>
            <w:tcW w:w="617" w:type="dxa"/>
          </w:tcPr>
          <w:p w14:paraId="6F9839C2" w14:textId="77777777" w:rsidR="00111301" w:rsidRPr="001C6964" w:rsidRDefault="00111301" w:rsidP="00111301">
            <w:pPr>
              <w:spacing w:after="180"/>
              <w:rPr>
                <w:rFonts w:eastAsia="標楷體"/>
                <w:color w:val="0070C0"/>
              </w:rPr>
            </w:pPr>
          </w:p>
        </w:tc>
      </w:tr>
      <w:tr w:rsidR="00111301" w:rsidRPr="001C6964" w14:paraId="6F61A5C1" w14:textId="77777777" w:rsidTr="00202668">
        <w:trPr>
          <w:trHeight w:val="761"/>
        </w:trPr>
        <w:tc>
          <w:tcPr>
            <w:tcW w:w="817" w:type="dxa"/>
            <w:vAlign w:val="center"/>
          </w:tcPr>
          <w:p w14:paraId="6075D96C" w14:textId="75F49C8E"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lastRenderedPageBreak/>
              <w:t>三</w:t>
            </w:r>
            <w:r w:rsidRPr="00F53676">
              <w:rPr>
                <w:rFonts w:ascii="標楷體" w:eastAsia="標楷體" w:hAnsi="標楷體" w:cs="Arial" w:hint="eastAsia"/>
                <w:color w:val="555555"/>
              </w:rPr>
              <w:br/>
            </w:r>
            <w:r w:rsidRPr="00F53676">
              <w:rPr>
                <w:rFonts w:ascii="標楷體" w:eastAsia="標楷體" w:hAnsi="標楷體" w:cs="Arial"/>
                <w:color w:val="555555"/>
              </w:rPr>
              <w:t>09-14</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09-18</w:t>
            </w:r>
          </w:p>
        </w:tc>
        <w:tc>
          <w:tcPr>
            <w:tcW w:w="1701" w:type="dxa"/>
          </w:tcPr>
          <w:p w14:paraId="1D1B5F79"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閩-E-A2 具備使用閩南語文進行思考的能力，並用之於日常生活中，以處理相關問題。</w:t>
            </w:r>
          </w:p>
          <w:p w14:paraId="3E2A694B"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閩-E-B1 具備理解與使用閩南語文的基本能力，並能從事表達、溝通，以運用於家庭、學校、社區生活之中。</w:t>
            </w:r>
          </w:p>
          <w:p w14:paraId="08A8B822" w14:textId="7C162EE5"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color w:val="000000"/>
              </w:rPr>
              <w:t>閩-E-C2 具備運用閩南語文的溝通能力，珍愛自己、尊重別人，發揮團隊合作的精神。</w:t>
            </w:r>
          </w:p>
        </w:tc>
        <w:tc>
          <w:tcPr>
            <w:tcW w:w="1559" w:type="dxa"/>
          </w:tcPr>
          <w:p w14:paraId="43B31E94"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1-Ⅲ-1 能正確聽辨並尊重閩南語方音與語詞的差異性。</w:t>
            </w:r>
          </w:p>
          <w:p w14:paraId="119B7A85" w14:textId="49A8DB9F" w:rsidR="00111301" w:rsidRPr="00F53676" w:rsidRDefault="00111301" w:rsidP="00111301">
            <w:pPr>
              <w:spacing w:line="0" w:lineRule="atLeast"/>
              <w:ind w:leftChars="-9" w:left="-22" w:rightChars="-16" w:right="-38"/>
              <w:rPr>
                <w:rFonts w:ascii="標楷體" w:eastAsia="標楷體" w:hAnsi="標楷體"/>
              </w:rPr>
            </w:pPr>
            <w:r w:rsidRPr="00F53676">
              <w:rPr>
                <w:rFonts w:ascii="標楷體" w:eastAsia="標楷體" w:hAnsi="標楷體" w:hint="eastAsia"/>
                <w:color w:val="000000"/>
              </w:rPr>
              <w:t>2-Ⅲ-3 能運用閩南語對生活周遭事物進行有條理的口頭描述。</w:t>
            </w:r>
          </w:p>
        </w:tc>
        <w:tc>
          <w:tcPr>
            <w:tcW w:w="1276" w:type="dxa"/>
          </w:tcPr>
          <w:p w14:paraId="4E8444D0" w14:textId="75A00F7B"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Aa-Ⅲ-1 羅馬拼音。</w:t>
            </w:r>
          </w:p>
          <w:p w14:paraId="4350C70A" w14:textId="52964249"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Ab-Ⅲ-1 語詞運用。</w:t>
            </w:r>
          </w:p>
          <w:p w14:paraId="0CF09E8E" w14:textId="00FE5D1F"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Ab-Ⅲ-3 方音差異。</w:t>
            </w:r>
          </w:p>
          <w:p w14:paraId="05FF71D9" w14:textId="79397D94"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Ac-Ⅲ-1 生活故事。</w:t>
            </w:r>
          </w:p>
          <w:p w14:paraId="03568C69" w14:textId="13106E77" w:rsidR="00111301" w:rsidRPr="00F53676" w:rsidRDefault="00111301" w:rsidP="00111301">
            <w:pPr>
              <w:spacing w:line="0" w:lineRule="atLeast"/>
              <w:ind w:leftChars="9" w:left="22" w:rightChars="15" w:right="36"/>
              <w:rPr>
                <w:rFonts w:ascii="標楷體" w:eastAsia="標楷體" w:hAnsi="標楷體"/>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Bg-Ⅲ-2 口語表達。</w:t>
            </w:r>
          </w:p>
        </w:tc>
        <w:tc>
          <w:tcPr>
            <w:tcW w:w="5164" w:type="dxa"/>
          </w:tcPr>
          <w:p w14:paraId="78035D09"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一、疼惜1.驚著無代誌</w:t>
            </w:r>
          </w:p>
          <w:p w14:paraId="34151A75" w14:textId="77777777" w:rsidR="00111301" w:rsidRPr="00F53676" w:rsidRDefault="00111301" w:rsidP="00111301">
            <w:pPr>
              <w:spacing w:line="0" w:lineRule="atLeast"/>
              <w:rPr>
                <w:rFonts w:ascii="標楷體" w:eastAsia="標楷體" w:hAnsi="標楷體"/>
              </w:rPr>
            </w:pPr>
          </w:p>
          <w:p w14:paraId="28A4BB78"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52B8B09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老師揭示這堂課要學的語詞主題：金融，請學生翻至課文，將和主題相關的語詞圈起來，並藉此進入語詞教學。</w:t>
            </w:r>
          </w:p>
          <w:p w14:paraId="125AEA45" w14:textId="77777777" w:rsidR="00111301" w:rsidRPr="00F53676" w:rsidRDefault="00111301" w:rsidP="00111301">
            <w:pPr>
              <w:spacing w:line="0" w:lineRule="atLeast"/>
              <w:rPr>
                <w:rFonts w:ascii="標楷體" w:eastAsia="標楷體" w:hAnsi="標楷體"/>
              </w:rPr>
            </w:pPr>
          </w:p>
          <w:p w14:paraId="44DA1E0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二、發展活動</w:t>
            </w:r>
          </w:p>
          <w:p w14:paraId="7EBDC408"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(五)活動五：認識語詞</w:t>
            </w:r>
          </w:p>
          <w:p w14:paraId="51166589"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1.學生在老師的引導下，討論家人去銀行提款時會需要帶哪些東西才能領錢。</w:t>
            </w:r>
          </w:p>
          <w:p w14:paraId="634211B5"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2.老師將所討論的寫在黑板上，並帶讀閩南語說法。</w:t>
            </w:r>
          </w:p>
          <w:p w14:paraId="78AE3DE4"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3.老師帶讀練習本課語詞，並撕下課本附件之語詞卡。</w:t>
            </w:r>
          </w:p>
          <w:p w14:paraId="4F895EA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4.老師引導學生將語詞卡置於白板上，並說出一段完整的話。</w:t>
            </w:r>
          </w:p>
          <w:p w14:paraId="6401B649" w14:textId="77777777" w:rsidR="00111301" w:rsidRPr="00F53676" w:rsidRDefault="00111301" w:rsidP="00111301">
            <w:pPr>
              <w:spacing w:line="0" w:lineRule="atLeast"/>
              <w:rPr>
                <w:rFonts w:ascii="標楷體" w:eastAsia="標楷體" w:hAnsi="標楷體"/>
              </w:rPr>
            </w:pPr>
          </w:p>
          <w:p w14:paraId="30BB0B8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(六)活動六：語詞大進擊</w:t>
            </w:r>
          </w:p>
          <w:p w14:paraId="12B5067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1.語詞對對碰：</w:t>
            </w:r>
          </w:p>
          <w:p w14:paraId="45C4E7D4"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(1)學生拿出語詞詞卡，老師說出語詞，學生需複誦一次。</w:t>
            </w:r>
          </w:p>
          <w:p w14:paraId="2DFE947F"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(2)學生進行分組競賽，小組能正確且快速完成的就能得分。</w:t>
            </w:r>
          </w:p>
          <w:p w14:paraId="1A9395D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2.語詞九宮格聯想：請學生運用九宮格，記錄聯想的關鍵詞。（詳見本書P17「教學有策略」）。</w:t>
            </w:r>
          </w:p>
          <w:p w14:paraId="2AE9354C" w14:textId="77777777" w:rsidR="00111301" w:rsidRPr="00F53676" w:rsidRDefault="00111301" w:rsidP="00111301">
            <w:pPr>
              <w:spacing w:line="0" w:lineRule="atLeast"/>
              <w:rPr>
                <w:rFonts w:ascii="標楷體" w:eastAsia="標楷體" w:hAnsi="標楷體"/>
              </w:rPr>
            </w:pPr>
          </w:p>
          <w:p w14:paraId="4FAE81A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(七)活動七：唸看覓</w:t>
            </w:r>
          </w:p>
          <w:p w14:paraId="74B16DE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或教學電子書，讓學生聆聽「唸看覓」內容。</w:t>
            </w:r>
          </w:p>
          <w:p w14:paraId="55D18577"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2.視教學情況，可補充教學補給站的「反詐騙小智識」。</w:t>
            </w:r>
          </w:p>
          <w:p w14:paraId="61FA049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▲SDGs議題融入：詳見本書P19、27之說明。</w:t>
            </w:r>
          </w:p>
          <w:p w14:paraId="4F8DFC73" w14:textId="77777777" w:rsidR="00111301" w:rsidRPr="00F53676" w:rsidRDefault="00111301" w:rsidP="00111301">
            <w:pPr>
              <w:spacing w:line="0" w:lineRule="atLeast"/>
              <w:rPr>
                <w:rFonts w:ascii="標楷體" w:eastAsia="標楷體" w:hAnsi="標楷體"/>
              </w:rPr>
            </w:pPr>
          </w:p>
          <w:p w14:paraId="151AB67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三、統整活動</w:t>
            </w:r>
          </w:p>
          <w:p w14:paraId="17894F90" w14:textId="3CD6181E" w:rsidR="00111301" w:rsidRPr="00F53676" w:rsidRDefault="00111301" w:rsidP="00111301">
            <w:pPr>
              <w:spacing w:line="0" w:lineRule="atLeast"/>
              <w:ind w:leftChars="9" w:left="22" w:rightChars="14" w:right="34"/>
              <w:rPr>
                <w:rFonts w:ascii="標楷體" w:eastAsia="標楷體" w:hAnsi="標楷體"/>
              </w:rPr>
            </w:pPr>
            <w:r w:rsidRPr="00F53676">
              <w:rPr>
                <w:rFonts w:ascii="標楷體" w:eastAsia="標楷體" w:hAnsi="標楷體" w:hint="eastAsia"/>
              </w:rPr>
              <w:t>搭配教學電子書，複習本堂課程所學。</w:t>
            </w:r>
          </w:p>
        </w:tc>
        <w:tc>
          <w:tcPr>
            <w:tcW w:w="462" w:type="dxa"/>
          </w:tcPr>
          <w:p w14:paraId="09BE0761" w14:textId="4824F03F"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1</w:t>
            </w:r>
          </w:p>
        </w:tc>
        <w:tc>
          <w:tcPr>
            <w:tcW w:w="946" w:type="dxa"/>
          </w:tcPr>
          <w:p w14:paraId="03B4BFED" w14:textId="2A7B659D"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❶</w:t>
            </w:r>
            <w:r w:rsidRPr="00F53676">
              <w:rPr>
                <w:rFonts w:ascii="標楷體" w:eastAsia="標楷體" w:hAnsi="標楷體" w:hint="eastAsia"/>
                <w:color w:val="000000"/>
              </w:rPr>
              <w:t>、教學電子書、小白板、白板筆、書後圖卡</w:t>
            </w:r>
          </w:p>
        </w:tc>
        <w:tc>
          <w:tcPr>
            <w:tcW w:w="879" w:type="dxa"/>
          </w:tcPr>
          <w:p w14:paraId="5AF61000"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實作評量</w:t>
            </w:r>
          </w:p>
          <w:p w14:paraId="2CD0B348"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口語評量</w:t>
            </w:r>
          </w:p>
          <w:p w14:paraId="5D7A9E7B"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態度評量</w:t>
            </w:r>
          </w:p>
          <w:p w14:paraId="1D35E92E" w14:textId="77777777" w:rsidR="00111301" w:rsidRPr="00F53676" w:rsidRDefault="00111301" w:rsidP="00111301">
            <w:pPr>
              <w:spacing w:line="0" w:lineRule="atLeast"/>
              <w:ind w:leftChars="15" w:left="36" w:rightChars="8" w:right="19"/>
              <w:rPr>
                <w:rFonts w:ascii="標楷體" w:eastAsia="標楷體" w:hAnsi="標楷體"/>
              </w:rPr>
            </w:pPr>
          </w:p>
        </w:tc>
        <w:tc>
          <w:tcPr>
            <w:tcW w:w="1218" w:type="dxa"/>
          </w:tcPr>
          <w:p w14:paraId="383F4EDF" w14:textId="1085B8AA"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閱讀素養教育</w:t>
            </w:r>
          </w:p>
        </w:tc>
        <w:tc>
          <w:tcPr>
            <w:tcW w:w="617" w:type="dxa"/>
          </w:tcPr>
          <w:p w14:paraId="6FC18D96" w14:textId="77777777" w:rsidR="00111301" w:rsidRPr="001C6964" w:rsidRDefault="00111301" w:rsidP="00111301">
            <w:pPr>
              <w:spacing w:after="180"/>
              <w:rPr>
                <w:rFonts w:eastAsia="標楷體"/>
                <w:color w:val="0070C0"/>
              </w:rPr>
            </w:pPr>
          </w:p>
        </w:tc>
      </w:tr>
      <w:tr w:rsidR="00111301" w:rsidRPr="001C6964" w14:paraId="660A93DA" w14:textId="77777777" w:rsidTr="00202668">
        <w:trPr>
          <w:trHeight w:val="761"/>
        </w:trPr>
        <w:tc>
          <w:tcPr>
            <w:tcW w:w="817" w:type="dxa"/>
            <w:vAlign w:val="center"/>
          </w:tcPr>
          <w:p w14:paraId="2422E8DD" w14:textId="24102D64"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t>四</w:t>
            </w:r>
            <w:r w:rsidRPr="00F53676">
              <w:rPr>
                <w:rFonts w:ascii="標楷體" w:eastAsia="標楷體" w:hAnsi="標楷體" w:cs="Arial" w:hint="eastAsia"/>
                <w:color w:val="555555"/>
              </w:rPr>
              <w:br/>
            </w:r>
            <w:r w:rsidRPr="00F53676">
              <w:rPr>
                <w:rFonts w:ascii="標楷體" w:eastAsia="標楷體" w:hAnsi="標楷體" w:cs="Arial"/>
                <w:color w:val="555555"/>
              </w:rPr>
              <w:t>09-21</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09-25</w:t>
            </w:r>
          </w:p>
        </w:tc>
        <w:tc>
          <w:tcPr>
            <w:tcW w:w="1701" w:type="dxa"/>
          </w:tcPr>
          <w:p w14:paraId="1FA72B8B"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閩-E-A2 具備使用閩南語文進行思考的能力，並用之於日常生活中，以處理相關問題。</w:t>
            </w:r>
          </w:p>
          <w:p w14:paraId="6B3E3428"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閩-E-B1 具備理解與使用閩南語文的基本能力，並能從事表達、溝通，以運用於家庭、學校、社區生活之中。</w:t>
            </w:r>
          </w:p>
          <w:p w14:paraId="0A6FFAEB" w14:textId="4C63D95E"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color w:val="000000"/>
              </w:rPr>
              <w:t>閩-E-C2 具備運用閩南語文的溝通能力，珍愛自己、尊重別人，發揮團隊合作的精神。</w:t>
            </w:r>
          </w:p>
        </w:tc>
        <w:tc>
          <w:tcPr>
            <w:tcW w:w="1559" w:type="dxa"/>
          </w:tcPr>
          <w:p w14:paraId="1AF4CE56"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1-Ⅲ-1 能正確聽辨並尊重閩南語方音與語詞的差異性。</w:t>
            </w:r>
          </w:p>
          <w:p w14:paraId="3C9C6F6A"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2-Ⅲ-3 能運用閩南語對生活周遭事物進行有條理的口頭描述。</w:t>
            </w:r>
          </w:p>
          <w:p w14:paraId="1129ABB8" w14:textId="586B1BDC" w:rsidR="00111301" w:rsidRPr="00F53676" w:rsidRDefault="00111301" w:rsidP="00111301">
            <w:pPr>
              <w:spacing w:line="0" w:lineRule="atLeast"/>
              <w:ind w:leftChars="-9" w:left="-22" w:rightChars="-16" w:right="-38"/>
              <w:rPr>
                <w:rFonts w:ascii="標楷體" w:eastAsia="標楷體" w:hAnsi="標楷體"/>
              </w:rPr>
            </w:pPr>
            <w:r w:rsidRPr="00F53676">
              <w:rPr>
                <w:rFonts w:ascii="標楷體" w:eastAsia="標楷體" w:hAnsi="標楷體" w:hint="eastAsia"/>
                <w:color w:val="000000"/>
              </w:rPr>
              <w:t>4-Ⅲ-1 能以簡單的閩南語文寫出日常生活相關短文。</w:t>
            </w:r>
          </w:p>
        </w:tc>
        <w:tc>
          <w:tcPr>
            <w:tcW w:w="1276" w:type="dxa"/>
          </w:tcPr>
          <w:p w14:paraId="6C8E627E" w14:textId="26EAEA2E"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Aa-Ⅲ-1 羅馬拼音。</w:t>
            </w:r>
          </w:p>
          <w:p w14:paraId="2D656234" w14:textId="70378F9A"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Ab-Ⅲ-1 語詞運用。</w:t>
            </w:r>
          </w:p>
          <w:p w14:paraId="2575240F" w14:textId="2266996B"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Ab-Ⅲ-2 句型運用。</w:t>
            </w:r>
          </w:p>
          <w:p w14:paraId="19F50BA6" w14:textId="22122834"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Ab-Ⅲ-3 方音差異。</w:t>
            </w:r>
          </w:p>
          <w:p w14:paraId="68CC9B9F" w14:textId="7E125E69"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Ac-Ⅲ-1 生活故事。</w:t>
            </w:r>
          </w:p>
          <w:p w14:paraId="0C7B0512" w14:textId="63A68049"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Ba-Ⅲ-3 情緒表達。</w:t>
            </w:r>
          </w:p>
          <w:p w14:paraId="16C70564" w14:textId="272603E1" w:rsidR="00111301" w:rsidRPr="00F53676" w:rsidRDefault="00111301" w:rsidP="00111301">
            <w:pPr>
              <w:spacing w:line="0" w:lineRule="atLeast"/>
              <w:ind w:leftChars="9" w:left="22" w:rightChars="15" w:right="36"/>
              <w:rPr>
                <w:rFonts w:ascii="標楷體" w:eastAsia="標楷體" w:hAnsi="標楷體"/>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Bg-Ⅲ-2 口語表達。</w:t>
            </w:r>
          </w:p>
        </w:tc>
        <w:tc>
          <w:tcPr>
            <w:tcW w:w="5164" w:type="dxa"/>
          </w:tcPr>
          <w:p w14:paraId="400EEC0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一、疼惜1.驚著無代誌</w:t>
            </w:r>
          </w:p>
          <w:p w14:paraId="1782B36C" w14:textId="77777777" w:rsidR="00111301" w:rsidRPr="00F53676" w:rsidRDefault="00111301" w:rsidP="00111301">
            <w:pPr>
              <w:spacing w:line="0" w:lineRule="atLeast"/>
              <w:rPr>
                <w:rFonts w:ascii="標楷體" w:eastAsia="標楷體" w:hAnsi="標楷體"/>
              </w:rPr>
            </w:pPr>
          </w:p>
          <w:p w14:paraId="0C2A040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42E8AF65"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老師引導學生完成學習單（詳見本書P20延伸活動-學習單），並藉此進入「聽看覓」教學。</w:t>
            </w:r>
          </w:p>
          <w:p w14:paraId="739D9A64" w14:textId="77777777" w:rsidR="00111301" w:rsidRPr="00F53676" w:rsidRDefault="00111301" w:rsidP="00111301">
            <w:pPr>
              <w:spacing w:line="0" w:lineRule="atLeast"/>
              <w:rPr>
                <w:rFonts w:ascii="標楷體" w:eastAsia="標楷體" w:hAnsi="標楷體"/>
              </w:rPr>
            </w:pPr>
          </w:p>
          <w:p w14:paraId="0038F354"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二、發展活動</w:t>
            </w:r>
          </w:p>
          <w:p w14:paraId="23DBA0E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(八)活動八：聽看覓</w:t>
            </w:r>
          </w:p>
          <w:p w14:paraId="3BB79688"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或教學電子書，讓學生聆聽「聽看覓」內容。</w:t>
            </w:r>
          </w:p>
          <w:p w14:paraId="0D16A984"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2.老師請學生將音檔內容複誦一次，並加強聲情變化。</w:t>
            </w:r>
          </w:p>
          <w:p w14:paraId="3971D2B8"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3.老師請學生完成「聽看覓」，並引導學生發表。</w:t>
            </w:r>
          </w:p>
          <w:p w14:paraId="5EADA54C" w14:textId="77777777" w:rsidR="00111301" w:rsidRPr="00F53676" w:rsidRDefault="00111301" w:rsidP="00111301">
            <w:pPr>
              <w:spacing w:line="0" w:lineRule="atLeast"/>
              <w:rPr>
                <w:rFonts w:ascii="標楷體" w:eastAsia="標楷體" w:hAnsi="標楷體"/>
              </w:rPr>
            </w:pPr>
          </w:p>
          <w:p w14:paraId="46AB474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(九)活動九：咱來試看覓</w:t>
            </w:r>
          </w:p>
          <w:p w14:paraId="33D938A5"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或教學電子書，讓學生聆聽「咱來試看覓」內容。</w:t>
            </w:r>
          </w:p>
          <w:p w14:paraId="2F5ED5FA"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2.老師提供適當的相關語詞，做為學生的書寫鷹架。</w:t>
            </w:r>
          </w:p>
          <w:p w14:paraId="6443AEF6"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3.老師協助學生分組進行討論，各組輪流上臺發表。</w:t>
            </w:r>
          </w:p>
          <w:p w14:paraId="139BF6BA" w14:textId="77777777" w:rsidR="00111301" w:rsidRPr="00F53676" w:rsidRDefault="00111301" w:rsidP="00111301">
            <w:pPr>
              <w:spacing w:line="0" w:lineRule="atLeast"/>
              <w:rPr>
                <w:rFonts w:ascii="標楷體" w:eastAsia="標楷體" w:hAnsi="標楷體"/>
              </w:rPr>
            </w:pPr>
          </w:p>
          <w:p w14:paraId="6154EB8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三、統整活動</w:t>
            </w:r>
          </w:p>
          <w:p w14:paraId="7AE95048" w14:textId="11DB749B" w:rsidR="00111301" w:rsidRPr="00F53676" w:rsidRDefault="00111301" w:rsidP="00111301">
            <w:pPr>
              <w:spacing w:line="0" w:lineRule="atLeast"/>
              <w:ind w:leftChars="9" w:left="22" w:rightChars="14" w:right="34"/>
              <w:rPr>
                <w:rFonts w:ascii="標楷體" w:eastAsia="標楷體" w:hAnsi="標楷體"/>
              </w:rPr>
            </w:pPr>
            <w:r w:rsidRPr="00F53676">
              <w:rPr>
                <w:rFonts w:ascii="標楷體" w:eastAsia="標楷體" w:hAnsi="標楷體" w:hint="eastAsia"/>
              </w:rPr>
              <w:t>搭配教學電子書，複習本堂課程所學。</w:t>
            </w:r>
          </w:p>
        </w:tc>
        <w:tc>
          <w:tcPr>
            <w:tcW w:w="462" w:type="dxa"/>
          </w:tcPr>
          <w:p w14:paraId="63B9DBC8" w14:textId="381C0A70"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w:t>
            </w:r>
          </w:p>
        </w:tc>
        <w:tc>
          <w:tcPr>
            <w:tcW w:w="946" w:type="dxa"/>
          </w:tcPr>
          <w:p w14:paraId="6FF8F3F6" w14:textId="6AB4FE58"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❶</w:t>
            </w:r>
            <w:r w:rsidRPr="00F53676">
              <w:rPr>
                <w:rFonts w:ascii="標楷體" w:eastAsia="標楷體" w:hAnsi="標楷體" w:hint="eastAsia"/>
                <w:color w:val="000000"/>
              </w:rPr>
              <w:t>、教學電子書、學習單</w:t>
            </w:r>
          </w:p>
        </w:tc>
        <w:tc>
          <w:tcPr>
            <w:tcW w:w="879" w:type="dxa"/>
          </w:tcPr>
          <w:p w14:paraId="40BA0342"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實作評量</w:t>
            </w:r>
          </w:p>
          <w:p w14:paraId="3B1BE1B4"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口語評量</w:t>
            </w:r>
          </w:p>
          <w:p w14:paraId="62295F68" w14:textId="37AE915B" w:rsidR="00111301" w:rsidRPr="00F53676" w:rsidRDefault="00111301" w:rsidP="00111301">
            <w:pPr>
              <w:spacing w:line="0" w:lineRule="atLeast"/>
              <w:ind w:leftChars="15" w:left="36" w:rightChars="8" w:right="19"/>
              <w:rPr>
                <w:rFonts w:ascii="標楷體" w:eastAsia="標楷體" w:hAnsi="標楷體"/>
              </w:rPr>
            </w:pPr>
            <w:r w:rsidRPr="00F53676">
              <w:rPr>
                <w:rFonts w:ascii="標楷體" w:eastAsia="標楷體" w:hAnsi="標楷體" w:hint="eastAsia"/>
                <w:color w:val="000000"/>
              </w:rPr>
              <w:t>聆聽評量</w:t>
            </w:r>
          </w:p>
        </w:tc>
        <w:tc>
          <w:tcPr>
            <w:tcW w:w="1218" w:type="dxa"/>
          </w:tcPr>
          <w:p w14:paraId="683E0FFD" w14:textId="1E2F6CAF"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閱讀素養教育</w:t>
            </w:r>
          </w:p>
        </w:tc>
        <w:tc>
          <w:tcPr>
            <w:tcW w:w="617" w:type="dxa"/>
          </w:tcPr>
          <w:p w14:paraId="2FF85CBD" w14:textId="77777777" w:rsidR="00111301" w:rsidRPr="001C6964" w:rsidRDefault="00111301" w:rsidP="00111301">
            <w:pPr>
              <w:spacing w:after="180"/>
              <w:rPr>
                <w:rFonts w:eastAsia="標楷體"/>
                <w:color w:val="0070C0"/>
              </w:rPr>
            </w:pPr>
          </w:p>
        </w:tc>
      </w:tr>
      <w:tr w:rsidR="00111301" w:rsidRPr="001C6964" w14:paraId="0BCFC942" w14:textId="77777777" w:rsidTr="00202668">
        <w:trPr>
          <w:trHeight w:val="761"/>
        </w:trPr>
        <w:tc>
          <w:tcPr>
            <w:tcW w:w="817" w:type="dxa"/>
            <w:vAlign w:val="center"/>
          </w:tcPr>
          <w:p w14:paraId="6A4C3DF3" w14:textId="69FD4082"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lastRenderedPageBreak/>
              <w:t>五</w:t>
            </w:r>
            <w:r w:rsidRPr="00F53676">
              <w:rPr>
                <w:rFonts w:ascii="標楷體" w:eastAsia="標楷體" w:hAnsi="標楷體" w:cs="Arial" w:hint="eastAsia"/>
                <w:color w:val="555555"/>
              </w:rPr>
              <w:br/>
            </w:r>
            <w:r w:rsidRPr="00F53676">
              <w:rPr>
                <w:rFonts w:ascii="標楷體" w:eastAsia="標楷體" w:hAnsi="標楷體" w:cs="Arial"/>
                <w:color w:val="555555"/>
              </w:rPr>
              <w:t>09-28</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10-02</w:t>
            </w:r>
          </w:p>
        </w:tc>
        <w:tc>
          <w:tcPr>
            <w:tcW w:w="1701" w:type="dxa"/>
          </w:tcPr>
          <w:p w14:paraId="0C8E69E5"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閩-E-A2 具備使用閩南語文進行思考的能力，並用之於日常生活中，以處理相關問題。</w:t>
            </w:r>
          </w:p>
          <w:p w14:paraId="496E8069" w14:textId="4E8133B5"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color w:val="000000"/>
              </w:rPr>
              <w:t>閩-E-B1 具備理解與使用閩南語文的基本能力，並能從事表達、溝通，以運用於家庭、學校、社區生活之中。</w:t>
            </w:r>
          </w:p>
        </w:tc>
        <w:tc>
          <w:tcPr>
            <w:tcW w:w="1559" w:type="dxa"/>
          </w:tcPr>
          <w:p w14:paraId="0989E186"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1-Ⅲ-1 能正確聽辨並尊重閩南語方音與語詞的差異性。</w:t>
            </w:r>
          </w:p>
          <w:p w14:paraId="3CA7D4AB" w14:textId="099D8F20" w:rsidR="00111301" w:rsidRPr="00F53676" w:rsidRDefault="00111301" w:rsidP="00111301">
            <w:pPr>
              <w:spacing w:line="0" w:lineRule="atLeast"/>
              <w:ind w:leftChars="-9" w:left="-22" w:rightChars="-16" w:right="-38"/>
              <w:rPr>
                <w:rFonts w:ascii="標楷體" w:eastAsia="標楷體" w:hAnsi="標楷體"/>
              </w:rPr>
            </w:pPr>
            <w:r w:rsidRPr="00F53676">
              <w:rPr>
                <w:rFonts w:ascii="標楷體" w:eastAsia="標楷體" w:hAnsi="標楷體" w:hint="eastAsia"/>
                <w:color w:val="000000"/>
              </w:rPr>
              <w:t>2-Ⅲ-3 能運用閩南語對生活周遭事物進行有條理的口頭描述。</w:t>
            </w:r>
          </w:p>
        </w:tc>
        <w:tc>
          <w:tcPr>
            <w:tcW w:w="1276" w:type="dxa"/>
          </w:tcPr>
          <w:p w14:paraId="193DA4BE" w14:textId="691FA6EF"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Aa-Ⅲ-1 羅馬拼音。</w:t>
            </w:r>
          </w:p>
          <w:p w14:paraId="6CE5C07F" w14:textId="7AB032CD"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Aa-Ⅲ-2 漢字書寫。</w:t>
            </w:r>
          </w:p>
          <w:p w14:paraId="4516C02C" w14:textId="2C4F72FA"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Ab-Ⅲ-1 語詞運用。</w:t>
            </w:r>
          </w:p>
          <w:p w14:paraId="4EF556B2" w14:textId="74535181" w:rsidR="00111301" w:rsidRPr="00F53676" w:rsidRDefault="00111301" w:rsidP="00111301">
            <w:pPr>
              <w:spacing w:line="0" w:lineRule="atLeast"/>
              <w:ind w:leftChars="9" w:left="22" w:rightChars="15" w:right="36"/>
              <w:rPr>
                <w:rFonts w:ascii="標楷體" w:eastAsia="標楷體" w:hAnsi="標楷體"/>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Bg-Ⅲ-2 口語表達。</w:t>
            </w:r>
          </w:p>
        </w:tc>
        <w:tc>
          <w:tcPr>
            <w:tcW w:w="5164" w:type="dxa"/>
          </w:tcPr>
          <w:p w14:paraId="61FC21D4"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一、疼惜1.驚著無代誌</w:t>
            </w:r>
          </w:p>
          <w:p w14:paraId="20AAAC31" w14:textId="77777777" w:rsidR="00111301" w:rsidRPr="00F53676" w:rsidRDefault="00111301" w:rsidP="00111301">
            <w:pPr>
              <w:spacing w:line="0" w:lineRule="atLeast"/>
              <w:rPr>
                <w:rFonts w:ascii="標楷體" w:eastAsia="標楷體" w:hAnsi="標楷體"/>
              </w:rPr>
            </w:pPr>
          </w:p>
          <w:p w14:paraId="4E9C9609"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6834C6FC"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老師揭示本堂課要學的拼音主題，藉此進入「輕鬆學拼音」教學。</w:t>
            </w:r>
          </w:p>
          <w:p w14:paraId="4BC2AB15" w14:textId="77777777" w:rsidR="00111301" w:rsidRPr="00F53676" w:rsidRDefault="00111301" w:rsidP="00111301">
            <w:pPr>
              <w:spacing w:line="0" w:lineRule="atLeast"/>
              <w:rPr>
                <w:rFonts w:ascii="標楷體" w:eastAsia="標楷體" w:hAnsi="標楷體"/>
              </w:rPr>
            </w:pPr>
          </w:p>
          <w:p w14:paraId="062A0FF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二、發展活動</w:t>
            </w:r>
          </w:p>
          <w:p w14:paraId="16B20C5C"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(十)活動十：輕鬆學拼音</w:t>
            </w:r>
          </w:p>
          <w:p w14:paraId="4790D24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或教學電子書，讓學生聆聽「輕鬆學拼音」內容，老師請學生拿出本課的拼音卡，再帶領學生拼讀本課所學的拼音，並指導其發音。</w:t>
            </w:r>
          </w:p>
          <w:p w14:paraId="19E0CC9C"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2.視教學情況，可補充教學補給站的「音標舉例」。</w:t>
            </w:r>
          </w:p>
          <w:p w14:paraId="60164114" w14:textId="77777777" w:rsidR="00111301" w:rsidRPr="00F53676" w:rsidRDefault="00111301" w:rsidP="00111301">
            <w:pPr>
              <w:spacing w:line="0" w:lineRule="atLeast"/>
              <w:rPr>
                <w:rFonts w:ascii="標楷體" w:eastAsia="標楷體" w:hAnsi="標楷體"/>
              </w:rPr>
            </w:pPr>
          </w:p>
          <w:p w14:paraId="50CB964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(十一)活動十一：拼音練習</w:t>
            </w:r>
          </w:p>
          <w:p w14:paraId="2D4FE40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或教學電子書，讓學生聆聽「拼音練習」內容並作答。</w:t>
            </w:r>
          </w:p>
          <w:p w14:paraId="6CEAAA2A"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2.師生可採互動方式對答，請學生依序念出拼音。</w:t>
            </w:r>
          </w:p>
          <w:p w14:paraId="018F091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3.視教學情況，參考「我會曉唸入聲字」進行教學活動。</w:t>
            </w:r>
          </w:p>
          <w:p w14:paraId="675D811D" w14:textId="77777777" w:rsidR="00111301" w:rsidRPr="00F53676" w:rsidRDefault="00111301" w:rsidP="00111301">
            <w:pPr>
              <w:spacing w:line="0" w:lineRule="atLeast"/>
              <w:rPr>
                <w:rFonts w:ascii="標楷體" w:eastAsia="標楷體" w:hAnsi="標楷體"/>
              </w:rPr>
            </w:pPr>
          </w:p>
          <w:p w14:paraId="092F1EB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(十二)活動十二：來寫字</w:t>
            </w:r>
          </w:p>
          <w:p w14:paraId="6FBAF87F"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1.老師請學生翻回課文頁，書寫閩南語漢字「傱」，並完成以「傱」為主的造詞。</w:t>
            </w:r>
          </w:p>
          <w:p w14:paraId="72DC170C"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2.參考本書P13「來寫字」，補充「傱」的用法。</w:t>
            </w:r>
          </w:p>
          <w:p w14:paraId="006D0B65" w14:textId="77777777" w:rsidR="00111301" w:rsidRPr="00F53676" w:rsidRDefault="00111301" w:rsidP="00111301">
            <w:pPr>
              <w:spacing w:line="0" w:lineRule="atLeast"/>
              <w:rPr>
                <w:rFonts w:ascii="標楷體" w:eastAsia="標楷體" w:hAnsi="標楷體"/>
              </w:rPr>
            </w:pPr>
          </w:p>
          <w:p w14:paraId="725AC1AF"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三、統整活動</w:t>
            </w:r>
          </w:p>
          <w:p w14:paraId="0EC5EE71" w14:textId="1EC545EC" w:rsidR="00111301" w:rsidRPr="00F53676" w:rsidRDefault="00111301" w:rsidP="00111301">
            <w:pPr>
              <w:spacing w:line="0" w:lineRule="atLeast"/>
              <w:ind w:leftChars="9" w:left="22" w:rightChars="14" w:right="34"/>
              <w:rPr>
                <w:rFonts w:ascii="標楷體" w:eastAsia="標楷體" w:hAnsi="標楷體"/>
              </w:rPr>
            </w:pPr>
            <w:r w:rsidRPr="00F53676">
              <w:rPr>
                <w:rFonts w:ascii="標楷體" w:eastAsia="標楷體" w:hAnsi="標楷體" w:hint="eastAsia"/>
              </w:rPr>
              <w:t>搭配教學電子書，複習本堂課程所學。</w:t>
            </w:r>
          </w:p>
        </w:tc>
        <w:tc>
          <w:tcPr>
            <w:tcW w:w="462" w:type="dxa"/>
          </w:tcPr>
          <w:p w14:paraId="5A5928DC" w14:textId="5E0BB8CD"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w:t>
            </w:r>
          </w:p>
        </w:tc>
        <w:tc>
          <w:tcPr>
            <w:tcW w:w="946" w:type="dxa"/>
          </w:tcPr>
          <w:p w14:paraId="0F557A71" w14:textId="27848E8F"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❶</w:t>
            </w:r>
            <w:r w:rsidRPr="00F53676">
              <w:rPr>
                <w:rFonts w:ascii="標楷體" w:eastAsia="標楷體" w:hAnsi="標楷體" w:hint="eastAsia"/>
                <w:color w:val="000000"/>
              </w:rPr>
              <w:t>、教學電子書、書後圖卡</w:t>
            </w:r>
          </w:p>
        </w:tc>
        <w:tc>
          <w:tcPr>
            <w:tcW w:w="879" w:type="dxa"/>
          </w:tcPr>
          <w:p w14:paraId="622C6A66"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口語評量</w:t>
            </w:r>
          </w:p>
          <w:p w14:paraId="5CFABB39"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聆聽評量</w:t>
            </w:r>
          </w:p>
          <w:p w14:paraId="09B1C798" w14:textId="19ED5054" w:rsidR="00111301" w:rsidRPr="00F53676" w:rsidRDefault="00111301" w:rsidP="00111301">
            <w:pPr>
              <w:spacing w:line="0" w:lineRule="atLeast"/>
              <w:ind w:leftChars="15" w:left="36" w:rightChars="8" w:right="19"/>
              <w:rPr>
                <w:rFonts w:ascii="標楷體" w:eastAsia="標楷體" w:hAnsi="標楷體"/>
              </w:rPr>
            </w:pPr>
            <w:r w:rsidRPr="00F53676">
              <w:rPr>
                <w:rFonts w:ascii="標楷體" w:eastAsia="標楷體" w:hAnsi="標楷體" w:hint="eastAsia"/>
                <w:color w:val="000000"/>
              </w:rPr>
              <w:t>漢字書寫評量</w:t>
            </w:r>
          </w:p>
        </w:tc>
        <w:tc>
          <w:tcPr>
            <w:tcW w:w="1218" w:type="dxa"/>
          </w:tcPr>
          <w:p w14:paraId="0442BF1B" w14:textId="0C8904AB"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閱讀素養教育</w:t>
            </w:r>
          </w:p>
        </w:tc>
        <w:tc>
          <w:tcPr>
            <w:tcW w:w="617" w:type="dxa"/>
          </w:tcPr>
          <w:p w14:paraId="0FAA1AB8" w14:textId="77777777" w:rsidR="00111301" w:rsidRPr="001C6964" w:rsidRDefault="00111301" w:rsidP="00111301">
            <w:pPr>
              <w:spacing w:after="180"/>
              <w:rPr>
                <w:rFonts w:eastAsia="標楷體"/>
                <w:color w:val="0070C0"/>
              </w:rPr>
            </w:pPr>
          </w:p>
        </w:tc>
      </w:tr>
      <w:tr w:rsidR="00111301" w:rsidRPr="001C6964" w14:paraId="5A283CF8" w14:textId="77777777" w:rsidTr="00202668">
        <w:trPr>
          <w:trHeight w:val="761"/>
        </w:trPr>
        <w:tc>
          <w:tcPr>
            <w:tcW w:w="817" w:type="dxa"/>
            <w:vAlign w:val="center"/>
          </w:tcPr>
          <w:p w14:paraId="09F1810D" w14:textId="353DFF6C"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lastRenderedPageBreak/>
              <w:t>六</w:t>
            </w:r>
            <w:r w:rsidRPr="00F53676">
              <w:rPr>
                <w:rFonts w:ascii="標楷體" w:eastAsia="標楷體" w:hAnsi="標楷體" w:cs="Arial" w:hint="eastAsia"/>
                <w:color w:val="555555"/>
              </w:rPr>
              <w:br/>
            </w:r>
            <w:r w:rsidRPr="00F53676">
              <w:rPr>
                <w:rFonts w:ascii="標楷體" w:eastAsia="標楷體" w:hAnsi="標楷體" w:cs="Arial"/>
                <w:color w:val="555555"/>
              </w:rPr>
              <w:t>10-05</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10-09</w:t>
            </w:r>
          </w:p>
        </w:tc>
        <w:tc>
          <w:tcPr>
            <w:tcW w:w="1701" w:type="dxa"/>
          </w:tcPr>
          <w:p w14:paraId="7B71F07B"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閩-E-A2 具備使用閩南語文進行思考的能力，並用之於日常生活中，以處理相關問題。</w:t>
            </w:r>
          </w:p>
          <w:p w14:paraId="5D239F1C"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閩-E-B1 具備理解與使用閩南語文的基本能力，並能從事表達、溝通，以運用於家庭、學校、社區生活之中。</w:t>
            </w:r>
          </w:p>
          <w:p w14:paraId="00F9D9AC" w14:textId="3A9BDBE6" w:rsidR="00111301" w:rsidRPr="00F53676" w:rsidRDefault="00111301" w:rsidP="00111301">
            <w:pPr>
              <w:spacing w:line="0" w:lineRule="atLeast"/>
              <w:ind w:leftChars="-10" w:left="-24" w:rightChars="-20" w:right="-48"/>
              <w:rPr>
                <w:rFonts w:ascii="標楷體" w:eastAsia="標楷體" w:hAnsi="標楷體"/>
              </w:rPr>
            </w:pPr>
            <w:r w:rsidRPr="00F53676">
              <w:rPr>
                <w:rFonts w:ascii="標楷體" w:eastAsia="標楷體" w:hAnsi="標楷體" w:hint="eastAsia"/>
                <w:color w:val="000000"/>
              </w:rPr>
              <w:t>閩-E-C1 具備透過閩南語文的學習，增進與人友善相處的能力，並能參與家庭、學校、社區的各類活動，培養責任感，落實生活美德與公民意識。</w:t>
            </w:r>
          </w:p>
        </w:tc>
        <w:tc>
          <w:tcPr>
            <w:tcW w:w="1559" w:type="dxa"/>
          </w:tcPr>
          <w:p w14:paraId="24E6CAFB"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1-Ⅲ-1 能正確聽辨並尊重閩南語方音與語詞的差異性。</w:t>
            </w:r>
          </w:p>
          <w:p w14:paraId="4505CBE9"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1-Ⅲ-2 能主動注意並理解科技、資訊及各類媒體的閩南語訊息。</w:t>
            </w:r>
          </w:p>
          <w:p w14:paraId="0A6C837D"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2-Ⅲ-1 能妥善運用科技媒材增進閩南語的口說能力。</w:t>
            </w:r>
          </w:p>
          <w:p w14:paraId="7FFCFDB7"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2-Ⅲ-2 能運用閩南語進行對話、分享與討論。</w:t>
            </w:r>
          </w:p>
          <w:p w14:paraId="279E553C"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2-Ⅲ-6 能運用閩南語詢問與回答日常生活中的熟悉主題，並能說出在地文化的特色與關懷。</w:t>
            </w:r>
          </w:p>
          <w:p w14:paraId="0038AD1A"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3-Ⅲ-2 能透過閱讀了解</w:t>
            </w:r>
            <w:r w:rsidRPr="00F53676">
              <w:rPr>
                <w:rFonts w:ascii="標楷體" w:eastAsia="標楷體" w:hAnsi="標楷體" w:hint="eastAsia"/>
                <w:color w:val="000000"/>
              </w:rPr>
              <w:lastRenderedPageBreak/>
              <w:t>閩南語文學作品的主題及內涵。</w:t>
            </w:r>
          </w:p>
          <w:p w14:paraId="631DCE17" w14:textId="19556ACE" w:rsidR="00111301" w:rsidRPr="00F53676" w:rsidRDefault="00111301" w:rsidP="00111301">
            <w:pPr>
              <w:spacing w:line="0" w:lineRule="atLeast"/>
              <w:ind w:leftChars="-9" w:left="-22" w:rightChars="-16" w:right="-38"/>
              <w:rPr>
                <w:rFonts w:ascii="標楷體" w:eastAsia="標楷體" w:hAnsi="標楷體"/>
              </w:rPr>
            </w:pPr>
            <w:r w:rsidRPr="00F53676">
              <w:rPr>
                <w:rFonts w:ascii="標楷體" w:eastAsia="標楷體" w:hAnsi="標楷體" w:hint="eastAsia"/>
                <w:color w:val="000000"/>
              </w:rPr>
              <w:t>3-Ⅲ-3 能從閱讀閩南語文過程中認識在地的文化特色。</w:t>
            </w:r>
          </w:p>
        </w:tc>
        <w:tc>
          <w:tcPr>
            <w:tcW w:w="1276" w:type="dxa"/>
          </w:tcPr>
          <w:p w14:paraId="7DF8FDEC" w14:textId="06064192"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lastRenderedPageBreak/>
              <w:t>◎</w:t>
            </w:r>
            <w:r w:rsidRPr="00F53676">
              <w:rPr>
                <w:rFonts w:ascii="標楷體" w:eastAsia="標楷體" w:hAnsi="標楷體" w:hint="eastAsia"/>
                <w:color w:val="000000"/>
              </w:rPr>
              <w:t>Aa-Ⅲ-1羅馬拼音。</w:t>
            </w:r>
          </w:p>
          <w:p w14:paraId="5432413E" w14:textId="6F2CD688"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Ab-Ⅲ-3 方音差異。</w:t>
            </w:r>
          </w:p>
          <w:p w14:paraId="26FDC0C4" w14:textId="7444CA63"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Ab-Ⅲ-4 文白異讀。</w:t>
            </w:r>
          </w:p>
          <w:p w14:paraId="6FD8DF7D" w14:textId="5AFF6AA5"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Ac-Ⅲ-1 生活故事。</w:t>
            </w:r>
          </w:p>
          <w:p w14:paraId="6E02B8C4" w14:textId="28A8663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Bb-Ⅲ-1 數字運用。</w:t>
            </w:r>
          </w:p>
          <w:p w14:paraId="797728DE" w14:textId="67EED2B3"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Ba-Ⅲ-1 生活應對。</w:t>
            </w:r>
          </w:p>
          <w:p w14:paraId="42EEA5E0" w14:textId="7753014E" w:rsidR="00111301" w:rsidRPr="00F53676" w:rsidRDefault="00111301" w:rsidP="00111301">
            <w:pPr>
              <w:spacing w:line="0" w:lineRule="atLeast"/>
              <w:ind w:leftChars="9" w:left="22" w:rightChars="15" w:right="36"/>
              <w:rPr>
                <w:rFonts w:ascii="標楷體" w:eastAsia="標楷體" w:hAnsi="標楷體"/>
                <w:vertAlign w:val="superscript"/>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Bg-Ⅲ-2 口語表達。</w:t>
            </w:r>
          </w:p>
        </w:tc>
        <w:tc>
          <w:tcPr>
            <w:tcW w:w="5164" w:type="dxa"/>
          </w:tcPr>
          <w:p w14:paraId="672734C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一、疼惜2.掛號</w:t>
            </w:r>
          </w:p>
          <w:p w14:paraId="66219B06" w14:textId="77777777" w:rsidR="00111301" w:rsidRPr="00F53676" w:rsidRDefault="00111301" w:rsidP="00111301">
            <w:pPr>
              <w:spacing w:line="0" w:lineRule="atLeast"/>
              <w:rPr>
                <w:rFonts w:ascii="標楷體" w:eastAsia="標楷體" w:hAnsi="標楷體"/>
              </w:rPr>
            </w:pPr>
          </w:p>
          <w:p w14:paraId="32452D5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22EA301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播放教學電子書中的「看卡通學閩南語」動畫，讓學生增進且熟悉本課的相關內容，於觀看過程中，適時進行動畫中部分字詞、語句的教學。</w:t>
            </w:r>
          </w:p>
          <w:p w14:paraId="0D448E86" w14:textId="77777777" w:rsidR="00111301" w:rsidRPr="00F53676" w:rsidRDefault="00111301" w:rsidP="00111301">
            <w:pPr>
              <w:spacing w:line="0" w:lineRule="atLeast"/>
              <w:rPr>
                <w:rFonts w:ascii="標楷體" w:eastAsia="標楷體" w:hAnsi="標楷體"/>
              </w:rPr>
            </w:pPr>
          </w:p>
          <w:p w14:paraId="1A1C50D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二、發展活動</w:t>
            </w:r>
          </w:p>
          <w:p w14:paraId="4B554D39"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(一)活動一：營造情境</w:t>
            </w:r>
          </w:p>
          <w:p w14:paraId="228061BF"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1.學生觀察由老師在黑板上或投影布幕上，展示的幾個緊急救難電話號碼，如：110、119、113、165。</w:t>
            </w:r>
          </w:p>
          <w:p w14:paraId="32328E4A"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提問學生【110是欲拍去佗位的？】，學生可能回答【警察局】、【派出所】，提問學生【拍119是欲創啥物的？】，學生可能回答【欲叫救護車的】、【欲叫消防車的】，提問學生【拍165是欲創啥物的？】，學生可能回答【反詐騙專線】，提問學生【拍113是欲創啥物的？】，學生可能回答【家庭暴力保護專線】。</w:t>
            </w:r>
          </w:p>
          <w:p w14:paraId="588985AC" w14:textId="77777777" w:rsidR="00111301" w:rsidRPr="00F53676" w:rsidRDefault="00111301" w:rsidP="00111301">
            <w:pPr>
              <w:spacing w:line="0" w:lineRule="atLeast"/>
              <w:rPr>
                <w:rFonts w:ascii="標楷體" w:eastAsia="標楷體" w:hAnsi="標楷體"/>
              </w:rPr>
            </w:pPr>
          </w:p>
          <w:p w14:paraId="2ED9FAB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(二)活動二：課文分析</w:t>
            </w:r>
          </w:p>
          <w:p w14:paraId="7B731EA8"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1.老師帶領學生逐句範讀、領讀課文。</w:t>
            </w:r>
          </w:p>
          <w:p w14:paraId="0A6C026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2.</w:t>
            </w:r>
            <w:r w:rsidRPr="00F53676">
              <w:rPr>
                <w:rFonts w:ascii="標楷體" w:eastAsia="標楷體" w:hAnsi="標楷體" w:hint="eastAsia"/>
              </w:rPr>
              <w:t>學生跟讀課文時，老師宜注意學生容易誤讀的音讀，如：【敢</w:t>
            </w:r>
            <w:r w:rsidRPr="00F53676">
              <w:rPr>
                <w:rFonts w:ascii="標楷體" w:eastAsia="標楷體" w:hAnsi="標楷體"/>
              </w:rPr>
              <w:t xml:space="preserve"> kám</w:t>
            </w:r>
            <w:r w:rsidRPr="00F53676">
              <w:rPr>
                <w:rFonts w:ascii="標楷體" w:eastAsia="標楷體" w:hAnsi="標楷體" w:hint="eastAsia"/>
              </w:rPr>
              <w:t>】、【三</w:t>
            </w:r>
            <w:r w:rsidRPr="00F53676">
              <w:rPr>
                <w:rFonts w:ascii="標楷體" w:eastAsia="標楷體" w:hAnsi="標楷體"/>
              </w:rPr>
              <w:t xml:space="preserve"> sam</w:t>
            </w:r>
            <w:r w:rsidRPr="00F53676">
              <w:rPr>
                <w:rFonts w:ascii="標楷體" w:eastAsia="標楷體" w:hAnsi="標楷體" w:hint="eastAsia"/>
              </w:rPr>
              <w:t>】、【五</w:t>
            </w:r>
            <w:r w:rsidRPr="00F53676">
              <w:rPr>
                <w:rFonts w:ascii="標楷體" w:eastAsia="標楷體" w:hAnsi="標楷體"/>
              </w:rPr>
              <w:t xml:space="preserve"> ngóo</w:t>
            </w:r>
            <w:r w:rsidRPr="00F53676">
              <w:rPr>
                <w:rFonts w:ascii="標楷體" w:eastAsia="標楷體" w:hAnsi="標楷體" w:hint="eastAsia"/>
              </w:rPr>
              <w:t>】、【外</w:t>
            </w:r>
            <w:r w:rsidRPr="00F53676">
              <w:rPr>
                <w:rFonts w:ascii="標楷體" w:eastAsia="標楷體" w:hAnsi="標楷體"/>
              </w:rPr>
              <w:t xml:space="preserve"> gu</w:t>
            </w:r>
            <w:r w:rsidRPr="00F53676">
              <w:rPr>
                <w:rFonts w:ascii="Cambria" w:eastAsia="標楷體" w:hAnsi="Cambria" w:cs="Cambria"/>
              </w:rPr>
              <w:t>ā</w:t>
            </w:r>
            <w:r w:rsidRPr="00F53676">
              <w:rPr>
                <w:rFonts w:ascii="標楷體" w:eastAsia="標楷體" w:hAnsi="標楷體" w:hint="eastAsia"/>
              </w:rPr>
              <w:t>】、【心</w:t>
            </w:r>
            <w:r w:rsidRPr="00F53676">
              <w:rPr>
                <w:rFonts w:ascii="標楷體" w:eastAsia="標楷體" w:hAnsi="標楷體"/>
              </w:rPr>
              <w:t xml:space="preserve"> sim</w:t>
            </w:r>
            <w:r w:rsidRPr="00F53676">
              <w:rPr>
                <w:rFonts w:ascii="標楷體" w:eastAsia="標楷體" w:hAnsi="標楷體" w:hint="eastAsia"/>
              </w:rPr>
              <w:t>】、【這</w:t>
            </w:r>
            <w:r w:rsidRPr="00F53676">
              <w:rPr>
                <w:rFonts w:ascii="標楷體" w:eastAsia="標楷體" w:hAnsi="標楷體"/>
              </w:rPr>
              <w:t xml:space="preserve"> tsit</w:t>
            </w:r>
            <w:r w:rsidRPr="00F53676">
              <w:rPr>
                <w:rFonts w:ascii="標楷體" w:eastAsia="標楷體" w:hAnsi="標楷體" w:hint="eastAsia"/>
              </w:rPr>
              <w:t>】、【毋</w:t>
            </w:r>
            <w:r w:rsidRPr="00F53676">
              <w:rPr>
                <w:rFonts w:ascii="標楷體" w:eastAsia="標楷體" w:hAnsi="標楷體"/>
              </w:rPr>
              <w:t xml:space="preserve"> m</w:t>
            </w:r>
            <w:r w:rsidRPr="00F53676">
              <w:rPr>
                <w:rFonts w:eastAsia="標楷體"/>
              </w:rPr>
              <w:t>̄</w:t>
            </w:r>
            <w:r w:rsidRPr="00F53676">
              <w:rPr>
                <w:rFonts w:ascii="標楷體" w:eastAsia="標楷體" w:hAnsi="標楷體" w:hint="eastAsia"/>
              </w:rPr>
              <w:t>】。</w:t>
            </w:r>
          </w:p>
          <w:p w14:paraId="6CA3F3B7"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3.課文下方有4個語詞解說，請學生從課文語句中，用螢光筆或紅筆將這4個語詞圈出來。</w:t>
            </w:r>
          </w:p>
          <w:p w14:paraId="68C9A15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4.倒數第四句「煞揤對小兒科去」的【對】，偏泉腔多讀作「uì」，偏漳腔多讀作「tuì」，《臺灣閩南語常用詞辭典》皆寫作【對】。</w:t>
            </w:r>
          </w:p>
          <w:p w14:paraId="1A3ED215"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5.視學生個別成長背景或學區特性，補充說明相關字詞的方音差。</w:t>
            </w:r>
          </w:p>
          <w:p w14:paraId="770E3CCD" w14:textId="77777777" w:rsidR="00111301" w:rsidRPr="00F53676" w:rsidRDefault="00111301" w:rsidP="00111301">
            <w:pPr>
              <w:spacing w:line="0" w:lineRule="atLeast"/>
              <w:rPr>
                <w:rFonts w:ascii="標楷體" w:eastAsia="標楷體" w:hAnsi="標楷體"/>
              </w:rPr>
            </w:pPr>
          </w:p>
          <w:p w14:paraId="783F881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(三)活動三：討論看覓</w:t>
            </w:r>
          </w:p>
          <w:p w14:paraId="3855ECA5"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1.播放MP3</w:t>
            </w:r>
            <w:r w:rsidRPr="00F53676">
              <w:rPr>
                <w:rFonts w:ascii="標楷體" w:eastAsia="標楷體" w:hAnsi="標楷體" w:hint="eastAsia"/>
              </w:rPr>
              <w:t>或教學電子書，讓學生聆聽「討論看覓」內容。</w:t>
            </w:r>
          </w:p>
          <w:p w14:paraId="5364589F"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2.老師引導學生理解課文文意，配合課本內所設計的四個問題，分別向學生提問。</w:t>
            </w:r>
          </w:p>
          <w:p w14:paraId="4BA8AE1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3.老師引導學生思考各題題目，配合教學實際需求，可採分組或個人方式進行討論、發表。</w:t>
            </w:r>
          </w:p>
          <w:p w14:paraId="212AA801" w14:textId="77777777" w:rsidR="00111301" w:rsidRPr="00F53676" w:rsidRDefault="00111301" w:rsidP="00111301">
            <w:pPr>
              <w:spacing w:line="0" w:lineRule="atLeast"/>
              <w:rPr>
                <w:rFonts w:ascii="標楷體" w:eastAsia="標楷體" w:hAnsi="標楷體"/>
              </w:rPr>
            </w:pPr>
          </w:p>
          <w:p w14:paraId="7C7C026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三、統整活動</w:t>
            </w:r>
          </w:p>
          <w:p w14:paraId="7E9FB849" w14:textId="3C762E85" w:rsidR="00111301" w:rsidRPr="00F53676" w:rsidRDefault="00111301" w:rsidP="00111301">
            <w:pPr>
              <w:spacing w:line="0" w:lineRule="atLeast"/>
              <w:ind w:leftChars="9" w:left="22" w:rightChars="14" w:right="34"/>
              <w:rPr>
                <w:rFonts w:ascii="標楷體" w:eastAsia="標楷體" w:hAnsi="標楷體"/>
              </w:rPr>
            </w:pP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或教學電子書，引導學生念讀本課課文。</w:t>
            </w:r>
          </w:p>
        </w:tc>
        <w:tc>
          <w:tcPr>
            <w:tcW w:w="462" w:type="dxa"/>
          </w:tcPr>
          <w:p w14:paraId="506DCB45" w14:textId="6D2C4D09"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1</w:t>
            </w:r>
          </w:p>
        </w:tc>
        <w:tc>
          <w:tcPr>
            <w:tcW w:w="946" w:type="dxa"/>
          </w:tcPr>
          <w:p w14:paraId="2806C000" w14:textId="7379B87F"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❶</w:t>
            </w:r>
            <w:r w:rsidRPr="00F53676">
              <w:rPr>
                <w:rFonts w:ascii="標楷體" w:eastAsia="標楷體" w:hAnsi="標楷體" w:hint="eastAsia"/>
                <w:color w:val="000000"/>
              </w:rPr>
              <w:t>、教學電子書、投影機、投影布幕</w:t>
            </w:r>
          </w:p>
        </w:tc>
        <w:tc>
          <w:tcPr>
            <w:tcW w:w="879" w:type="dxa"/>
          </w:tcPr>
          <w:p w14:paraId="022EAB35"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態度評量</w:t>
            </w:r>
          </w:p>
          <w:p w14:paraId="536AC082"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口語評量</w:t>
            </w:r>
          </w:p>
          <w:p w14:paraId="0EE6BA79" w14:textId="4168142B" w:rsidR="00111301" w:rsidRPr="00F53676" w:rsidRDefault="00111301" w:rsidP="00111301">
            <w:pPr>
              <w:spacing w:line="0" w:lineRule="atLeast"/>
              <w:ind w:leftChars="15" w:left="36" w:rightChars="8" w:right="19"/>
              <w:rPr>
                <w:rFonts w:ascii="標楷體" w:eastAsia="標楷體" w:hAnsi="標楷體"/>
              </w:rPr>
            </w:pPr>
            <w:r w:rsidRPr="00F53676">
              <w:rPr>
                <w:rFonts w:ascii="標楷體" w:eastAsia="標楷體" w:hAnsi="標楷體" w:hint="eastAsia"/>
                <w:color w:val="000000"/>
              </w:rPr>
              <w:t>聆聽評量</w:t>
            </w:r>
          </w:p>
        </w:tc>
        <w:tc>
          <w:tcPr>
            <w:tcW w:w="1218" w:type="dxa"/>
          </w:tcPr>
          <w:p w14:paraId="448C731F" w14:textId="0BAF0A05"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家庭教育</w:t>
            </w:r>
          </w:p>
        </w:tc>
        <w:tc>
          <w:tcPr>
            <w:tcW w:w="617" w:type="dxa"/>
          </w:tcPr>
          <w:p w14:paraId="5B294AD2" w14:textId="77777777" w:rsidR="00111301" w:rsidRPr="001C6964" w:rsidRDefault="00111301" w:rsidP="00111301">
            <w:pPr>
              <w:spacing w:after="180"/>
              <w:rPr>
                <w:rFonts w:eastAsia="標楷體"/>
                <w:color w:val="0070C0"/>
              </w:rPr>
            </w:pPr>
          </w:p>
        </w:tc>
      </w:tr>
      <w:tr w:rsidR="00111301" w:rsidRPr="001C6964" w14:paraId="297A39C4" w14:textId="77777777" w:rsidTr="00202668">
        <w:trPr>
          <w:trHeight w:val="761"/>
        </w:trPr>
        <w:tc>
          <w:tcPr>
            <w:tcW w:w="817" w:type="dxa"/>
            <w:vAlign w:val="center"/>
          </w:tcPr>
          <w:p w14:paraId="10F0872C" w14:textId="17388E35"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t>七</w:t>
            </w:r>
            <w:r w:rsidRPr="00F53676">
              <w:rPr>
                <w:rFonts w:ascii="標楷體" w:eastAsia="標楷體" w:hAnsi="標楷體" w:cs="Arial" w:hint="eastAsia"/>
                <w:color w:val="555555"/>
              </w:rPr>
              <w:br/>
            </w:r>
            <w:r w:rsidRPr="00F53676">
              <w:rPr>
                <w:rFonts w:ascii="標楷體" w:eastAsia="標楷體" w:hAnsi="標楷體" w:cs="Arial"/>
                <w:color w:val="555555"/>
              </w:rPr>
              <w:t>10-12</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10-16</w:t>
            </w:r>
          </w:p>
        </w:tc>
        <w:tc>
          <w:tcPr>
            <w:tcW w:w="1701" w:type="dxa"/>
          </w:tcPr>
          <w:p w14:paraId="7B8B726C"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閩-E-A2 具備使用閩南語文進行思考的能力，並用之於日常生活中，以處理相關問題。</w:t>
            </w:r>
          </w:p>
          <w:p w14:paraId="2FB18189"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閩-E-B1 具備理解與使用閩南語文的基本能力，並能從事表達、溝通，以運用於家庭、學校、社區生活之中。</w:t>
            </w:r>
          </w:p>
          <w:p w14:paraId="1CDF0619" w14:textId="47C3389D" w:rsidR="00111301" w:rsidRPr="00F53676" w:rsidRDefault="00111301" w:rsidP="00111301">
            <w:pPr>
              <w:spacing w:line="0" w:lineRule="atLeast"/>
              <w:ind w:leftChars="-10" w:left="-24" w:rightChars="-20" w:right="-48"/>
              <w:rPr>
                <w:rFonts w:ascii="標楷體" w:eastAsia="標楷體" w:hAnsi="標楷體"/>
              </w:rPr>
            </w:pPr>
            <w:r w:rsidRPr="00F53676">
              <w:rPr>
                <w:rFonts w:ascii="標楷體" w:eastAsia="標楷體" w:hAnsi="標楷體" w:hint="eastAsia"/>
                <w:color w:val="000000"/>
              </w:rPr>
              <w:lastRenderedPageBreak/>
              <w:t>閩-E-C1 具備透過閩南語文的學習，增進與人友善相處的能力，並能參與家庭、學校、社區的各類活動，培養責任感，落實生活美德與公民意識。</w:t>
            </w:r>
          </w:p>
        </w:tc>
        <w:tc>
          <w:tcPr>
            <w:tcW w:w="1559" w:type="dxa"/>
          </w:tcPr>
          <w:p w14:paraId="51F71321"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lastRenderedPageBreak/>
              <w:t>1-Ⅲ-1 能正確聽辨並尊重閩南語方音與語詞的差異性。</w:t>
            </w:r>
          </w:p>
          <w:p w14:paraId="0EA5C6FD"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1-Ⅲ-2 能主動注意並理解科技、資訊及各類媒體的閩南語訊息。</w:t>
            </w:r>
          </w:p>
          <w:p w14:paraId="08CF7DE7"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2-Ⅲ-1 能妥善運用科技媒材增進閩南語的口說能力。</w:t>
            </w:r>
          </w:p>
          <w:p w14:paraId="1B1DBDEB"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lastRenderedPageBreak/>
              <w:t>2-Ⅲ-5 能以閩南語口語表達對多元文化的初步認識。</w:t>
            </w:r>
          </w:p>
          <w:p w14:paraId="6B1DD97C" w14:textId="5F0BA049" w:rsidR="00111301" w:rsidRPr="00F53676" w:rsidRDefault="00111301" w:rsidP="00111301">
            <w:pPr>
              <w:spacing w:line="0" w:lineRule="atLeast"/>
              <w:ind w:leftChars="-9" w:left="-22" w:rightChars="-16" w:right="-38"/>
              <w:rPr>
                <w:rFonts w:ascii="標楷體" w:eastAsia="標楷體" w:hAnsi="標楷體"/>
              </w:rPr>
            </w:pPr>
            <w:r w:rsidRPr="00F53676">
              <w:rPr>
                <w:rFonts w:ascii="標楷體" w:eastAsia="標楷體" w:hAnsi="標楷體" w:hint="eastAsia"/>
                <w:color w:val="000000"/>
              </w:rPr>
              <w:t>2-Ⅲ-6 能運用閩南語詢問與回答日常生活中的熟悉主題，並能說出在地文化的特色與關懷。</w:t>
            </w:r>
          </w:p>
        </w:tc>
        <w:tc>
          <w:tcPr>
            <w:tcW w:w="1276" w:type="dxa"/>
          </w:tcPr>
          <w:p w14:paraId="0FA2811B" w14:textId="55448BBE"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lastRenderedPageBreak/>
              <w:t>◎</w:t>
            </w:r>
            <w:r w:rsidRPr="00F53676">
              <w:rPr>
                <w:rFonts w:ascii="標楷體" w:eastAsia="標楷體" w:hAnsi="標楷體" w:hint="eastAsia"/>
                <w:color w:val="000000"/>
              </w:rPr>
              <w:t>Aa-Ⅲ-1羅馬拼音。</w:t>
            </w:r>
          </w:p>
          <w:p w14:paraId="683FA87F" w14:textId="5E98F3C6"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Aa-Ⅲ-2漢字書寫。</w:t>
            </w:r>
          </w:p>
          <w:p w14:paraId="6D2FF91C" w14:textId="49EC3B50"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Ab-Ⅲ-1語詞運用。</w:t>
            </w:r>
          </w:p>
          <w:p w14:paraId="6474935E" w14:textId="1AAC18F6"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Ab-Ⅲ-3 方音差異。</w:t>
            </w:r>
          </w:p>
          <w:p w14:paraId="67466213" w14:textId="42228D13"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Ab-Ⅲ-4 文白異讀。</w:t>
            </w:r>
          </w:p>
          <w:p w14:paraId="122D6672" w14:textId="67C1BB5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 xml:space="preserve">Bb-Ⅲ-1 </w:t>
            </w:r>
            <w:r w:rsidRPr="00F53676">
              <w:rPr>
                <w:rFonts w:ascii="標楷體" w:eastAsia="標楷體" w:hAnsi="標楷體" w:hint="eastAsia"/>
                <w:color w:val="000000"/>
              </w:rPr>
              <w:lastRenderedPageBreak/>
              <w:t>數字運用。</w:t>
            </w:r>
          </w:p>
          <w:p w14:paraId="72BFDA55" w14:textId="4EC10CD1"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Ba-Ⅲ-1 生活應對。</w:t>
            </w:r>
          </w:p>
          <w:p w14:paraId="72DCAF30" w14:textId="5A92BE84" w:rsidR="00111301" w:rsidRPr="00F53676" w:rsidRDefault="00111301" w:rsidP="00111301">
            <w:pPr>
              <w:spacing w:line="0" w:lineRule="atLeast"/>
              <w:ind w:leftChars="9" w:left="22" w:rightChars="15" w:right="36"/>
              <w:rPr>
                <w:rFonts w:ascii="標楷體" w:eastAsia="標楷體" w:hAnsi="標楷體"/>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Bg-Ⅲ-2 口語表達。</w:t>
            </w:r>
          </w:p>
        </w:tc>
        <w:tc>
          <w:tcPr>
            <w:tcW w:w="5164" w:type="dxa"/>
          </w:tcPr>
          <w:p w14:paraId="5FECC4DF"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一、疼惜2.掛號</w:t>
            </w:r>
          </w:p>
          <w:p w14:paraId="19498FA2" w14:textId="77777777" w:rsidR="00111301" w:rsidRPr="00F53676" w:rsidRDefault="00111301" w:rsidP="00111301">
            <w:pPr>
              <w:spacing w:line="0" w:lineRule="atLeast"/>
              <w:rPr>
                <w:rFonts w:ascii="標楷體" w:eastAsia="標楷體" w:hAnsi="標楷體"/>
              </w:rPr>
            </w:pPr>
          </w:p>
          <w:p w14:paraId="3617ED8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4F0120C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老師揭示這堂課要學的語詞主題：電話號碼的講法、看病，請學生翻至課文，將和主題相關的語詞圈起來，並藉此進入語詞教學。</w:t>
            </w:r>
          </w:p>
          <w:p w14:paraId="7954257F" w14:textId="77777777" w:rsidR="00111301" w:rsidRPr="00F53676" w:rsidRDefault="00111301" w:rsidP="00111301">
            <w:pPr>
              <w:spacing w:line="0" w:lineRule="atLeast"/>
              <w:rPr>
                <w:rFonts w:ascii="標楷體" w:eastAsia="標楷體" w:hAnsi="標楷體"/>
              </w:rPr>
            </w:pPr>
          </w:p>
          <w:p w14:paraId="2C2F6EDA"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二、發展活動</w:t>
            </w:r>
          </w:p>
          <w:p w14:paraId="32BC6276"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(四)活動四：認識語詞</w:t>
            </w:r>
          </w:p>
          <w:p w14:paraId="001A045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1.老師帶領學生逐詞範讀、領讀，次數視情況增減。</w:t>
            </w:r>
          </w:p>
          <w:p w14:paraId="01261FCF"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2.</w:t>
            </w:r>
            <w:r w:rsidRPr="00F53676">
              <w:rPr>
                <w:rFonts w:ascii="標楷體" w:eastAsia="標楷體" w:hAnsi="標楷體" w:hint="eastAsia"/>
              </w:rPr>
              <w:t>學生跟讀語詞時，老師宜注意學生容易誤讀的音讀，如：【一</w:t>
            </w:r>
            <w:r w:rsidRPr="00F53676">
              <w:rPr>
                <w:rFonts w:ascii="標楷體" w:eastAsia="標楷體" w:hAnsi="標楷體"/>
              </w:rPr>
              <w:t xml:space="preserve"> it</w:t>
            </w:r>
            <w:r w:rsidRPr="00F53676">
              <w:rPr>
                <w:rFonts w:ascii="標楷體" w:eastAsia="標楷體" w:hAnsi="標楷體" w:hint="eastAsia"/>
              </w:rPr>
              <w:t>】、【三</w:t>
            </w:r>
            <w:r w:rsidRPr="00F53676">
              <w:rPr>
                <w:rFonts w:ascii="標楷體" w:eastAsia="標楷體" w:hAnsi="標楷體"/>
              </w:rPr>
              <w:t xml:space="preserve"> sam</w:t>
            </w:r>
            <w:r w:rsidRPr="00F53676">
              <w:rPr>
                <w:rFonts w:ascii="標楷體" w:eastAsia="標楷體" w:hAnsi="標楷體" w:hint="eastAsia"/>
              </w:rPr>
              <w:t>】、【五</w:t>
            </w:r>
            <w:r w:rsidRPr="00F53676">
              <w:rPr>
                <w:rFonts w:ascii="標楷體" w:eastAsia="標楷體" w:hAnsi="標楷體"/>
              </w:rPr>
              <w:t xml:space="preserve"> ngóo</w:t>
            </w:r>
            <w:r w:rsidRPr="00F53676">
              <w:rPr>
                <w:rFonts w:ascii="標楷體" w:eastAsia="標楷體" w:hAnsi="標楷體" w:hint="eastAsia"/>
              </w:rPr>
              <w:t>】、【六</w:t>
            </w:r>
            <w:r w:rsidRPr="00F53676">
              <w:rPr>
                <w:rFonts w:ascii="標楷體" w:eastAsia="標楷體" w:hAnsi="標楷體"/>
              </w:rPr>
              <w:t xml:space="preserve"> lio</w:t>
            </w:r>
            <w:r w:rsidRPr="00F53676">
              <w:rPr>
                <w:rFonts w:eastAsia="標楷體"/>
              </w:rPr>
              <w:t>̍</w:t>
            </w:r>
            <w:r w:rsidRPr="00F53676">
              <w:rPr>
                <w:rFonts w:ascii="標楷體" w:eastAsia="標楷體" w:hAnsi="標楷體"/>
              </w:rPr>
              <w:t>k</w:t>
            </w:r>
            <w:r w:rsidRPr="00F53676">
              <w:rPr>
                <w:rFonts w:ascii="標楷體" w:eastAsia="標楷體" w:hAnsi="標楷體" w:hint="eastAsia"/>
              </w:rPr>
              <w:t>】、【七</w:t>
            </w:r>
            <w:r w:rsidRPr="00F53676">
              <w:rPr>
                <w:rFonts w:ascii="標楷體" w:eastAsia="標楷體" w:hAnsi="標楷體"/>
              </w:rPr>
              <w:t xml:space="preserve"> tshit</w:t>
            </w:r>
            <w:r w:rsidRPr="00F53676">
              <w:rPr>
                <w:rFonts w:ascii="標楷體" w:eastAsia="標楷體" w:hAnsi="標楷體" w:hint="eastAsia"/>
              </w:rPr>
              <w:t>】、【八</w:t>
            </w:r>
            <w:r w:rsidRPr="00F53676">
              <w:rPr>
                <w:rFonts w:ascii="標楷體" w:eastAsia="標楷體" w:hAnsi="標楷體"/>
              </w:rPr>
              <w:t xml:space="preserve"> pat</w:t>
            </w:r>
            <w:r w:rsidRPr="00F53676">
              <w:rPr>
                <w:rFonts w:ascii="標楷體" w:eastAsia="標楷體" w:hAnsi="標楷體" w:hint="eastAsia"/>
              </w:rPr>
              <w:t>】。</w:t>
            </w:r>
          </w:p>
          <w:p w14:paraId="2E9EE845"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3.</w:t>
            </w:r>
            <w:r w:rsidRPr="00F53676">
              <w:rPr>
                <w:rFonts w:ascii="標楷體" w:eastAsia="標楷體" w:hAnsi="標楷體" w:hint="eastAsia"/>
              </w:rPr>
              <w:t>向學生提問是否知道「</w:t>
            </w:r>
            <w:r w:rsidRPr="00F53676">
              <w:rPr>
                <w:rFonts w:ascii="標楷體" w:eastAsia="標楷體" w:hAnsi="標楷體"/>
              </w:rPr>
              <w:t>1~9</w:t>
            </w:r>
            <w:r w:rsidRPr="00F53676">
              <w:rPr>
                <w:rFonts w:ascii="標楷體" w:eastAsia="標楷體" w:hAnsi="標楷體" w:hint="eastAsia"/>
              </w:rPr>
              <w:t>」的白讀？學生可能回答：【一</w:t>
            </w:r>
            <w:r w:rsidRPr="00F53676">
              <w:rPr>
                <w:rFonts w:ascii="標楷體" w:eastAsia="標楷體" w:hAnsi="標楷體"/>
              </w:rPr>
              <w:t xml:space="preserve"> tsi</w:t>
            </w:r>
            <w:r w:rsidRPr="00F53676">
              <w:rPr>
                <w:rFonts w:eastAsia="標楷體"/>
              </w:rPr>
              <w:t>̍</w:t>
            </w:r>
            <w:r w:rsidRPr="00F53676">
              <w:rPr>
                <w:rFonts w:ascii="標楷體" w:eastAsia="標楷體" w:hAnsi="標楷體"/>
              </w:rPr>
              <w:t>t</w:t>
            </w:r>
            <w:r w:rsidRPr="00F53676">
              <w:rPr>
                <w:rFonts w:ascii="標楷體" w:eastAsia="標楷體" w:hAnsi="標楷體" w:hint="eastAsia"/>
              </w:rPr>
              <w:t>】、【兩</w:t>
            </w:r>
            <w:r w:rsidRPr="00F53676">
              <w:rPr>
                <w:rFonts w:ascii="標楷體" w:eastAsia="標楷體" w:hAnsi="標楷體"/>
              </w:rPr>
              <w:t xml:space="preserve"> nn</w:t>
            </w:r>
            <w:r w:rsidRPr="00F53676">
              <w:rPr>
                <w:rFonts w:eastAsia="標楷體"/>
              </w:rPr>
              <w:t>̄</w:t>
            </w:r>
            <w:r w:rsidRPr="00F53676">
              <w:rPr>
                <w:rFonts w:ascii="標楷體" w:eastAsia="標楷體" w:hAnsi="標楷體"/>
              </w:rPr>
              <w:t>g</w:t>
            </w:r>
            <w:r w:rsidRPr="00F53676">
              <w:rPr>
                <w:rFonts w:ascii="標楷體" w:eastAsia="標楷體" w:hAnsi="標楷體" w:hint="eastAsia"/>
              </w:rPr>
              <w:t>】、【三</w:t>
            </w:r>
            <w:r w:rsidRPr="00F53676">
              <w:rPr>
                <w:rFonts w:ascii="標楷體" w:eastAsia="標楷體" w:hAnsi="標楷體"/>
              </w:rPr>
              <w:t xml:space="preserve"> sann</w:t>
            </w:r>
            <w:r w:rsidRPr="00F53676">
              <w:rPr>
                <w:rFonts w:ascii="標楷體" w:eastAsia="標楷體" w:hAnsi="標楷體" w:hint="eastAsia"/>
              </w:rPr>
              <w:t>】、【四</w:t>
            </w:r>
            <w:r w:rsidRPr="00F53676">
              <w:rPr>
                <w:rFonts w:ascii="標楷體" w:eastAsia="標楷體" w:hAnsi="標楷體"/>
              </w:rPr>
              <w:t xml:space="preserve"> </w:t>
            </w:r>
            <w:r w:rsidRPr="00F53676">
              <w:rPr>
                <w:rFonts w:ascii="標楷體" w:eastAsia="標楷體" w:hAnsi="標楷體"/>
              </w:rPr>
              <w:lastRenderedPageBreak/>
              <w:t>sì</w:t>
            </w:r>
            <w:r w:rsidRPr="00F53676">
              <w:rPr>
                <w:rFonts w:ascii="標楷體" w:eastAsia="標楷體" w:hAnsi="標楷體" w:hint="eastAsia"/>
              </w:rPr>
              <w:t>】、【五</w:t>
            </w:r>
            <w:r w:rsidRPr="00F53676">
              <w:rPr>
                <w:rFonts w:ascii="標楷體" w:eastAsia="標楷體" w:hAnsi="標楷體"/>
              </w:rPr>
              <w:t xml:space="preserve"> g</w:t>
            </w:r>
            <w:r w:rsidRPr="00F53676">
              <w:rPr>
                <w:rFonts w:ascii="Cambria" w:eastAsia="標楷體" w:hAnsi="Cambria" w:cs="Cambria"/>
              </w:rPr>
              <w:t>ō</w:t>
            </w:r>
            <w:r w:rsidRPr="00F53676">
              <w:rPr>
                <w:rFonts w:ascii="標楷體" w:eastAsia="標楷體" w:hAnsi="標楷體"/>
              </w:rPr>
              <w:t>o</w:t>
            </w:r>
            <w:r w:rsidRPr="00F53676">
              <w:rPr>
                <w:rFonts w:ascii="標楷體" w:eastAsia="標楷體" w:hAnsi="標楷體" w:hint="eastAsia"/>
              </w:rPr>
              <w:t>】、【六</w:t>
            </w:r>
            <w:r w:rsidRPr="00F53676">
              <w:rPr>
                <w:rFonts w:ascii="標楷體" w:eastAsia="標楷體" w:hAnsi="標楷體"/>
              </w:rPr>
              <w:t xml:space="preserve"> la</w:t>
            </w:r>
            <w:r w:rsidRPr="00F53676">
              <w:rPr>
                <w:rFonts w:eastAsia="標楷體"/>
              </w:rPr>
              <w:t>̍</w:t>
            </w:r>
            <w:r w:rsidRPr="00F53676">
              <w:rPr>
                <w:rFonts w:ascii="標楷體" w:eastAsia="標楷體" w:hAnsi="標楷體"/>
              </w:rPr>
              <w:t>k</w:t>
            </w:r>
            <w:r w:rsidRPr="00F53676">
              <w:rPr>
                <w:rFonts w:ascii="標楷體" w:eastAsia="標楷體" w:hAnsi="標楷體" w:hint="eastAsia"/>
              </w:rPr>
              <w:t>】、【七</w:t>
            </w:r>
            <w:r w:rsidRPr="00F53676">
              <w:rPr>
                <w:rFonts w:ascii="標楷體" w:eastAsia="標楷體" w:hAnsi="標楷體"/>
              </w:rPr>
              <w:t xml:space="preserve"> tshit</w:t>
            </w:r>
            <w:r w:rsidRPr="00F53676">
              <w:rPr>
                <w:rFonts w:ascii="標楷體" w:eastAsia="標楷體" w:hAnsi="標楷體" w:hint="eastAsia"/>
              </w:rPr>
              <w:t>】、【八</w:t>
            </w:r>
            <w:r w:rsidRPr="00F53676">
              <w:rPr>
                <w:rFonts w:ascii="標楷體" w:eastAsia="標楷體" w:hAnsi="標楷體"/>
              </w:rPr>
              <w:t xml:space="preserve"> peh/pueh</w:t>
            </w:r>
            <w:r w:rsidRPr="00F53676">
              <w:rPr>
                <w:rFonts w:ascii="標楷體" w:eastAsia="標楷體" w:hAnsi="標楷體" w:hint="eastAsia"/>
              </w:rPr>
              <w:t>】、【九</w:t>
            </w:r>
            <w:r w:rsidRPr="00F53676">
              <w:rPr>
                <w:rFonts w:ascii="標楷體" w:eastAsia="標楷體" w:hAnsi="標楷體"/>
              </w:rPr>
              <w:t xml:space="preserve"> káu</w:t>
            </w:r>
            <w:r w:rsidRPr="00F53676">
              <w:rPr>
                <w:rFonts w:ascii="標楷體" w:eastAsia="標楷體" w:hAnsi="標楷體" w:hint="eastAsia"/>
              </w:rPr>
              <w:t>】。其中，【七</w:t>
            </w:r>
            <w:r w:rsidRPr="00F53676">
              <w:rPr>
                <w:rFonts w:ascii="標楷體" w:eastAsia="標楷體" w:hAnsi="標楷體"/>
              </w:rPr>
              <w:t xml:space="preserve"> tshit</w:t>
            </w:r>
            <w:r w:rsidRPr="00F53676">
              <w:rPr>
                <w:rFonts w:ascii="標楷體" w:eastAsia="標楷體" w:hAnsi="標楷體" w:hint="eastAsia"/>
              </w:rPr>
              <w:t>】不分文白（或稱文白同讀）。</w:t>
            </w:r>
          </w:p>
          <w:p w14:paraId="21417D64"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4.</w:t>
            </w:r>
            <w:r w:rsidRPr="00F53676">
              <w:rPr>
                <w:rFonts w:ascii="標楷體" w:eastAsia="標楷體" w:hAnsi="標楷體" w:hint="eastAsia"/>
              </w:rPr>
              <w:t>學術界一般認定「</w:t>
            </w:r>
            <w:r w:rsidRPr="00F53676">
              <w:rPr>
                <w:rFonts w:ascii="標楷體" w:eastAsia="標楷體" w:hAnsi="標楷體"/>
              </w:rPr>
              <w:t>tsi</w:t>
            </w:r>
            <w:r w:rsidRPr="00F53676">
              <w:rPr>
                <w:rFonts w:eastAsia="標楷體"/>
              </w:rPr>
              <w:t>̍</w:t>
            </w:r>
            <w:r w:rsidRPr="00F53676">
              <w:rPr>
                <w:rFonts w:ascii="標楷體" w:eastAsia="標楷體" w:hAnsi="標楷體"/>
              </w:rPr>
              <w:t>t</w:t>
            </w:r>
            <w:r w:rsidRPr="00F53676">
              <w:rPr>
                <w:rFonts w:ascii="標楷體" w:eastAsia="標楷體" w:hAnsi="標楷體" w:hint="eastAsia"/>
              </w:rPr>
              <w:t>」的本字為【蜀】，因此，《臺灣閩南語常用詞辭典》於【一</w:t>
            </w:r>
            <w:r w:rsidRPr="00F53676">
              <w:rPr>
                <w:rFonts w:ascii="標楷體" w:eastAsia="標楷體" w:hAnsi="標楷體"/>
              </w:rPr>
              <w:t xml:space="preserve"> tsi</w:t>
            </w:r>
            <w:r w:rsidRPr="00F53676">
              <w:rPr>
                <w:rFonts w:eastAsia="標楷體"/>
              </w:rPr>
              <w:t>̍</w:t>
            </w:r>
            <w:r w:rsidRPr="00F53676">
              <w:rPr>
                <w:rFonts w:ascii="標楷體" w:eastAsia="標楷體" w:hAnsi="標楷體"/>
              </w:rPr>
              <w:t>t</w:t>
            </w:r>
            <w:r w:rsidRPr="00F53676">
              <w:rPr>
                <w:rFonts w:ascii="標楷體" w:eastAsia="標楷體" w:hAnsi="標楷體" w:hint="eastAsia"/>
              </w:rPr>
              <w:t>】加註「替代字」。</w:t>
            </w:r>
          </w:p>
          <w:p w14:paraId="687427B6"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5.</w:t>
            </w:r>
            <w:r w:rsidRPr="00F53676">
              <w:rPr>
                <w:rFonts w:ascii="標楷體" w:eastAsia="標楷體" w:hAnsi="標楷體" w:hint="eastAsia"/>
              </w:rPr>
              <w:t>「</w:t>
            </w:r>
            <w:r w:rsidRPr="00F53676">
              <w:rPr>
                <w:rFonts w:ascii="標楷體" w:eastAsia="標楷體" w:hAnsi="標楷體"/>
              </w:rPr>
              <w:t>2</w:t>
            </w:r>
            <w:r w:rsidRPr="00F53676">
              <w:rPr>
                <w:rFonts w:ascii="標楷體" w:eastAsia="標楷體" w:hAnsi="標楷體" w:hint="eastAsia"/>
              </w:rPr>
              <w:t>」的文白讀用字不同，文讀「</w:t>
            </w:r>
            <w:r w:rsidRPr="00F53676">
              <w:rPr>
                <w:rFonts w:ascii="標楷體" w:eastAsia="標楷體" w:hAnsi="標楷體"/>
              </w:rPr>
              <w:t>j</w:t>
            </w:r>
            <w:r w:rsidRPr="00F53676">
              <w:rPr>
                <w:rFonts w:ascii="Cambria" w:eastAsia="標楷體" w:hAnsi="Cambria" w:cs="Cambria"/>
              </w:rPr>
              <w:t>ī</w:t>
            </w:r>
            <w:r w:rsidRPr="00F53676">
              <w:rPr>
                <w:rFonts w:ascii="標楷體" w:eastAsia="標楷體" w:hAnsi="標楷體"/>
              </w:rPr>
              <w:t>/l</w:t>
            </w:r>
            <w:r w:rsidRPr="00F53676">
              <w:rPr>
                <w:rFonts w:ascii="Cambria" w:eastAsia="標楷體" w:hAnsi="Cambria" w:cs="Cambria"/>
              </w:rPr>
              <w:t>ī</w:t>
            </w:r>
            <w:r w:rsidRPr="00F53676">
              <w:rPr>
                <w:rFonts w:ascii="標楷體" w:eastAsia="標楷體" w:hAnsi="標楷體"/>
              </w:rPr>
              <w:t>/g</w:t>
            </w:r>
            <w:r w:rsidRPr="00F53676">
              <w:rPr>
                <w:rFonts w:ascii="Cambria" w:eastAsia="標楷體" w:hAnsi="Cambria" w:cs="Cambria"/>
              </w:rPr>
              <w:t>ī</w:t>
            </w:r>
            <w:r w:rsidRPr="00F53676">
              <w:rPr>
                <w:rFonts w:ascii="標楷體" w:eastAsia="標楷體" w:hAnsi="標楷體" w:hint="eastAsia"/>
              </w:rPr>
              <w:t>」寫作【二】，白讀「</w:t>
            </w:r>
            <w:r w:rsidRPr="00F53676">
              <w:rPr>
                <w:rFonts w:ascii="標楷體" w:eastAsia="標楷體" w:hAnsi="標楷體"/>
              </w:rPr>
              <w:t>nn</w:t>
            </w:r>
            <w:r w:rsidRPr="00F53676">
              <w:rPr>
                <w:rFonts w:eastAsia="標楷體"/>
              </w:rPr>
              <w:t>̄</w:t>
            </w:r>
            <w:r w:rsidRPr="00F53676">
              <w:rPr>
                <w:rFonts w:ascii="標楷體" w:eastAsia="標楷體" w:hAnsi="標楷體"/>
              </w:rPr>
              <w:t>g/n</w:t>
            </w:r>
            <w:r w:rsidRPr="00F53676">
              <w:rPr>
                <w:rFonts w:ascii="Cambria" w:eastAsia="標楷體" w:hAnsi="Cambria" w:cs="Cambria"/>
              </w:rPr>
              <w:t>ō</w:t>
            </w:r>
            <w:r w:rsidRPr="00F53676">
              <w:rPr>
                <w:rFonts w:ascii="標楷體" w:eastAsia="標楷體" w:hAnsi="標楷體"/>
              </w:rPr>
              <w:t>o</w:t>
            </w:r>
            <w:r w:rsidRPr="00F53676">
              <w:rPr>
                <w:rFonts w:ascii="標楷體" w:eastAsia="標楷體" w:hAnsi="標楷體" w:hint="eastAsia"/>
              </w:rPr>
              <w:t>」寫作【兩】。</w:t>
            </w:r>
          </w:p>
          <w:p w14:paraId="4B246EC6" w14:textId="77777777" w:rsidR="00111301" w:rsidRPr="00F53676" w:rsidRDefault="00111301" w:rsidP="00111301">
            <w:pPr>
              <w:spacing w:line="0" w:lineRule="atLeast"/>
              <w:rPr>
                <w:rFonts w:ascii="標楷體" w:eastAsia="標楷體" w:hAnsi="標楷體"/>
              </w:rPr>
            </w:pPr>
          </w:p>
          <w:p w14:paraId="4FBA6CD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(五)活動五：語詞大進擊</w:t>
            </w:r>
          </w:p>
          <w:p w14:paraId="3DEEFFF9"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1.視全班學生數，每11個學生分成一組，若有餘數，則平均分往各組。</w:t>
            </w:r>
          </w:p>
          <w:p w14:paraId="14DEDB5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2.將教室桌椅撤往四周，或全班帶至體能教室、活動中心或空曠的室外空間。</w:t>
            </w:r>
          </w:p>
          <w:p w14:paraId="44903619"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請各組學生手牽手排好，律定各組第一位學生為頭，第一、二位中間牽起手的下方空間為0，第二、三位中間為1，第三、四位中間為2，第四、五位中間為3，第五、六位中間為4，第六、七位中間為5，第七、八位中間為6，第八、九位中間為7，第九、十位中間為8，第十、十一位中間為9，若有第十二位以後的學生，其手下空間則不律定。</w:t>
            </w:r>
          </w:p>
          <w:p w14:paraId="6B783319"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4.挑選一組學生為山洞，讓各組第一位學生帶頭，由老師發號數字的口令，分別從0-9的下方空穿越，練習火車過山洞。</w:t>
            </w:r>
          </w:p>
          <w:p w14:paraId="7D4D340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5.由老師出題，由淺入深，先從三碼的110、119、113、165開始，再進階到學校的號碼，再增加有區碼的外縣市號碼，最後為手機號碼。</w:t>
            </w:r>
          </w:p>
          <w:p w14:paraId="15D0CFD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6.老師可視學生的狀況進行分組競賽。</w:t>
            </w:r>
          </w:p>
          <w:p w14:paraId="06C193D1" w14:textId="77777777" w:rsidR="00111301" w:rsidRPr="00F53676" w:rsidRDefault="00111301" w:rsidP="00111301">
            <w:pPr>
              <w:spacing w:line="0" w:lineRule="atLeast"/>
              <w:rPr>
                <w:rFonts w:ascii="標楷體" w:eastAsia="標楷體" w:hAnsi="標楷體"/>
              </w:rPr>
            </w:pPr>
          </w:p>
          <w:p w14:paraId="4B507B5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三、統整活動</w:t>
            </w:r>
          </w:p>
          <w:p w14:paraId="1A1C2442" w14:textId="6997835A" w:rsidR="00111301" w:rsidRPr="00F53676" w:rsidRDefault="00111301" w:rsidP="00111301">
            <w:pPr>
              <w:spacing w:line="0" w:lineRule="atLeast"/>
              <w:ind w:leftChars="9" w:left="22" w:rightChars="14" w:right="34"/>
              <w:rPr>
                <w:rFonts w:ascii="標楷體" w:eastAsia="標楷體" w:hAnsi="標楷體"/>
              </w:rPr>
            </w:pPr>
            <w:r w:rsidRPr="00F53676">
              <w:rPr>
                <w:rFonts w:ascii="標楷體" w:eastAsia="標楷體" w:hAnsi="標楷體" w:hint="eastAsia"/>
              </w:rPr>
              <w:t>搭配教學電子書，複習本堂課程所學。</w:t>
            </w:r>
          </w:p>
        </w:tc>
        <w:tc>
          <w:tcPr>
            <w:tcW w:w="462" w:type="dxa"/>
          </w:tcPr>
          <w:p w14:paraId="44A7C36E" w14:textId="4DB75264"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1</w:t>
            </w:r>
          </w:p>
        </w:tc>
        <w:tc>
          <w:tcPr>
            <w:tcW w:w="946" w:type="dxa"/>
          </w:tcPr>
          <w:p w14:paraId="74C30A59" w14:textId="6CEF25D4"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❶</w:t>
            </w:r>
            <w:r w:rsidRPr="00F53676">
              <w:rPr>
                <w:rFonts w:ascii="標楷體" w:eastAsia="標楷體" w:hAnsi="標楷體" w:hint="eastAsia"/>
                <w:color w:val="000000"/>
              </w:rPr>
              <w:t>、教學電子書</w:t>
            </w:r>
          </w:p>
        </w:tc>
        <w:tc>
          <w:tcPr>
            <w:tcW w:w="879" w:type="dxa"/>
          </w:tcPr>
          <w:p w14:paraId="4E616E79"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實作評量</w:t>
            </w:r>
          </w:p>
          <w:p w14:paraId="0AD7F506"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口語評量</w:t>
            </w:r>
          </w:p>
          <w:p w14:paraId="19DF8B39"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態度評量</w:t>
            </w:r>
          </w:p>
          <w:p w14:paraId="61D5E8A1" w14:textId="2D8B26EF" w:rsidR="00111301" w:rsidRPr="00F53676" w:rsidRDefault="00111301" w:rsidP="00111301">
            <w:pPr>
              <w:spacing w:line="0" w:lineRule="atLeast"/>
              <w:ind w:leftChars="15" w:left="36" w:rightChars="8" w:right="19"/>
              <w:rPr>
                <w:rFonts w:ascii="標楷體" w:eastAsia="標楷體" w:hAnsi="標楷體"/>
              </w:rPr>
            </w:pPr>
          </w:p>
        </w:tc>
        <w:tc>
          <w:tcPr>
            <w:tcW w:w="1218" w:type="dxa"/>
          </w:tcPr>
          <w:p w14:paraId="664A446C" w14:textId="0AA41B8F"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家庭教育</w:t>
            </w:r>
          </w:p>
        </w:tc>
        <w:tc>
          <w:tcPr>
            <w:tcW w:w="617" w:type="dxa"/>
          </w:tcPr>
          <w:p w14:paraId="4A2FDE91" w14:textId="77777777" w:rsidR="00111301" w:rsidRPr="001C6964" w:rsidRDefault="00111301" w:rsidP="00111301">
            <w:pPr>
              <w:spacing w:after="180"/>
              <w:rPr>
                <w:rFonts w:eastAsia="標楷體"/>
                <w:color w:val="0070C0"/>
              </w:rPr>
            </w:pPr>
          </w:p>
        </w:tc>
      </w:tr>
      <w:tr w:rsidR="00111301" w:rsidRPr="001C6964" w14:paraId="2CC2DDA7" w14:textId="77777777" w:rsidTr="00202668">
        <w:trPr>
          <w:trHeight w:val="761"/>
        </w:trPr>
        <w:tc>
          <w:tcPr>
            <w:tcW w:w="817" w:type="dxa"/>
            <w:vAlign w:val="center"/>
          </w:tcPr>
          <w:p w14:paraId="767E6658" w14:textId="721DF401"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lastRenderedPageBreak/>
              <w:t>八</w:t>
            </w:r>
            <w:r w:rsidRPr="00F53676">
              <w:rPr>
                <w:rFonts w:ascii="標楷體" w:eastAsia="標楷體" w:hAnsi="標楷體" w:cs="Arial" w:hint="eastAsia"/>
                <w:color w:val="555555"/>
              </w:rPr>
              <w:br/>
            </w:r>
            <w:r w:rsidRPr="00F53676">
              <w:rPr>
                <w:rFonts w:ascii="標楷體" w:eastAsia="標楷體" w:hAnsi="標楷體" w:cs="Arial"/>
                <w:color w:val="555555"/>
              </w:rPr>
              <w:t>10-19</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10-23</w:t>
            </w:r>
          </w:p>
        </w:tc>
        <w:tc>
          <w:tcPr>
            <w:tcW w:w="1701" w:type="dxa"/>
          </w:tcPr>
          <w:p w14:paraId="1FBCCA1C"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閩-E-A2 具備使用閩南語文進行思考的能力，並用之於日常生活中，以處理相關問題。</w:t>
            </w:r>
          </w:p>
          <w:p w14:paraId="28A2446D"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閩-E-B1 具備理解與使用閩南語文的基本能力，並能從事表達、溝通，以運用於家庭、學校、社區生活之中。</w:t>
            </w:r>
          </w:p>
          <w:p w14:paraId="40155FD3" w14:textId="7427E289" w:rsidR="00111301" w:rsidRPr="00F53676" w:rsidRDefault="00111301" w:rsidP="00111301">
            <w:pPr>
              <w:spacing w:line="0" w:lineRule="atLeast"/>
              <w:ind w:leftChars="-10" w:left="-24" w:rightChars="-20" w:right="-48"/>
              <w:rPr>
                <w:rFonts w:ascii="標楷體" w:eastAsia="標楷體" w:hAnsi="標楷體"/>
              </w:rPr>
            </w:pPr>
            <w:r w:rsidRPr="00F53676">
              <w:rPr>
                <w:rFonts w:ascii="標楷體" w:eastAsia="標楷體" w:hAnsi="標楷體" w:hint="eastAsia"/>
                <w:color w:val="000000"/>
              </w:rPr>
              <w:t>閩-E-C1 具備透過閩南語文的學習，增進與人友善相處的能力，並能參與家庭、學校、社區的各類活動，培養責任感，落實生活美德與公民意識。</w:t>
            </w:r>
          </w:p>
        </w:tc>
        <w:tc>
          <w:tcPr>
            <w:tcW w:w="1559" w:type="dxa"/>
          </w:tcPr>
          <w:p w14:paraId="5970F761"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1-Ⅲ-1 能正確聽辨並尊重閩南語方音與語詞的差異性。</w:t>
            </w:r>
          </w:p>
          <w:p w14:paraId="5DCF2DD0"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1-Ⅲ-2 能主動注意並理解科技、資訊及各類媒體的閩南語訊息。</w:t>
            </w:r>
          </w:p>
          <w:p w14:paraId="701D5BC7"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2-Ⅲ-1 能妥善運用科技媒材增進閩南語的口說能力。</w:t>
            </w:r>
          </w:p>
          <w:p w14:paraId="3156CB9E"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2-Ⅲ-2 能運用閩南語進行對話、分享與討論。</w:t>
            </w:r>
          </w:p>
          <w:p w14:paraId="69CE3CA5"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2-Ⅲ-3 能運用閩南語對生活周遭事物進行有條理的口頭描述。</w:t>
            </w:r>
          </w:p>
          <w:p w14:paraId="27F97463"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2-Ⅲ-5 能以閩南語口語</w:t>
            </w:r>
            <w:r w:rsidRPr="00F53676">
              <w:rPr>
                <w:rFonts w:ascii="標楷體" w:eastAsia="標楷體" w:hAnsi="標楷體" w:hint="eastAsia"/>
                <w:color w:val="000000"/>
              </w:rPr>
              <w:lastRenderedPageBreak/>
              <w:t>表達對多元文化的初步認識。</w:t>
            </w:r>
          </w:p>
          <w:p w14:paraId="7A08DBAC" w14:textId="27F2C9C4" w:rsidR="00111301" w:rsidRPr="00F53676" w:rsidRDefault="00111301" w:rsidP="00111301">
            <w:pPr>
              <w:spacing w:line="0" w:lineRule="atLeast"/>
              <w:ind w:leftChars="-9" w:left="-22" w:rightChars="-16" w:right="-38"/>
              <w:rPr>
                <w:rFonts w:ascii="標楷體" w:eastAsia="標楷體" w:hAnsi="標楷體"/>
              </w:rPr>
            </w:pPr>
            <w:r w:rsidRPr="00F53676">
              <w:rPr>
                <w:rFonts w:ascii="標楷體" w:eastAsia="標楷體" w:hAnsi="標楷體" w:hint="eastAsia"/>
                <w:color w:val="000000"/>
              </w:rPr>
              <w:t>4-Ⅲ-1 能以簡單的閩南語文寫出日常生活相關的短文。</w:t>
            </w:r>
          </w:p>
        </w:tc>
        <w:tc>
          <w:tcPr>
            <w:tcW w:w="1276" w:type="dxa"/>
          </w:tcPr>
          <w:p w14:paraId="4DB28244" w14:textId="06E12076"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lastRenderedPageBreak/>
              <w:t>◎</w:t>
            </w:r>
            <w:r w:rsidRPr="00F53676">
              <w:rPr>
                <w:rFonts w:ascii="標楷體" w:eastAsia="標楷體" w:hAnsi="標楷體" w:hint="eastAsia"/>
                <w:color w:val="000000"/>
              </w:rPr>
              <w:t>Aa-Ⅲ-1羅馬拼音。</w:t>
            </w:r>
          </w:p>
          <w:p w14:paraId="543C5374" w14:textId="71E3E938"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Ab-Ⅲ-2句型運用。</w:t>
            </w:r>
          </w:p>
          <w:p w14:paraId="295A606F" w14:textId="20802208"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Ac-Ⅲ-1 生活故事。</w:t>
            </w:r>
          </w:p>
          <w:p w14:paraId="0B324D42" w14:textId="7C904F4B"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Bb-Ⅲ-1 數字運用。</w:t>
            </w:r>
          </w:p>
          <w:p w14:paraId="23CA82AB" w14:textId="54F179A5"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Ba-Ⅲ-1 生活應對。</w:t>
            </w:r>
          </w:p>
          <w:p w14:paraId="46517764" w14:textId="4A4295D2" w:rsidR="00111301" w:rsidRPr="00F53676" w:rsidRDefault="00111301" w:rsidP="00111301">
            <w:pPr>
              <w:spacing w:line="0" w:lineRule="atLeast"/>
              <w:ind w:leftChars="9" w:left="22" w:rightChars="15" w:right="36"/>
              <w:rPr>
                <w:rFonts w:ascii="標楷體" w:eastAsia="標楷體" w:hAnsi="標楷體"/>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Bg-Ⅲ-2 口語表達。</w:t>
            </w:r>
          </w:p>
        </w:tc>
        <w:tc>
          <w:tcPr>
            <w:tcW w:w="5164" w:type="dxa"/>
          </w:tcPr>
          <w:p w14:paraId="60A729F6"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一、疼惜2.掛號</w:t>
            </w:r>
          </w:p>
          <w:p w14:paraId="0801AA4C" w14:textId="77777777" w:rsidR="00111301" w:rsidRPr="00F53676" w:rsidRDefault="00111301" w:rsidP="00111301">
            <w:pPr>
              <w:spacing w:line="0" w:lineRule="atLeast"/>
              <w:rPr>
                <w:rFonts w:ascii="標楷體" w:eastAsia="標楷體" w:hAnsi="標楷體"/>
              </w:rPr>
            </w:pPr>
          </w:p>
          <w:p w14:paraId="42EED69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5FAC16E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老師引導學生完成學習單（詳見本書P38延伸活動-學習單），並藉此進入「做伙來造句」教學。</w:t>
            </w:r>
          </w:p>
          <w:p w14:paraId="67F896C1" w14:textId="77777777" w:rsidR="00111301" w:rsidRPr="00F53676" w:rsidRDefault="00111301" w:rsidP="00111301">
            <w:pPr>
              <w:spacing w:line="0" w:lineRule="atLeast"/>
              <w:rPr>
                <w:rFonts w:ascii="標楷體" w:eastAsia="標楷體" w:hAnsi="標楷體"/>
              </w:rPr>
            </w:pPr>
          </w:p>
          <w:p w14:paraId="46BC5257"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二、發展活動</w:t>
            </w:r>
          </w:p>
          <w:p w14:paraId="41AFA07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(六)活動六：做伙來造句</w:t>
            </w:r>
          </w:p>
          <w:p w14:paraId="09AC7677"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或教學電子書，老師指導學生認讀「……敢會使……？」和「……煞……」的句型，並練習造句。</w:t>
            </w:r>
          </w:p>
          <w:p w14:paraId="3849564C"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2.老師協助學生分組進行討論，各組輪流上臺發表。</w:t>
            </w:r>
          </w:p>
          <w:p w14:paraId="70807BBF" w14:textId="77777777" w:rsidR="00111301" w:rsidRPr="00F53676" w:rsidRDefault="00111301" w:rsidP="00111301">
            <w:pPr>
              <w:spacing w:line="0" w:lineRule="atLeast"/>
              <w:rPr>
                <w:rFonts w:ascii="標楷體" w:eastAsia="標楷體" w:hAnsi="標楷體"/>
              </w:rPr>
            </w:pPr>
          </w:p>
          <w:p w14:paraId="0C183BEF"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(七)活動七：聽看覓</w:t>
            </w:r>
          </w:p>
          <w:p w14:paraId="18C008E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或教學電子書，讓學生聆聽「聽看覓」內容。</w:t>
            </w:r>
          </w:p>
          <w:p w14:paraId="1A217D67"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2.老師請學生完成「聽看覓」，並引導學生發表。</w:t>
            </w:r>
          </w:p>
          <w:p w14:paraId="11D48DD8" w14:textId="77777777" w:rsidR="00111301" w:rsidRPr="00F53676" w:rsidRDefault="00111301" w:rsidP="00111301">
            <w:pPr>
              <w:spacing w:line="0" w:lineRule="atLeast"/>
              <w:rPr>
                <w:rFonts w:ascii="標楷體" w:eastAsia="標楷體" w:hAnsi="標楷體"/>
              </w:rPr>
            </w:pPr>
          </w:p>
          <w:p w14:paraId="22525E8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三、統整活動</w:t>
            </w:r>
          </w:p>
          <w:p w14:paraId="3B6ED394" w14:textId="4D0035D5" w:rsidR="00111301" w:rsidRPr="00F53676" w:rsidRDefault="00111301" w:rsidP="00111301">
            <w:pPr>
              <w:spacing w:line="0" w:lineRule="atLeast"/>
              <w:ind w:leftChars="9" w:left="22" w:rightChars="14" w:right="34"/>
              <w:rPr>
                <w:rFonts w:ascii="標楷體" w:eastAsia="標楷體" w:hAnsi="標楷體"/>
              </w:rPr>
            </w:pPr>
            <w:r w:rsidRPr="00F53676">
              <w:rPr>
                <w:rFonts w:ascii="標楷體" w:eastAsia="標楷體" w:hAnsi="標楷體" w:hint="eastAsia"/>
              </w:rPr>
              <w:t>搭配教學電子書，複習本堂課程所學。</w:t>
            </w:r>
          </w:p>
        </w:tc>
        <w:tc>
          <w:tcPr>
            <w:tcW w:w="462" w:type="dxa"/>
          </w:tcPr>
          <w:p w14:paraId="25B7AB89" w14:textId="391618D1"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w:t>
            </w:r>
          </w:p>
        </w:tc>
        <w:tc>
          <w:tcPr>
            <w:tcW w:w="946" w:type="dxa"/>
          </w:tcPr>
          <w:p w14:paraId="1C9BB757" w14:textId="2A41CD4E"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❶</w:t>
            </w:r>
            <w:r w:rsidRPr="00F53676">
              <w:rPr>
                <w:rFonts w:ascii="標楷體" w:eastAsia="標楷體" w:hAnsi="標楷體" w:hint="eastAsia"/>
                <w:color w:val="000000"/>
              </w:rPr>
              <w:t>、教學電子書、學習單</w:t>
            </w:r>
          </w:p>
        </w:tc>
        <w:tc>
          <w:tcPr>
            <w:tcW w:w="879" w:type="dxa"/>
          </w:tcPr>
          <w:p w14:paraId="4AADDBD7"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實作評量</w:t>
            </w:r>
          </w:p>
          <w:p w14:paraId="0AD7ABD0"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口語評量</w:t>
            </w:r>
          </w:p>
          <w:p w14:paraId="222AF816" w14:textId="0EE702D6" w:rsidR="00111301" w:rsidRPr="00F53676" w:rsidRDefault="00111301" w:rsidP="00111301">
            <w:pPr>
              <w:spacing w:line="0" w:lineRule="atLeast"/>
              <w:ind w:leftChars="15" w:left="36" w:rightChars="8" w:right="19"/>
              <w:rPr>
                <w:rFonts w:ascii="標楷體" w:eastAsia="標楷體" w:hAnsi="標楷體"/>
              </w:rPr>
            </w:pPr>
            <w:r w:rsidRPr="00F53676">
              <w:rPr>
                <w:rFonts w:ascii="標楷體" w:eastAsia="標楷體" w:hAnsi="標楷體" w:hint="eastAsia"/>
                <w:color w:val="000000"/>
              </w:rPr>
              <w:t>聆聽評量</w:t>
            </w:r>
          </w:p>
        </w:tc>
        <w:tc>
          <w:tcPr>
            <w:tcW w:w="1218" w:type="dxa"/>
          </w:tcPr>
          <w:p w14:paraId="657C2F12" w14:textId="748370CC"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家庭教育</w:t>
            </w:r>
          </w:p>
        </w:tc>
        <w:tc>
          <w:tcPr>
            <w:tcW w:w="617" w:type="dxa"/>
          </w:tcPr>
          <w:p w14:paraId="68269F87" w14:textId="77777777" w:rsidR="00111301" w:rsidRPr="001C6964" w:rsidRDefault="00111301" w:rsidP="00111301">
            <w:pPr>
              <w:spacing w:after="180"/>
              <w:rPr>
                <w:rFonts w:eastAsia="標楷體"/>
                <w:color w:val="0070C0"/>
              </w:rPr>
            </w:pPr>
          </w:p>
        </w:tc>
      </w:tr>
      <w:tr w:rsidR="00111301" w:rsidRPr="001C6964" w14:paraId="08535A05" w14:textId="77777777" w:rsidTr="00202668">
        <w:trPr>
          <w:trHeight w:val="761"/>
        </w:trPr>
        <w:tc>
          <w:tcPr>
            <w:tcW w:w="817" w:type="dxa"/>
            <w:vAlign w:val="center"/>
          </w:tcPr>
          <w:p w14:paraId="6A29231F" w14:textId="2580AB10"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t>九</w:t>
            </w:r>
            <w:r w:rsidRPr="00F53676">
              <w:rPr>
                <w:rFonts w:ascii="標楷體" w:eastAsia="標楷體" w:hAnsi="標楷體" w:cs="Arial" w:hint="eastAsia"/>
                <w:color w:val="555555"/>
              </w:rPr>
              <w:br/>
            </w:r>
            <w:r w:rsidRPr="00F53676">
              <w:rPr>
                <w:rFonts w:ascii="標楷體" w:eastAsia="標楷體" w:hAnsi="標楷體" w:cs="Arial"/>
                <w:color w:val="555555"/>
              </w:rPr>
              <w:t>10-26</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10-30</w:t>
            </w:r>
          </w:p>
        </w:tc>
        <w:tc>
          <w:tcPr>
            <w:tcW w:w="1701" w:type="dxa"/>
          </w:tcPr>
          <w:p w14:paraId="3152D946"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閩-E-B1 具備理解與使用閩南語文的基本能力，並能從事表達、溝通，以運用於家庭、學校、社區生活之中。</w:t>
            </w:r>
          </w:p>
          <w:p w14:paraId="75962510" w14:textId="52662A18" w:rsidR="00111301" w:rsidRPr="00F53676" w:rsidRDefault="00111301" w:rsidP="00111301">
            <w:pPr>
              <w:spacing w:line="0" w:lineRule="atLeast"/>
              <w:ind w:leftChars="-10" w:left="-24" w:rightChars="-20" w:right="-48"/>
              <w:rPr>
                <w:rFonts w:ascii="標楷體" w:eastAsia="標楷體" w:hAnsi="標楷體"/>
              </w:rPr>
            </w:pPr>
            <w:r w:rsidRPr="00F53676">
              <w:rPr>
                <w:rFonts w:ascii="標楷體" w:eastAsia="標楷體" w:hAnsi="標楷體" w:hint="eastAsia"/>
                <w:color w:val="000000"/>
              </w:rPr>
              <w:t>閩-E-C1 具備透過閩南語文的學習，增進與人友善相處的能力，並能參與家庭、學校、社區的各類活動，培養責任感，落實生活美德與公民意識。</w:t>
            </w:r>
          </w:p>
        </w:tc>
        <w:tc>
          <w:tcPr>
            <w:tcW w:w="1559" w:type="dxa"/>
          </w:tcPr>
          <w:p w14:paraId="6ABF088E"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1-Ⅲ-1 能正確聽辨並尊重閩南語方音與語詞的差異性。</w:t>
            </w:r>
          </w:p>
          <w:p w14:paraId="3DB81D82"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1-Ⅲ-2 能主動注意並理解科技、資訊及各類媒體的閩南語訊息。</w:t>
            </w:r>
          </w:p>
          <w:p w14:paraId="3E1C6402" w14:textId="5B50C99C" w:rsidR="00111301" w:rsidRPr="00F53676" w:rsidRDefault="00111301" w:rsidP="00111301">
            <w:pPr>
              <w:spacing w:line="0" w:lineRule="atLeast"/>
              <w:ind w:leftChars="-9" w:left="-22" w:rightChars="-16" w:right="-38"/>
              <w:rPr>
                <w:rFonts w:ascii="標楷體" w:eastAsia="標楷體" w:hAnsi="標楷體"/>
              </w:rPr>
            </w:pPr>
            <w:r w:rsidRPr="00F53676">
              <w:rPr>
                <w:rFonts w:ascii="標楷體" w:eastAsia="標楷體" w:hAnsi="標楷體" w:hint="eastAsia"/>
                <w:color w:val="000000"/>
              </w:rPr>
              <w:t>2-Ⅲ-1 能妥善運用科技媒材增進閩南語的口說能力。</w:t>
            </w:r>
          </w:p>
        </w:tc>
        <w:tc>
          <w:tcPr>
            <w:tcW w:w="1276" w:type="dxa"/>
          </w:tcPr>
          <w:p w14:paraId="26DD8913" w14:textId="2EFBB208"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Aa-Ⅲ-1羅馬拼音。</w:t>
            </w:r>
          </w:p>
          <w:p w14:paraId="1BE05294" w14:textId="09BB4790"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Ab-Ⅲ-1語詞運用。</w:t>
            </w:r>
          </w:p>
          <w:p w14:paraId="6738A92F" w14:textId="6C3A3117" w:rsidR="00111301" w:rsidRPr="00F53676" w:rsidRDefault="00111301" w:rsidP="00111301">
            <w:pPr>
              <w:spacing w:line="0" w:lineRule="atLeast"/>
              <w:ind w:leftChars="9" w:left="22" w:rightChars="15" w:right="36"/>
              <w:rPr>
                <w:rFonts w:ascii="標楷體" w:eastAsia="標楷體" w:hAnsi="標楷體"/>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Bg-Ⅲ-2 口語表達。</w:t>
            </w:r>
          </w:p>
        </w:tc>
        <w:tc>
          <w:tcPr>
            <w:tcW w:w="5164" w:type="dxa"/>
          </w:tcPr>
          <w:p w14:paraId="4699874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一、疼惜2.掛號</w:t>
            </w:r>
          </w:p>
          <w:p w14:paraId="0AE66F94" w14:textId="77777777" w:rsidR="00111301" w:rsidRPr="00F53676" w:rsidRDefault="00111301" w:rsidP="00111301">
            <w:pPr>
              <w:spacing w:line="0" w:lineRule="atLeast"/>
              <w:rPr>
                <w:rFonts w:ascii="標楷體" w:eastAsia="標楷體" w:hAnsi="標楷體"/>
              </w:rPr>
            </w:pPr>
          </w:p>
          <w:p w14:paraId="455345A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26A2E23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老師揭示本堂課要學的拼音主題，藉此進入「輕鬆學拼音」教學。</w:t>
            </w:r>
          </w:p>
          <w:p w14:paraId="51CC4E30" w14:textId="77777777" w:rsidR="00111301" w:rsidRPr="00F53676" w:rsidRDefault="00111301" w:rsidP="00111301">
            <w:pPr>
              <w:spacing w:line="0" w:lineRule="atLeast"/>
              <w:rPr>
                <w:rFonts w:ascii="標楷體" w:eastAsia="標楷體" w:hAnsi="標楷體"/>
              </w:rPr>
            </w:pPr>
          </w:p>
          <w:p w14:paraId="25E05FD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二、發展活動</w:t>
            </w:r>
          </w:p>
          <w:p w14:paraId="2BCA14EC"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(八)活動八：輕鬆學拼音</w:t>
            </w:r>
          </w:p>
          <w:p w14:paraId="02917CB4"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或教學電子書，讓學生聆聽「輕鬆學拼音」內容，本課進度為舌尖入聲韻尾。</w:t>
            </w:r>
          </w:p>
          <w:p w14:paraId="2269A62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2.老師請學生拿出本課的拼音卡，再帶領學生拼讀本課所學的拼音，並指導其發音。</w:t>
            </w:r>
          </w:p>
          <w:p w14:paraId="4A174EA7"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3.視教學情況，可補充教學補給站的「音標舉例」。</w:t>
            </w:r>
          </w:p>
          <w:p w14:paraId="7B314783" w14:textId="77777777" w:rsidR="00111301" w:rsidRPr="00F53676" w:rsidRDefault="00111301" w:rsidP="00111301">
            <w:pPr>
              <w:spacing w:line="0" w:lineRule="atLeast"/>
              <w:rPr>
                <w:rFonts w:ascii="標楷體" w:eastAsia="標楷體" w:hAnsi="標楷體"/>
              </w:rPr>
            </w:pPr>
          </w:p>
          <w:p w14:paraId="2C916D8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(九)活動九：拼音練習</w:t>
            </w:r>
          </w:p>
          <w:p w14:paraId="6224383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或教學電子書，讓學生聆聽「拼音練習」內容並作答。</w:t>
            </w:r>
          </w:p>
          <w:p w14:paraId="228CDA0A"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2.師生可採互動方式對答，請學生依序念出拼音。</w:t>
            </w:r>
          </w:p>
          <w:p w14:paraId="10957F7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3.視教學情況，參考「我是拼音高手」進行教學活動。</w:t>
            </w:r>
          </w:p>
          <w:p w14:paraId="52488752" w14:textId="77777777" w:rsidR="00111301" w:rsidRPr="00F53676" w:rsidRDefault="00111301" w:rsidP="00111301">
            <w:pPr>
              <w:spacing w:line="0" w:lineRule="atLeast"/>
              <w:rPr>
                <w:rFonts w:ascii="標楷體" w:eastAsia="標楷體" w:hAnsi="標楷體"/>
              </w:rPr>
            </w:pPr>
          </w:p>
          <w:p w14:paraId="437C355F"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三、統整活動</w:t>
            </w:r>
          </w:p>
          <w:p w14:paraId="49D0EECB" w14:textId="0F185C86" w:rsidR="00111301" w:rsidRPr="00F53676" w:rsidRDefault="00111301" w:rsidP="00111301">
            <w:pPr>
              <w:spacing w:line="0" w:lineRule="atLeast"/>
              <w:ind w:leftChars="9" w:left="22" w:rightChars="14" w:right="34"/>
              <w:rPr>
                <w:rFonts w:ascii="標楷體" w:eastAsia="標楷體" w:hAnsi="標楷體"/>
              </w:rPr>
            </w:pPr>
            <w:r w:rsidRPr="00F53676">
              <w:rPr>
                <w:rFonts w:ascii="標楷體" w:eastAsia="標楷體" w:hAnsi="標楷體" w:hint="eastAsia"/>
              </w:rPr>
              <w:t>搭配教學電子書，複習本堂課程所學。</w:t>
            </w:r>
          </w:p>
        </w:tc>
        <w:tc>
          <w:tcPr>
            <w:tcW w:w="462" w:type="dxa"/>
          </w:tcPr>
          <w:p w14:paraId="6F65C014" w14:textId="564C9335"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1</w:t>
            </w:r>
          </w:p>
        </w:tc>
        <w:tc>
          <w:tcPr>
            <w:tcW w:w="946" w:type="dxa"/>
          </w:tcPr>
          <w:p w14:paraId="38DB1C15" w14:textId="5FCFDDBA"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❶</w:t>
            </w:r>
            <w:r w:rsidRPr="00F53676">
              <w:rPr>
                <w:rFonts w:ascii="標楷體" w:eastAsia="標楷體" w:hAnsi="標楷體" w:hint="eastAsia"/>
                <w:color w:val="000000"/>
              </w:rPr>
              <w:t>、教學電子書、書後圖卡</w:t>
            </w:r>
          </w:p>
        </w:tc>
        <w:tc>
          <w:tcPr>
            <w:tcW w:w="879" w:type="dxa"/>
          </w:tcPr>
          <w:p w14:paraId="1995927B"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口語評量</w:t>
            </w:r>
          </w:p>
          <w:p w14:paraId="1A213647"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聆聽評量</w:t>
            </w:r>
          </w:p>
          <w:p w14:paraId="6061A9F0" w14:textId="447A0EC6" w:rsidR="00111301" w:rsidRPr="00F53676" w:rsidRDefault="00111301" w:rsidP="00111301">
            <w:pPr>
              <w:spacing w:line="0" w:lineRule="atLeast"/>
              <w:ind w:leftChars="15" w:left="36" w:rightChars="8" w:right="19"/>
              <w:rPr>
                <w:rFonts w:ascii="標楷體" w:eastAsia="標楷體" w:hAnsi="標楷體"/>
              </w:rPr>
            </w:pPr>
          </w:p>
        </w:tc>
        <w:tc>
          <w:tcPr>
            <w:tcW w:w="1218" w:type="dxa"/>
          </w:tcPr>
          <w:p w14:paraId="1DC1434B" w14:textId="3F16204B"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家庭教育</w:t>
            </w:r>
          </w:p>
        </w:tc>
        <w:tc>
          <w:tcPr>
            <w:tcW w:w="617" w:type="dxa"/>
          </w:tcPr>
          <w:p w14:paraId="1A3F4554" w14:textId="77777777" w:rsidR="00111301" w:rsidRPr="001C6964" w:rsidRDefault="00111301" w:rsidP="00111301">
            <w:pPr>
              <w:spacing w:after="180"/>
              <w:rPr>
                <w:rFonts w:eastAsia="標楷體"/>
                <w:color w:val="0070C0"/>
              </w:rPr>
            </w:pPr>
          </w:p>
        </w:tc>
      </w:tr>
      <w:tr w:rsidR="00111301" w:rsidRPr="001C6964" w14:paraId="20FDF2A3" w14:textId="77777777" w:rsidTr="00202668">
        <w:trPr>
          <w:trHeight w:val="761"/>
        </w:trPr>
        <w:tc>
          <w:tcPr>
            <w:tcW w:w="817" w:type="dxa"/>
            <w:vAlign w:val="center"/>
          </w:tcPr>
          <w:p w14:paraId="47353E7E" w14:textId="34BA1E99"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t>十</w:t>
            </w:r>
            <w:r w:rsidRPr="00F53676">
              <w:rPr>
                <w:rFonts w:ascii="標楷體" w:eastAsia="標楷體" w:hAnsi="標楷體" w:cs="Arial" w:hint="eastAsia"/>
                <w:color w:val="555555"/>
              </w:rPr>
              <w:br/>
            </w:r>
            <w:r w:rsidRPr="00F53676">
              <w:rPr>
                <w:rFonts w:ascii="標楷體" w:eastAsia="標楷體" w:hAnsi="標楷體" w:cs="Arial"/>
                <w:color w:val="555555"/>
              </w:rPr>
              <w:t>11-02</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11-06</w:t>
            </w:r>
          </w:p>
        </w:tc>
        <w:tc>
          <w:tcPr>
            <w:tcW w:w="1701" w:type="dxa"/>
          </w:tcPr>
          <w:p w14:paraId="593D4138"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閩-E-A2 具備使用閩南語文進行思考的能力，並用之於日常生活中，以處理相關問題。</w:t>
            </w:r>
          </w:p>
          <w:p w14:paraId="1DFBEB12"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閩-E-B1 具備理解與使用閩南語文的基本能力，並能從事表達、溝通，以運用於家庭、學校、社區生活之中。</w:t>
            </w:r>
          </w:p>
          <w:p w14:paraId="0FEB0DC5" w14:textId="6475D054" w:rsidR="00111301" w:rsidRPr="00F53676" w:rsidRDefault="00111301" w:rsidP="00111301">
            <w:pPr>
              <w:spacing w:line="0" w:lineRule="atLeast"/>
              <w:ind w:leftChars="-10" w:left="-24" w:rightChars="-20" w:right="-48"/>
              <w:rPr>
                <w:rFonts w:ascii="標楷體" w:eastAsia="標楷體" w:hAnsi="標楷體"/>
              </w:rPr>
            </w:pPr>
            <w:r w:rsidRPr="00F53676">
              <w:rPr>
                <w:rFonts w:ascii="標楷體" w:eastAsia="標楷體" w:hAnsi="標楷體" w:hint="eastAsia"/>
                <w:color w:val="000000"/>
              </w:rPr>
              <w:t>閩-E-C1 具備透過閩南語文的學習，增進與人友善相處的能力，並能參與家庭、學校、社區的各類活動，培養責任感，落實生活美德與公民意識。</w:t>
            </w:r>
          </w:p>
        </w:tc>
        <w:tc>
          <w:tcPr>
            <w:tcW w:w="1559" w:type="dxa"/>
          </w:tcPr>
          <w:p w14:paraId="74DA9DBC"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1-Ⅲ-1 能正確聽辨並尊重閩南語方音與語詞的差異性。</w:t>
            </w:r>
          </w:p>
          <w:p w14:paraId="01E23BCC"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1-Ⅲ-2 能主動注意並理解科技、資訊及各類媒體的閩南語訊息。</w:t>
            </w:r>
          </w:p>
          <w:p w14:paraId="5F1CB662"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2-Ⅲ-2 能運用閩南語進行對話、分享與討論。</w:t>
            </w:r>
          </w:p>
          <w:p w14:paraId="6B8DAD0F"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2-Ⅲ-3 能運用閩南語對生活周遭事物進行有條理的口頭描述。</w:t>
            </w:r>
          </w:p>
          <w:p w14:paraId="35351907"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2-Ⅲ-5 能以閩南語口語表達對多元文化的初步認識。</w:t>
            </w:r>
          </w:p>
          <w:p w14:paraId="510DEFB1"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3-Ⅲ-2 能透</w:t>
            </w:r>
            <w:r w:rsidRPr="00F53676">
              <w:rPr>
                <w:rFonts w:ascii="標楷體" w:eastAsia="標楷體" w:hAnsi="標楷體" w:hint="eastAsia"/>
                <w:color w:val="000000"/>
              </w:rPr>
              <w:lastRenderedPageBreak/>
              <w:t>過閱讀了解閩南語文學作品的主題及內涵。</w:t>
            </w:r>
          </w:p>
          <w:p w14:paraId="1EB14473"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3-Ⅲ-3 能從閱讀閩南語文過程中認識在地的文化特色。</w:t>
            </w:r>
          </w:p>
          <w:p w14:paraId="077D3AF6" w14:textId="119BBFE1" w:rsidR="00111301" w:rsidRPr="00F53676" w:rsidRDefault="00111301" w:rsidP="00111301">
            <w:pPr>
              <w:spacing w:line="0" w:lineRule="atLeast"/>
              <w:ind w:leftChars="-9" w:left="-22" w:rightChars="-16" w:right="-38"/>
              <w:rPr>
                <w:rFonts w:ascii="標楷體" w:eastAsia="標楷體" w:hAnsi="標楷體"/>
              </w:rPr>
            </w:pPr>
            <w:r w:rsidRPr="00F53676">
              <w:rPr>
                <w:rFonts w:ascii="標楷體" w:eastAsia="標楷體" w:hAnsi="標楷體" w:hint="eastAsia"/>
                <w:color w:val="000000"/>
              </w:rPr>
              <w:t>4-Ⅲ-1 能以簡單的閩南語文寫出日常生活相關的短文。</w:t>
            </w:r>
          </w:p>
        </w:tc>
        <w:tc>
          <w:tcPr>
            <w:tcW w:w="1276" w:type="dxa"/>
          </w:tcPr>
          <w:p w14:paraId="301FBA25" w14:textId="5BF15038"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lastRenderedPageBreak/>
              <w:t>◎</w:t>
            </w:r>
            <w:r w:rsidRPr="00F53676">
              <w:rPr>
                <w:rFonts w:ascii="標楷體" w:eastAsia="標楷體" w:hAnsi="標楷體" w:hint="eastAsia"/>
                <w:color w:val="000000"/>
              </w:rPr>
              <w:t>Aa-Ⅲ-1羅馬拼音。</w:t>
            </w:r>
          </w:p>
          <w:p w14:paraId="4C34E153" w14:textId="216D53EA"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Aa-Ⅲ-2漢字書寫。</w:t>
            </w:r>
          </w:p>
          <w:p w14:paraId="23B51CB9" w14:textId="746CA8B1"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Ab-Ⅲ-1語詞運用。</w:t>
            </w:r>
          </w:p>
          <w:p w14:paraId="761BAA70" w14:textId="4C9E604E"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Ab-Ⅲ-2句型運用。</w:t>
            </w:r>
          </w:p>
          <w:p w14:paraId="1E668499" w14:textId="4BA7BE0C"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Ac-Ⅲ-1 生活故事。</w:t>
            </w:r>
          </w:p>
          <w:p w14:paraId="5DF9A970" w14:textId="1BE8337F"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Bb-Ⅲ-1 數字運用。</w:t>
            </w:r>
          </w:p>
          <w:p w14:paraId="4DE60EF2" w14:textId="0FC04E92"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Ba-Ⅲ-1 生活應對。</w:t>
            </w:r>
          </w:p>
          <w:p w14:paraId="730BFACD" w14:textId="25663728" w:rsidR="00111301" w:rsidRPr="00F53676" w:rsidRDefault="00111301" w:rsidP="00111301">
            <w:pPr>
              <w:spacing w:line="0" w:lineRule="atLeast"/>
              <w:ind w:leftChars="9" w:left="22" w:rightChars="15" w:right="36"/>
              <w:rPr>
                <w:rFonts w:ascii="標楷體" w:eastAsia="標楷體" w:hAnsi="標楷體"/>
                <w:vertAlign w:val="superscript"/>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Bg-Ⅲ-2 口語表達。</w:t>
            </w:r>
          </w:p>
        </w:tc>
        <w:tc>
          <w:tcPr>
            <w:tcW w:w="5164" w:type="dxa"/>
          </w:tcPr>
          <w:p w14:paraId="4F8F1EF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一、疼惜2.掛號</w:t>
            </w:r>
          </w:p>
          <w:p w14:paraId="40A4DE59" w14:textId="77777777" w:rsidR="00111301" w:rsidRPr="00F53676" w:rsidRDefault="00111301" w:rsidP="00111301">
            <w:pPr>
              <w:spacing w:line="0" w:lineRule="atLeast"/>
              <w:rPr>
                <w:rFonts w:ascii="標楷體" w:eastAsia="標楷體" w:hAnsi="標楷體"/>
              </w:rPr>
            </w:pPr>
          </w:p>
          <w:p w14:paraId="0FF2E1A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73C6F3D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老師問學生第一、二課的學習心得。</w:t>
            </w:r>
          </w:p>
          <w:p w14:paraId="32867AB1" w14:textId="77777777" w:rsidR="00111301" w:rsidRPr="00F53676" w:rsidRDefault="00111301" w:rsidP="00111301">
            <w:pPr>
              <w:spacing w:line="0" w:lineRule="atLeast"/>
              <w:rPr>
                <w:rFonts w:ascii="標楷體" w:eastAsia="標楷體" w:hAnsi="標楷體"/>
              </w:rPr>
            </w:pPr>
          </w:p>
          <w:p w14:paraId="6C1DB9A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二、發展活動</w:t>
            </w:r>
          </w:p>
          <w:p w14:paraId="4B6753D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(十)活動十：來寫字</w:t>
            </w:r>
          </w:p>
          <w:p w14:paraId="56075C5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1.老師請學生翻回課文頁，書寫閩南語漢字「佗」，並完成以「佗」為主的造詞。</w:t>
            </w:r>
          </w:p>
          <w:p w14:paraId="736EEA5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2.參考本書P32「來寫字」，補充「佗」的用法。</w:t>
            </w:r>
          </w:p>
          <w:p w14:paraId="01202EC6" w14:textId="77777777" w:rsidR="00111301" w:rsidRPr="00F53676" w:rsidRDefault="00111301" w:rsidP="00111301">
            <w:pPr>
              <w:spacing w:line="0" w:lineRule="atLeast"/>
              <w:rPr>
                <w:rFonts w:ascii="標楷體" w:eastAsia="標楷體" w:hAnsi="標楷體"/>
              </w:rPr>
            </w:pPr>
          </w:p>
          <w:p w14:paraId="4AAF1375"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(十一)活動十一：複習一</w:t>
            </w:r>
          </w:p>
          <w:p w14:paraId="398A4BD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或教學電子書，讓學生聆聽「複習一」內容並作答。</w:t>
            </w:r>
          </w:p>
          <w:p w14:paraId="098B6DD7"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2.答畢師生可採互動式進行對答，老師可引導學生用完整的句子發表。</w:t>
            </w:r>
          </w:p>
          <w:p w14:paraId="45018D93" w14:textId="77777777" w:rsidR="00111301" w:rsidRPr="00F53676" w:rsidRDefault="00111301" w:rsidP="00111301">
            <w:pPr>
              <w:spacing w:line="0" w:lineRule="atLeast"/>
              <w:rPr>
                <w:rFonts w:ascii="標楷體" w:eastAsia="標楷體" w:hAnsi="標楷體"/>
              </w:rPr>
            </w:pPr>
          </w:p>
          <w:p w14:paraId="67A10A48"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(十二)活動十二：看圖講故事</w:t>
            </w:r>
          </w:p>
          <w:p w14:paraId="281449B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或教學電子書，老師引導學生聆聽「看圖講故事」內容。</w:t>
            </w:r>
          </w:p>
          <w:p w14:paraId="2D5DD2D8"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2.老師協助學生分組，參考「文本分析」進行教學活動，老師提問，讓各組進行討論，並寫下討論結果。</w:t>
            </w:r>
          </w:p>
          <w:p w14:paraId="036E73A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3.老師隨機或請自願的組別派代表發表意見，老師視情況給予指導或鼓勵。</w:t>
            </w:r>
          </w:p>
          <w:p w14:paraId="3F567BB8"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4.打開教學電子書，播放「看圖講故事」動畫，老師可視學生程度切換動畫字幕模式（國語／臺</w:t>
            </w:r>
            <w:r w:rsidRPr="00F53676">
              <w:rPr>
                <w:rFonts w:ascii="標楷體" w:eastAsia="標楷體" w:hAnsi="標楷體" w:hint="eastAsia"/>
              </w:rPr>
              <w:lastRenderedPageBreak/>
              <w:t>語／無）。</w:t>
            </w:r>
          </w:p>
          <w:p w14:paraId="73D51D54" w14:textId="77777777" w:rsidR="00111301" w:rsidRPr="00F53676" w:rsidRDefault="00111301" w:rsidP="00111301">
            <w:pPr>
              <w:spacing w:line="0" w:lineRule="atLeast"/>
              <w:rPr>
                <w:rFonts w:ascii="標楷體" w:eastAsia="標楷體" w:hAnsi="標楷體"/>
              </w:rPr>
            </w:pPr>
          </w:p>
          <w:p w14:paraId="51D31766"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三、統整活動</w:t>
            </w:r>
          </w:p>
          <w:p w14:paraId="1A89A922" w14:textId="2A3595DF" w:rsidR="00111301" w:rsidRPr="00F53676" w:rsidRDefault="00111301" w:rsidP="00111301">
            <w:pPr>
              <w:spacing w:line="0" w:lineRule="atLeast"/>
              <w:ind w:leftChars="9" w:left="22" w:rightChars="14" w:right="34"/>
              <w:rPr>
                <w:rFonts w:ascii="標楷體" w:eastAsia="標楷體" w:hAnsi="標楷體"/>
              </w:rPr>
            </w:pPr>
            <w:r w:rsidRPr="00F53676">
              <w:rPr>
                <w:rFonts w:ascii="標楷體" w:eastAsia="標楷體" w:hAnsi="標楷體" w:hint="eastAsia"/>
              </w:rPr>
              <w:t>搭配教學電子書，複習本堂課程所學。</w:t>
            </w:r>
          </w:p>
        </w:tc>
        <w:tc>
          <w:tcPr>
            <w:tcW w:w="462" w:type="dxa"/>
          </w:tcPr>
          <w:p w14:paraId="2E2A2AE9" w14:textId="548CD9EB"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1</w:t>
            </w:r>
          </w:p>
        </w:tc>
        <w:tc>
          <w:tcPr>
            <w:tcW w:w="946" w:type="dxa"/>
          </w:tcPr>
          <w:p w14:paraId="5D550FB9" w14:textId="3E33554E"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❶</w:t>
            </w:r>
            <w:r w:rsidRPr="00F53676">
              <w:rPr>
                <w:rFonts w:ascii="標楷體" w:eastAsia="標楷體" w:hAnsi="標楷體" w:hint="eastAsia"/>
                <w:color w:val="000000"/>
              </w:rPr>
              <w:t>、教學電子書</w:t>
            </w:r>
          </w:p>
        </w:tc>
        <w:tc>
          <w:tcPr>
            <w:tcW w:w="879" w:type="dxa"/>
          </w:tcPr>
          <w:p w14:paraId="3E9F6DFC"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漢字書寫評量</w:t>
            </w:r>
          </w:p>
          <w:p w14:paraId="054B3B56"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口語評量</w:t>
            </w:r>
          </w:p>
          <w:p w14:paraId="322FFD1A"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聆聽評量</w:t>
            </w:r>
          </w:p>
          <w:p w14:paraId="485AC0BF" w14:textId="760DA463" w:rsidR="00111301" w:rsidRPr="00F53676" w:rsidRDefault="00111301" w:rsidP="00111301">
            <w:pPr>
              <w:spacing w:line="0" w:lineRule="atLeast"/>
              <w:ind w:leftChars="15" w:left="36" w:rightChars="8" w:right="19"/>
              <w:rPr>
                <w:rFonts w:ascii="標楷體" w:eastAsia="標楷體" w:hAnsi="標楷體"/>
              </w:rPr>
            </w:pPr>
            <w:r w:rsidRPr="00F53676">
              <w:rPr>
                <w:rFonts w:ascii="標楷體" w:eastAsia="標楷體" w:hAnsi="標楷體" w:hint="eastAsia"/>
                <w:color w:val="000000"/>
              </w:rPr>
              <w:t>態度評量</w:t>
            </w:r>
          </w:p>
        </w:tc>
        <w:tc>
          <w:tcPr>
            <w:tcW w:w="1218" w:type="dxa"/>
          </w:tcPr>
          <w:p w14:paraId="5CA13DDF" w14:textId="187297A2"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家庭教育</w:t>
            </w:r>
          </w:p>
        </w:tc>
        <w:tc>
          <w:tcPr>
            <w:tcW w:w="617" w:type="dxa"/>
          </w:tcPr>
          <w:p w14:paraId="30CF6FBA" w14:textId="77777777" w:rsidR="00111301" w:rsidRPr="001C6964" w:rsidRDefault="00111301" w:rsidP="00111301">
            <w:pPr>
              <w:spacing w:after="180"/>
              <w:rPr>
                <w:rFonts w:eastAsia="標楷體"/>
                <w:color w:val="0070C0"/>
              </w:rPr>
            </w:pPr>
          </w:p>
        </w:tc>
      </w:tr>
      <w:tr w:rsidR="00111301" w:rsidRPr="001C6964" w14:paraId="750A9ABE" w14:textId="77777777" w:rsidTr="00202668">
        <w:trPr>
          <w:trHeight w:val="761"/>
        </w:trPr>
        <w:tc>
          <w:tcPr>
            <w:tcW w:w="817" w:type="dxa"/>
            <w:vAlign w:val="center"/>
          </w:tcPr>
          <w:p w14:paraId="60AB46A2" w14:textId="770A989C"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t>十</w:t>
            </w:r>
            <w:r w:rsidRPr="00F53676">
              <w:rPr>
                <w:rFonts w:ascii="標楷體" w:eastAsia="標楷體" w:hAnsi="標楷體" w:cs="Arial"/>
                <w:color w:val="555555"/>
              </w:rPr>
              <w:t xml:space="preserve"> </w:t>
            </w:r>
            <w:r w:rsidRPr="00F53676">
              <w:rPr>
                <w:rFonts w:ascii="標楷體" w:eastAsia="標楷體" w:hAnsi="標楷體" w:cs="Arial" w:hint="eastAsia"/>
                <w:color w:val="555555"/>
              </w:rPr>
              <w:t>一</w:t>
            </w:r>
            <w:r w:rsidRPr="00F53676">
              <w:rPr>
                <w:rFonts w:ascii="標楷體" w:eastAsia="標楷體" w:hAnsi="標楷體" w:cs="Arial" w:hint="eastAsia"/>
                <w:color w:val="555555"/>
              </w:rPr>
              <w:br/>
            </w:r>
            <w:r w:rsidRPr="00F53676">
              <w:rPr>
                <w:rFonts w:ascii="標楷體" w:eastAsia="標楷體" w:hAnsi="標楷體" w:cs="Arial"/>
                <w:color w:val="555555"/>
              </w:rPr>
              <w:t>11-09</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11-13</w:t>
            </w:r>
          </w:p>
        </w:tc>
        <w:tc>
          <w:tcPr>
            <w:tcW w:w="1701" w:type="dxa"/>
          </w:tcPr>
          <w:p w14:paraId="4644A681"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閩-E-A1 認識閩南語文對個人生活的重要性，並能主動學習，進而建立學習閩南語文的能力。</w:t>
            </w:r>
          </w:p>
          <w:p w14:paraId="52B4834C"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閩-E-B1 具備理解與使用閩南語文的基本能力，並能從事表達、溝通，以運用於家庭、學校、社區生活之中。</w:t>
            </w:r>
          </w:p>
          <w:p w14:paraId="33D8EE6B" w14:textId="721DCBAE" w:rsidR="00111301" w:rsidRPr="00F53676" w:rsidRDefault="00111301" w:rsidP="00111301">
            <w:pPr>
              <w:spacing w:line="0" w:lineRule="atLeast"/>
              <w:ind w:leftChars="-10" w:left="-24" w:rightChars="-20" w:right="-48"/>
              <w:rPr>
                <w:rFonts w:ascii="標楷體" w:eastAsia="標楷體" w:hAnsi="標楷體"/>
              </w:rPr>
            </w:pPr>
            <w:r w:rsidRPr="00F53676">
              <w:rPr>
                <w:rFonts w:ascii="標楷體" w:eastAsia="標楷體" w:hAnsi="標楷體" w:hint="eastAsia"/>
                <w:color w:val="000000"/>
              </w:rPr>
              <w:lastRenderedPageBreak/>
              <w:t>閩-E-C3 透過閩南語文的學習，培養尊重與包容各種語言與文化多元性的精神。</w:t>
            </w:r>
          </w:p>
        </w:tc>
        <w:tc>
          <w:tcPr>
            <w:tcW w:w="1559" w:type="dxa"/>
          </w:tcPr>
          <w:p w14:paraId="6054DD4F"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lastRenderedPageBreak/>
              <w:t>1-Ⅲ-2 能主動注意並理解科技、資訊及各類媒體的閩南語訊息。</w:t>
            </w:r>
          </w:p>
          <w:p w14:paraId="32BB0E72"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2-Ⅲ-5 能以閩南語口語表達對多元文化的初步認識。</w:t>
            </w:r>
          </w:p>
          <w:p w14:paraId="30087A86" w14:textId="4D25F0B9" w:rsidR="00111301" w:rsidRPr="00F53676" w:rsidRDefault="00111301" w:rsidP="00111301">
            <w:pPr>
              <w:spacing w:line="0" w:lineRule="atLeast"/>
              <w:ind w:leftChars="-9" w:left="-22" w:rightChars="-16" w:right="-38"/>
              <w:rPr>
                <w:rFonts w:ascii="標楷體" w:eastAsia="標楷體" w:hAnsi="標楷體"/>
              </w:rPr>
            </w:pPr>
            <w:r w:rsidRPr="00F53676">
              <w:rPr>
                <w:rFonts w:ascii="標楷體" w:eastAsia="標楷體" w:hAnsi="標楷體" w:hint="eastAsia"/>
                <w:color w:val="000000"/>
              </w:rPr>
              <w:t>3-Ⅲ-3 能從閱讀閩南語文過程中認識在地的文化特色。</w:t>
            </w:r>
          </w:p>
        </w:tc>
        <w:tc>
          <w:tcPr>
            <w:tcW w:w="1276" w:type="dxa"/>
          </w:tcPr>
          <w:p w14:paraId="23B153DF" w14:textId="181F495C"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Aa-Ⅲ-1羅馬拼音。</w:t>
            </w:r>
          </w:p>
          <w:p w14:paraId="64EB464F" w14:textId="66F5B4D2"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Ab-Ⅲ-3方音差異。</w:t>
            </w:r>
          </w:p>
          <w:p w14:paraId="30F53CA9" w14:textId="1CA0B98E"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Ac-Ⅲ-1生活故事。</w:t>
            </w:r>
          </w:p>
          <w:p w14:paraId="218D186B" w14:textId="2D585180" w:rsidR="00111301" w:rsidRPr="00F53676" w:rsidRDefault="00111301" w:rsidP="00111301">
            <w:pPr>
              <w:spacing w:line="0" w:lineRule="atLeast"/>
              <w:ind w:leftChars="9" w:left="22" w:rightChars="15" w:right="36"/>
              <w:rPr>
                <w:rFonts w:ascii="標楷體" w:eastAsia="標楷體" w:hAnsi="標楷體"/>
                <w:vertAlign w:val="superscript"/>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Bh-Ⅲ-2區域人文。</w:t>
            </w:r>
          </w:p>
        </w:tc>
        <w:tc>
          <w:tcPr>
            <w:tcW w:w="5164" w:type="dxa"/>
          </w:tcPr>
          <w:p w14:paraId="36A5D3B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二、傳說3.講古</w:t>
            </w:r>
          </w:p>
          <w:p w14:paraId="12B6D9F6" w14:textId="77777777" w:rsidR="00111301" w:rsidRPr="00F53676" w:rsidRDefault="00111301" w:rsidP="00111301">
            <w:pPr>
              <w:spacing w:line="0" w:lineRule="atLeast"/>
              <w:rPr>
                <w:rFonts w:ascii="標楷體" w:eastAsia="標楷體" w:hAnsi="標楷體"/>
              </w:rPr>
            </w:pPr>
          </w:p>
          <w:p w14:paraId="0BD46FB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6FCF501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播放教學電子書中的「看卡通學閩南語」動畫，讓學生增進且熟悉本課的相關內容，於觀看過程中，適時進行動畫中部分字詞、語句的教學。</w:t>
            </w:r>
          </w:p>
          <w:p w14:paraId="7F3F9508" w14:textId="77777777" w:rsidR="00111301" w:rsidRPr="00F53676" w:rsidRDefault="00111301" w:rsidP="00111301">
            <w:pPr>
              <w:spacing w:line="0" w:lineRule="atLeast"/>
              <w:rPr>
                <w:rFonts w:ascii="標楷體" w:eastAsia="標楷體" w:hAnsi="標楷體"/>
              </w:rPr>
            </w:pPr>
          </w:p>
          <w:p w14:paraId="454553A9"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二、發展活動</w:t>
            </w:r>
          </w:p>
          <w:p w14:paraId="0FA748B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(一)活動一：營造情境</w:t>
            </w:r>
          </w:p>
          <w:p w14:paraId="1F9CA76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1.老師詢問學生，是否有看過三月迎媽祖的文化盛況。</w:t>
            </w:r>
          </w:p>
          <w:p w14:paraId="57CE48D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2.請學生發表所知道的三月迎媽祖的盛況。</w:t>
            </w:r>
          </w:p>
          <w:p w14:paraId="1FCC818C"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3.老師運用課文情境圖，引導學生進入文本主題。</w:t>
            </w:r>
          </w:p>
          <w:p w14:paraId="0392A8DC" w14:textId="77777777" w:rsidR="00111301" w:rsidRPr="00F53676" w:rsidRDefault="00111301" w:rsidP="00111301">
            <w:pPr>
              <w:spacing w:line="0" w:lineRule="atLeast"/>
              <w:rPr>
                <w:rFonts w:ascii="標楷體" w:eastAsia="標楷體" w:hAnsi="標楷體"/>
              </w:rPr>
            </w:pPr>
          </w:p>
          <w:p w14:paraId="2C64C0F6"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(二)活動二：課文分析</w:t>
            </w:r>
          </w:p>
          <w:p w14:paraId="304B6A5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 xml:space="preserve">1.老師範讀、領讀課文並解釋課文內容，並引導學生認識方音差異。 </w:t>
            </w:r>
          </w:p>
          <w:p w14:paraId="583A942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 xml:space="preserve">2.老師運用事件排序學習策略圖，引導學生深化文本內容。(詳見本書P52「教學有策略」) </w:t>
            </w:r>
          </w:p>
          <w:p w14:paraId="5A53214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3.老師請學生分析，念讀課文時的聲情變化。</w:t>
            </w:r>
          </w:p>
          <w:p w14:paraId="423114C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4.老師解釋來寫字「佮」的意思，並介紹相關短語及用法。</w:t>
            </w:r>
          </w:p>
          <w:p w14:paraId="6FF6407F" w14:textId="77777777" w:rsidR="00111301" w:rsidRPr="00F53676" w:rsidRDefault="00111301" w:rsidP="00111301">
            <w:pPr>
              <w:spacing w:line="0" w:lineRule="atLeast"/>
              <w:rPr>
                <w:rFonts w:ascii="標楷體" w:eastAsia="標楷體" w:hAnsi="標楷體"/>
              </w:rPr>
            </w:pPr>
          </w:p>
          <w:p w14:paraId="5515492A"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(三)活動三：討論看覓</w:t>
            </w:r>
          </w:p>
          <w:p w14:paraId="2CA4A20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或教學電子書，讓學生聆聽「討論看覓」內容。</w:t>
            </w:r>
          </w:p>
          <w:p w14:paraId="42E7E0B9"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2.老師引導學生思考各題題目，配合教學實際需求，可採分組或個人方式進行討論、發表。</w:t>
            </w:r>
          </w:p>
          <w:p w14:paraId="54A4E34F" w14:textId="77777777" w:rsidR="00111301" w:rsidRPr="00F53676" w:rsidRDefault="00111301" w:rsidP="00111301">
            <w:pPr>
              <w:spacing w:line="0" w:lineRule="atLeast"/>
              <w:rPr>
                <w:rFonts w:ascii="標楷體" w:eastAsia="標楷體" w:hAnsi="標楷體"/>
              </w:rPr>
            </w:pPr>
          </w:p>
          <w:p w14:paraId="54B1403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三、統整活動</w:t>
            </w:r>
          </w:p>
          <w:p w14:paraId="43E711F7" w14:textId="2EF86042" w:rsidR="00111301" w:rsidRPr="00F53676" w:rsidRDefault="00111301" w:rsidP="00111301">
            <w:pPr>
              <w:spacing w:line="0" w:lineRule="atLeast"/>
              <w:ind w:leftChars="9" w:left="22" w:rightChars="14" w:right="34"/>
              <w:rPr>
                <w:rFonts w:ascii="標楷體" w:eastAsia="標楷體" w:hAnsi="標楷體"/>
              </w:rPr>
            </w:pP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或教學電子書，引導學生念讀本課課文。</w:t>
            </w:r>
          </w:p>
        </w:tc>
        <w:tc>
          <w:tcPr>
            <w:tcW w:w="462" w:type="dxa"/>
          </w:tcPr>
          <w:p w14:paraId="12A904E1" w14:textId="708E4432"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1</w:t>
            </w:r>
          </w:p>
        </w:tc>
        <w:tc>
          <w:tcPr>
            <w:tcW w:w="946" w:type="dxa"/>
          </w:tcPr>
          <w:p w14:paraId="496233D1" w14:textId="30F51107"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❶</w:t>
            </w:r>
            <w:r w:rsidRPr="00F53676">
              <w:rPr>
                <w:rFonts w:ascii="標楷體" w:eastAsia="標楷體" w:hAnsi="標楷體" w:hint="eastAsia"/>
                <w:color w:val="000000"/>
              </w:rPr>
              <w:t>、教學電子書</w:t>
            </w:r>
          </w:p>
        </w:tc>
        <w:tc>
          <w:tcPr>
            <w:tcW w:w="879" w:type="dxa"/>
          </w:tcPr>
          <w:p w14:paraId="09B125E5"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態度評量</w:t>
            </w:r>
          </w:p>
          <w:p w14:paraId="6C0765DB"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紀錄評量</w:t>
            </w:r>
          </w:p>
          <w:p w14:paraId="33199DB9" w14:textId="72DB6E14" w:rsidR="00111301" w:rsidRPr="00F53676" w:rsidRDefault="00111301" w:rsidP="00111301">
            <w:pPr>
              <w:spacing w:line="0" w:lineRule="atLeast"/>
              <w:ind w:leftChars="15" w:left="36" w:rightChars="8" w:right="19"/>
              <w:rPr>
                <w:rFonts w:ascii="標楷體" w:eastAsia="標楷體" w:hAnsi="標楷體"/>
              </w:rPr>
            </w:pPr>
            <w:r w:rsidRPr="00F53676">
              <w:rPr>
                <w:rFonts w:ascii="標楷體" w:eastAsia="標楷體" w:hAnsi="標楷體" w:hint="eastAsia"/>
                <w:color w:val="000000"/>
              </w:rPr>
              <w:t>口語評量</w:t>
            </w:r>
          </w:p>
        </w:tc>
        <w:tc>
          <w:tcPr>
            <w:tcW w:w="1218" w:type="dxa"/>
          </w:tcPr>
          <w:p w14:paraId="2D80311F"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多元文化教育</w:t>
            </w:r>
          </w:p>
          <w:p w14:paraId="78C4832B" w14:textId="48EC54DB" w:rsidR="00111301" w:rsidRPr="00F53676" w:rsidRDefault="00111301" w:rsidP="00111301">
            <w:pPr>
              <w:spacing w:line="0" w:lineRule="atLeast"/>
              <w:rPr>
                <w:rFonts w:ascii="標楷體" w:eastAsia="標楷體" w:hAnsi="標楷體"/>
              </w:rPr>
            </w:pPr>
          </w:p>
        </w:tc>
        <w:tc>
          <w:tcPr>
            <w:tcW w:w="617" w:type="dxa"/>
          </w:tcPr>
          <w:p w14:paraId="25E8F4F8" w14:textId="77777777" w:rsidR="00111301" w:rsidRPr="001C6964" w:rsidRDefault="00111301" w:rsidP="00111301">
            <w:pPr>
              <w:spacing w:after="180"/>
              <w:rPr>
                <w:rFonts w:eastAsia="標楷體"/>
                <w:color w:val="0070C0"/>
              </w:rPr>
            </w:pPr>
          </w:p>
        </w:tc>
      </w:tr>
      <w:tr w:rsidR="00111301" w:rsidRPr="001C6964" w14:paraId="27B27046" w14:textId="77777777" w:rsidTr="00202668">
        <w:trPr>
          <w:trHeight w:val="761"/>
        </w:trPr>
        <w:tc>
          <w:tcPr>
            <w:tcW w:w="817" w:type="dxa"/>
            <w:vAlign w:val="center"/>
          </w:tcPr>
          <w:p w14:paraId="25C18D0B" w14:textId="0EB020D1"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t>十二</w:t>
            </w:r>
            <w:r w:rsidRPr="00F53676">
              <w:rPr>
                <w:rFonts w:ascii="標楷體" w:eastAsia="標楷體" w:hAnsi="標楷體" w:cs="Arial" w:hint="eastAsia"/>
                <w:color w:val="555555"/>
              </w:rPr>
              <w:br/>
            </w:r>
            <w:r w:rsidRPr="00F53676">
              <w:rPr>
                <w:rFonts w:ascii="標楷體" w:eastAsia="標楷體" w:hAnsi="標楷體" w:cs="Arial"/>
                <w:color w:val="555555"/>
              </w:rPr>
              <w:t>11-16</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11-20</w:t>
            </w:r>
          </w:p>
        </w:tc>
        <w:tc>
          <w:tcPr>
            <w:tcW w:w="1701" w:type="dxa"/>
          </w:tcPr>
          <w:p w14:paraId="4FB7DD09"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閩-E-A1 認識閩南語文對個人生活的重要性，並能主動學習，進而建立學習閩南語文的能力。</w:t>
            </w:r>
          </w:p>
          <w:p w14:paraId="5BA77211"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閩-E-B1 具備理解與使用閩南語文的基本能力，並能從事表達、溝通，以運用於</w:t>
            </w:r>
            <w:r w:rsidRPr="00F53676">
              <w:rPr>
                <w:rFonts w:ascii="標楷體" w:eastAsia="標楷體" w:hAnsi="標楷體" w:hint="eastAsia"/>
                <w:color w:val="000000"/>
              </w:rPr>
              <w:lastRenderedPageBreak/>
              <w:t>家庭、學校、社區生活之中。</w:t>
            </w:r>
          </w:p>
          <w:p w14:paraId="37903872" w14:textId="41CFE12C" w:rsidR="00111301" w:rsidRPr="00F53676" w:rsidRDefault="00111301" w:rsidP="00111301">
            <w:pPr>
              <w:spacing w:line="0" w:lineRule="atLeast"/>
              <w:ind w:leftChars="-10" w:left="-24" w:rightChars="-20" w:right="-48"/>
              <w:rPr>
                <w:rFonts w:ascii="標楷體" w:eastAsia="標楷體" w:hAnsi="標楷體"/>
              </w:rPr>
            </w:pPr>
            <w:r w:rsidRPr="00F53676">
              <w:rPr>
                <w:rFonts w:ascii="標楷體" w:eastAsia="標楷體" w:hAnsi="標楷體" w:hint="eastAsia"/>
                <w:color w:val="000000"/>
              </w:rPr>
              <w:t>閩-E-C3 透過閩南語文的學習，培養尊重與包容各種語言與文化多元性的精神。</w:t>
            </w:r>
          </w:p>
        </w:tc>
        <w:tc>
          <w:tcPr>
            <w:tcW w:w="1559" w:type="dxa"/>
          </w:tcPr>
          <w:p w14:paraId="1C6695CF"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lastRenderedPageBreak/>
              <w:t>1-Ⅲ-2 能主動注意並理解科技、資訊及各類媒體的閩南語訊息。</w:t>
            </w:r>
          </w:p>
          <w:p w14:paraId="268DF5B3"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2-Ⅲ-5 能以閩南語口語表達對多元文化的初步認識。</w:t>
            </w:r>
          </w:p>
          <w:p w14:paraId="2D44C54B" w14:textId="2F17A327" w:rsidR="00111301" w:rsidRPr="00F53676" w:rsidRDefault="00111301" w:rsidP="00111301">
            <w:pPr>
              <w:spacing w:line="0" w:lineRule="atLeast"/>
              <w:ind w:leftChars="-9" w:left="-22" w:rightChars="-16" w:right="-38"/>
              <w:rPr>
                <w:rFonts w:ascii="標楷體" w:eastAsia="標楷體" w:hAnsi="標楷體"/>
              </w:rPr>
            </w:pPr>
            <w:r w:rsidRPr="00F53676">
              <w:rPr>
                <w:rFonts w:ascii="標楷體" w:eastAsia="標楷體" w:hAnsi="標楷體" w:hint="eastAsia"/>
                <w:color w:val="000000"/>
              </w:rPr>
              <w:t>3-Ⅲ-3 能從閱讀閩南語</w:t>
            </w:r>
            <w:r w:rsidRPr="00F53676">
              <w:rPr>
                <w:rFonts w:ascii="標楷體" w:eastAsia="標楷體" w:hAnsi="標楷體" w:hint="eastAsia"/>
                <w:color w:val="000000"/>
              </w:rPr>
              <w:lastRenderedPageBreak/>
              <w:t>文過程中認識在地的文化特色。</w:t>
            </w:r>
          </w:p>
        </w:tc>
        <w:tc>
          <w:tcPr>
            <w:tcW w:w="1276" w:type="dxa"/>
          </w:tcPr>
          <w:p w14:paraId="4015CFD0" w14:textId="727EEE61"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lastRenderedPageBreak/>
              <w:t>◎</w:t>
            </w:r>
            <w:r w:rsidRPr="00F53676">
              <w:rPr>
                <w:rFonts w:ascii="標楷體" w:eastAsia="標楷體" w:hAnsi="標楷體" w:hint="eastAsia"/>
                <w:color w:val="000000"/>
              </w:rPr>
              <w:t>Aa-Ⅲ-1羅馬拼音。</w:t>
            </w:r>
          </w:p>
          <w:p w14:paraId="1FD243F1" w14:textId="37FBA1FD"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Ab-Ⅲ-1語詞運用。</w:t>
            </w:r>
          </w:p>
          <w:p w14:paraId="6085452C" w14:textId="5D0F4D89"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Ab-Ⅲ-3方音差異。</w:t>
            </w:r>
          </w:p>
          <w:p w14:paraId="73BB93E7" w14:textId="3C94ECAD"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Ac-Ⅲ-1生活故事。</w:t>
            </w:r>
          </w:p>
          <w:p w14:paraId="23270004" w14:textId="52B035C1" w:rsidR="00111301" w:rsidRPr="00F53676" w:rsidRDefault="00111301" w:rsidP="00111301">
            <w:pPr>
              <w:spacing w:line="0" w:lineRule="atLeast"/>
              <w:ind w:leftChars="9" w:left="22" w:rightChars="15" w:right="36"/>
              <w:rPr>
                <w:rFonts w:ascii="標楷體" w:eastAsia="標楷體" w:hAnsi="標楷體"/>
                <w:vertAlign w:val="superscript"/>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Bh-Ⅲ-2</w:t>
            </w:r>
            <w:r w:rsidRPr="00F53676">
              <w:rPr>
                <w:rFonts w:ascii="標楷體" w:eastAsia="標楷體" w:hAnsi="標楷體" w:hint="eastAsia"/>
                <w:color w:val="000000"/>
              </w:rPr>
              <w:lastRenderedPageBreak/>
              <w:t>區域人文。</w:t>
            </w:r>
          </w:p>
        </w:tc>
        <w:tc>
          <w:tcPr>
            <w:tcW w:w="5164" w:type="dxa"/>
          </w:tcPr>
          <w:p w14:paraId="0991904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二、傳說3.講古</w:t>
            </w:r>
          </w:p>
          <w:p w14:paraId="3057E402" w14:textId="77777777" w:rsidR="00111301" w:rsidRPr="00F53676" w:rsidRDefault="00111301" w:rsidP="00111301">
            <w:pPr>
              <w:spacing w:line="0" w:lineRule="atLeast"/>
              <w:rPr>
                <w:rFonts w:ascii="標楷體" w:eastAsia="標楷體" w:hAnsi="標楷體"/>
              </w:rPr>
            </w:pPr>
          </w:p>
          <w:p w14:paraId="36D2E4C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539EE3F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老師揭示這堂課要學的語詞主題：民俗活動，請學生翻至課文，將和主題相關的語詞圈起來，並藉此進入語詞教學。</w:t>
            </w:r>
          </w:p>
          <w:p w14:paraId="119CF78B" w14:textId="77777777" w:rsidR="00111301" w:rsidRPr="00F53676" w:rsidRDefault="00111301" w:rsidP="00111301">
            <w:pPr>
              <w:spacing w:line="0" w:lineRule="atLeast"/>
              <w:rPr>
                <w:rFonts w:ascii="標楷體" w:eastAsia="標楷體" w:hAnsi="標楷體"/>
              </w:rPr>
            </w:pPr>
          </w:p>
          <w:p w14:paraId="4DD13D6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二、發展活動</w:t>
            </w:r>
          </w:p>
          <w:p w14:paraId="6F2E65B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(四)活動四：認識語詞</w:t>
            </w:r>
          </w:p>
          <w:p w14:paraId="62005B78"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1.學生在老師的引導下，發表知道的神明。</w:t>
            </w:r>
          </w:p>
          <w:p w14:paraId="42C1E389"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2.老師將學生的發表寫在黑板上，並帶讀閩南語說法。</w:t>
            </w:r>
          </w:p>
          <w:p w14:paraId="2342C98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3.老師帶讀練習本課語詞，並撕下課本附件之語</w:t>
            </w:r>
            <w:r w:rsidRPr="00F53676">
              <w:rPr>
                <w:rFonts w:ascii="標楷體" w:eastAsia="標楷體" w:hAnsi="標楷體" w:hint="eastAsia"/>
              </w:rPr>
              <w:lastRenderedPageBreak/>
              <w:t>詞卡。</w:t>
            </w:r>
          </w:p>
          <w:p w14:paraId="543AE456"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▲SDGs議題融入：詳見本書P56、67之說明。</w:t>
            </w:r>
          </w:p>
          <w:p w14:paraId="7256A755" w14:textId="77777777" w:rsidR="00111301" w:rsidRPr="00F53676" w:rsidRDefault="00111301" w:rsidP="00111301">
            <w:pPr>
              <w:spacing w:line="0" w:lineRule="atLeast"/>
              <w:rPr>
                <w:rFonts w:ascii="標楷體" w:eastAsia="標楷體" w:hAnsi="標楷體"/>
              </w:rPr>
            </w:pPr>
          </w:p>
          <w:p w14:paraId="015E5DE5"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(五)活動五：語詞大進擊</w:t>
            </w:r>
          </w:p>
          <w:p w14:paraId="1C44D0F7"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1.語詞對對碰：</w:t>
            </w:r>
          </w:p>
          <w:p w14:paraId="1711651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(1)學生拿出語詞詞卡，老師說出語詞，學生需複誦一次。</w:t>
            </w:r>
          </w:p>
          <w:p w14:paraId="116085D4"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(2)學生進行分組競賽，小組能正確且快速完成的就得分。</w:t>
            </w:r>
          </w:p>
          <w:p w14:paraId="3EFADD0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2.語詞排序：請學生兩人一組分享自己的排序圖，並說明排序原因。（詳見本書P57「教學有策略」）。</w:t>
            </w:r>
          </w:p>
          <w:p w14:paraId="38FD86C2" w14:textId="77777777" w:rsidR="00111301" w:rsidRPr="00F53676" w:rsidRDefault="00111301" w:rsidP="00111301">
            <w:pPr>
              <w:spacing w:line="0" w:lineRule="atLeast"/>
              <w:rPr>
                <w:rFonts w:ascii="標楷體" w:eastAsia="標楷體" w:hAnsi="標楷體"/>
              </w:rPr>
            </w:pPr>
          </w:p>
          <w:p w14:paraId="7127875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(六)活動六：孽譎仔話</w:t>
            </w:r>
          </w:p>
          <w:p w14:paraId="1480A7D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或教學電子書，讓學生聆聽「孽譎仔話」內容。</w:t>
            </w:r>
          </w:p>
          <w:p w14:paraId="26B2DD36"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2.老師帶讀並解釋「孽譎仔話」內容。</w:t>
            </w:r>
          </w:p>
          <w:p w14:paraId="36DD23C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3.視教學情況，可補充教學補給站的「俗語」。</w:t>
            </w:r>
          </w:p>
          <w:p w14:paraId="5CB1735C" w14:textId="77777777" w:rsidR="00111301" w:rsidRPr="00F53676" w:rsidRDefault="00111301" w:rsidP="00111301">
            <w:pPr>
              <w:spacing w:line="0" w:lineRule="atLeast"/>
              <w:rPr>
                <w:rFonts w:ascii="標楷體" w:eastAsia="標楷體" w:hAnsi="標楷體"/>
              </w:rPr>
            </w:pPr>
          </w:p>
          <w:p w14:paraId="1EA37ED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三、統整活動</w:t>
            </w:r>
          </w:p>
          <w:p w14:paraId="25A59394" w14:textId="0146DA74" w:rsidR="00111301" w:rsidRPr="00F53676" w:rsidRDefault="00111301" w:rsidP="00111301">
            <w:pPr>
              <w:spacing w:line="0" w:lineRule="atLeast"/>
              <w:ind w:leftChars="9" w:left="22" w:rightChars="14" w:right="34"/>
              <w:rPr>
                <w:rFonts w:ascii="標楷體" w:eastAsia="標楷體" w:hAnsi="標楷體"/>
              </w:rPr>
            </w:pPr>
            <w:r w:rsidRPr="00F53676">
              <w:rPr>
                <w:rFonts w:ascii="標楷體" w:eastAsia="標楷體" w:hAnsi="標楷體" w:hint="eastAsia"/>
              </w:rPr>
              <w:t>搭配教學電子書，複習本堂課程所學。</w:t>
            </w:r>
          </w:p>
        </w:tc>
        <w:tc>
          <w:tcPr>
            <w:tcW w:w="462" w:type="dxa"/>
          </w:tcPr>
          <w:p w14:paraId="5C1B67A3" w14:textId="0913C985"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1</w:t>
            </w:r>
          </w:p>
        </w:tc>
        <w:tc>
          <w:tcPr>
            <w:tcW w:w="946" w:type="dxa"/>
          </w:tcPr>
          <w:p w14:paraId="032EE035" w14:textId="0E4DE51B"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❶</w:t>
            </w:r>
            <w:r w:rsidRPr="00F53676">
              <w:rPr>
                <w:rFonts w:ascii="標楷體" w:eastAsia="標楷體" w:hAnsi="標楷體" w:hint="eastAsia"/>
                <w:color w:val="000000"/>
              </w:rPr>
              <w:t>、教學電子書、書後圖卡</w:t>
            </w:r>
          </w:p>
        </w:tc>
        <w:tc>
          <w:tcPr>
            <w:tcW w:w="879" w:type="dxa"/>
          </w:tcPr>
          <w:p w14:paraId="05310D27"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實作評量</w:t>
            </w:r>
          </w:p>
          <w:p w14:paraId="45D23CED"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口語評量</w:t>
            </w:r>
          </w:p>
          <w:p w14:paraId="3B204346" w14:textId="2D782CEF" w:rsidR="00111301" w:rsidRPr="00F53676" w:rsidRDefault="00111301" w:rsidP="00111301">
            <w:pPr>
              <w:spacing w:line="0" w:lineRule="atLeast"/>
              <w:ind w:leftChars="15" w:left="36" w:rightChars="8" w:right="19"/>
              <w:rPr>
                <w:rFonts w:ascii="標楷體" w:eastAsia="標楷體" w:hAnsi="標楷體"/>
              </w:rPr>
            </w:pPr>
            <w:r w:rsidRPr="00F53676">
              <w:rPr>
                <w:rFonts w:ascii="標楷體" w:eastAsia="標楷體" w:hAnsi="標楷體" w:hint="eastAsia"/>
                <w:color w:val="000000"/>
              </w:rPr>
              <w:t>態度評量</w:t>
            </w:r>
          </w:p>
        </w:tc>
        <w:tc>
          <w:tcPr>
            <w:tcW w:w="1218" w:type="dxa"/>
          </w:tcPr>
          <w:p w14:paraId="4535F46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多元文化教育</w:t>
            </w:r>
          </w:p>
          <w:p w14:paraId="5FC1B7B5" w14:textId="65E60AB7" w:rsidR="00111301" w:rsidRPr="00F53676" w:rsidRDefault="00111301" w:rsidP="00111301">
            <w:pPr>
              <w:spacing w:line="0" w:lineRule="atLeast"/>
              <w:rPr>
                <w:rFonts w:ascii="標楷體" w:eastAsia="標楷體" w:hAnsi="標楷體"/>
              </w:rPr>
            </w:pPr>
          </w:p>
        </w:tc>
        <w:tc>
          <w:tcPr>
            <w:tcW w:w="617" w:type="dxa"/>
          </w:tcPr>
          <w:p w14:paraId="25B18E72" w14:textId="77777777" w:rsidR="00111301" w:rsidRPr="001C6964" w:rsidRDefault="00111301" w:rsidP="00111301">
            <w:pPr>
              <w:spacing w:after="180"/>
              <w:rPr>
                <w:rFonts w:eastAsia="標楷體"/>
                <w:color w:val="0070C0"/>
              </w:rPr>
            </w:pPr>
          </w:p>
        </w:tc>
      </w:tr>
      <w:tr w:rsidR="00111301" w:rsidRPr="001C6964" w14:paraId="31E3CB76" w14:textId="77777777" w:rsidTr="00202668">
        <w:trPr>
          <w:trHeight w:val="761"/>
        </w:trPr>
        <w:tc>
          <w:tcPr>
            <w:tcW w:w="817" w:type="dxa"/>
            <w:vAlign w:val="center"/>
          </w:tcPr>
          <w:p w14:paraId="0D4CB0D2" w14:textId="722BB8D0"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t>十三</w:t>
            </w:r>
            <w:r w:rsidRPr="00F53676">
              <w:rPr>
                <w:rFonts w:ascii="標楷體" w:eastAsia="標楷體" w:hAnsi="標楷體" w:cs="Arial" w:hint="eastAsia"/>
                <w:color w:val="555555"/>
              </w:rPr>
              <w:br/>
            </w:r>
            <w:r w:rsidRPr="00F53676">
              <w:rPr>
                <w:rFonts w:ascii="標楷體" w:eastAsia="標楷體" w:hAnsi="標楷體" w:cs="Arial"/>
                <w:color w:val="555555"/>
              </w:rPr>
              <w:t>11-23</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11-27</w:t>
            </w:r>
          </w:p>
        </w:tc>
        <w:tc>
          <w:tcPr>
            <w:tcW w:w="1701" w:type="dxa"/>
          </w:tcPr>
          <w:p w14:paraId="5A8A8CFA"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閩-E-A1 認識閩南語文對個人生活的重要性，並能主動學習，進而建立學習閩南語文的能力。</w:t>
            </w:r>
          </w:p>
          <w:p w14:paraId="104F2A1D"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閩-E-B1 具備理解與使用閩</w:t>
            </w:r>
            <w:r w:rsidRPr="00F53676">
              <w:rPr>
                <w:rFonts w:ascii="標楷體" w:eastAsia="標楷體" w:hAnsi="標楷體" w:hint="eastAsia"/>
                <w:color w:val="000000"/>
              </w:rPr>
              <w:lastRenderedPageBreak/>
              <w:t>南語文的基本能力，並能從事表達、溝通，以運用於家庭、學校、社區生活之中。</w:t>
            </w:r>
          </w:p>
          <w:p w14:paraId="2806866E" w14:textId="480F6577" w:rsidR="00111301" w:rsidRPr="00F53676" w:rsidRDefault="00111301" w:rsidP="00111301">
            <w:pPr>
              <w:spacing w:line="0" w:lineRule="atLeast"/>
              <w:ind w:leftChars="-10" w:left="-24" w:rightChars="-20" w:right="-48"/>
              <w:rPr>
                <w:rFonts w:ascii="標楷體" w:eastAsia="標楷體" w:hAnsi="標楷體"/>
              </w:rPr>
            </w:pPr>
            <w:r w:rsidRPr="00F53676">
              <w:rPr>
                <w:rFonts w:ascii="標楷體" w:eastAsia="標楷體" w:hAnsi="標楷體" w:hint="eastAsia"/>
                <w:color w:val="000000"/>
              </w:rPr>
              <w:t>閩-E-C3 透過閩南語文的學習，培養尊重與包容各種語言與文化多元性的精神。</w:t>
            </w:r>
          </w:p>
        </w:tc>
        <w:tc>
          <w:tcPr>
            <w:tcW w:w="1559" w:type="dxa"/>
          </w:tcPr>
          <w:p w14:paraId="3EF1CFC5"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lastRenderedPageBreak/>
              <w:t>1-Ⅲ-2 能主動注意並理解科技、資訊及各類媒體的閩南語訊息。</w:t>
            </w:r>
          </w:p>
          <w:p w14:paraId="5DBC85BE"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2-Ⅲ-5 能以閩南語口語表達對多元</w:t>
            </w:r>
            <w:r w:rsidRPr="00F53676">
              <w:rPr>
                <w:rFonts w:ascii="標楷體" w:eastAsia="標楷體" w:hAnsi="標楷體" w:hint="eastAsia"/>
                <w:color w:val="000000"/>
              </w:rPr>
              <w:lastRenderedPageBreak/>
              <w:t>文化的初步認識。</w:t>
            </w:r>
          </w:p>
          <w:p w14:paraId="0C5EE55A" w14:textId="2463A750" w:rsidR="00111301" w:rsidRPr="00F53676" w:rsidRDefault="00111301" w:rsidP="00111301">
            <w:pPr>
              <w:spacing w:line="0" w:lineRule="atLeast"/>
              <w:ind w:leftChars="-9" w:left="-22" w:rightChars="-16" w:right="-38"/>
              <w:rPr>
                <w:rFonts w:ascii="標楷體" w:eastAsia="標楷體" w:hAnsi="標楷體"/>
              </w:rPr>
            </w:pPr>
            <w:r w:rsidRPr="00F53676">
              <w:rPr>
                <w:rFonts w:ascii="標楷體" w:eastAsia="標楷體" w:hAnsi="標楷體" w:hint="eastAsia"/>
                <w:color w:val="000000"/>
              </w:rPr>
              <w:t>4-Ⅲ-1 能以簡單的閩南語文寫出日常生活相關的短文。</w:t>
            </w:r>
          </w:p>
        </w:tc>
        <w:tc>
          <w:tcPr>
            <w:tcW w:w="1276" w:type="dxa"/>
          </w:tcPr>
          <w:p w14:paraId="5B94655D" w14:textId="3A223B4E"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lastRenderedPageBreak/>
              <w:t>◎</w:t>
            </w:r>
            <w:r w:rsidRPr="00F53676">
              <w:rPr>
                <w:rFonts w:ascii="標楷體" w:eastAsia="標楷體" w:hAnsi="標楷體" w:hint="eastAsia"/>
                <w:color w:val="000000"/>
              </w:rPr>
              <w:t>Aa-Ⅲ-1羅馬拼音。</w:t>
            </w:r>
          </w:p>
          <w:p w14:paraId="6701803E" w14:textId="07985D22"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Ab-Ⅲ-1語詞運用。</w:t>
            </w:r>
          </w:p>
          <w:p w14:paraId="3FA1B419" w14:textId="6D905DD8"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Ab-Ⅲ-2句型運用。</w:t>
            </w:r>
          </w:p>
          <w:p w14:paraId="3986FA4D" w14:textId="34CB80E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lastRenderedPageBreak/>
              <w:t>◎</w:t>
            </w:r>
            <w:r w:rsidRPr="00F53676">
              <w:rPr>
                <w:rFonts w:ascii="標楷體" w:eastAsia="標楷體" w:hAnsi="標楷體" w:hint="eastAsia"/>
                <w:color w:val="000000"/>
              </w:rPr>
              <w:t>Ab-Ⅲ-3方音差異。</w:t>
            </w:r>
          </w:p>
          <w:p w14:paraId="0A3D1FF0" w14:textId="39B56F80"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Ac-Ⅲ-1生活故事。</w:t>
            </w:r>
          </w:p>
          <w:p w14:paraId="1281C8D3" w14:textId="4A486ACB" w:rsidR="00111301" w:rsidRPr="00F53676" w:rsidRDefault="00111301" w:rsidP="00111301">
            <w:pPr>
              <w:spacing w:line="0" w:lineRule="atLeast"/>
              <w:ind w:leftChars="9" w:left="22" w:rightChars="15" w:right="36"/>
              <w:rPr>
                <w:rFonts w:ascii="標楷體" w:eastAsia="標楷體" w:hAnsi="標楷體"/>
                <w:vertAlign w:val="superscript"/>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Bh-Ⅲ-2區域人文。</w:t>
            </w:r>
          </w:p>
        </w:tc>
        <w:tc>
          <w:tcPr>
            <w:tcW w:w="5164" w:type="dxa"/>
          </w:tcPr>
          <w:p w14:paraId="5E95CEA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二、傳說3.講古</w:t>
            </w:r>
          </w:p>
          <w:p w14:paraId="34266A60" w14:textId="77777777" w:rsidR="00111301" w:rsidRPr="00F53676" w:rsidRDefault="00111301" w:rsidP="00111301">
            <w:pPr>
              <w:spacing w:line="0" w:lineRule="atLeast"/>
              <w:rPr>
                <w:rFonts w:ascii="標楷體" w:eastAsia="標楷體" w:hAnsi="標楷體"/>
              </w:rPr>
            </w:pPr>
          </w:p>
          <w:p w14:paraId="40CBA46A"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5F6F518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老師引導學生完成學習單（詳見本書P61延伸活動-學習單），並藉此進入「聽看覓」教學。</w:t>
            </w:r>
          </w:p>
          <w:p w14:paraId="4C9835EF" w14:textId="77777777" w:rsidR="00111301" w:rsidRPr="00F53676" w:rsidRDefault="00111301" w:rsidP="00111301">
            <w:pPr>
              <w:spacing w:line="0" w:lineRule="atLeast"/>
              <w:rPr>
                <w:rFonts w:ascii="標楷體" w:eastAsia="標楷體" w:hAnsi="標楷體"/>
              </w:rPr>
            </w:pPr>
          </w:p>
          <w:p w14:paraId="0659F60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二、發展活動</w:t>
            </w:r>
          </w:p>
          <w:p w14:paraId="443F5895"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(七)活動七：聽看覓</w:t>
            </w:r>
          </w:p>
          <w:p w14:paraId="4D362C4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或教學電子書，讓學生聆聽「聽看</w:t>
            </w:r>
            <w:r w:rsidRPr="00F53676">
              <w:rPr>
                <w:rFonts w:ascii="標楷體" w:eastAsia="標楷體" w:hAnsi="標楷體" w:hint="eastAsia"/>
              </w:rPr>
              <w:lastRenderedPageBreak/>
              <w:t>覓」內容。</w:t>
            </w:r>
          </w:p>
          <w:p w14:paraId="324CE1E7"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2.老師請學生完成「聽看覓」，並引導學生發表。</w:t>
            </w:r>
          </w:p>
          <w:p w14:paraId="4A833368" w14:textId="77777777" w:rsidR="00111301" w:rsidRPr="00F53676" w:rsidRDefault="00111301" w:rsidP="00111301">
            <w:pPr>
              <w:spacing w:line="0" w:lineRule="atLeast"/>
              <w:rPr>
                <w:rFonts w:ascii="標楷體" w:eastAsia="標楷體" w:hAnsi="標楷體"/>
              </w:rPr>
            </w:pPr>
          </w:p>
          <w:p w14:paraId="26580A7A"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(八)活動八：咱來試看覓</w:t>
            </w:r>
          </w:p>
          <w:p w14:paraId="1A96C12A"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或教學電子書，讓學生聆聽「咱來試看覓」內容。</w:t>
            </w:r>
          </w:p>
          <w:p w14:paraId="247D2FB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2.老師協助學生分組進行討論，各組輪流上臺發表。</w:t>
            </w:r>
          </w:p>
          <w:p w14:paraId="719D4A70" w14:textId="77777777" w:rsidR="00111301" w:rsidRPr="00F53676" w:rsidRDefault="00111301" w:rsidP="00111301">
            <w:pPr>
              <w:spacing w:line="0" w:lineRule="atLeast"/>
              <w:rPr>
                <w:rFonts w:ascii="標楷體" w:eastAsia="標楷體" w:hAnsi="標楷體"/>
              </w:rPr>
            </w:pPr>
          </w:p>
          <w:p w14:paraId="3A3D904A"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三、統整活動</w:t>
            </w:r>
          </w:p>
          <w:p w14:paraId="023C7E0D" w14:textId="66D54C69" w:rsidR="00111301" w:rsidRPr="00F53676" w:rsidRDefault="00111301" w:rsidP="00111301">
            <w:pPr>
              <w:spacing w:line="0" w:lineRule="atLeast"/>
              <w:ind w:leftChars="9" w:left="22" w:rightChars="14" w:right="34"/>
              <w:rPr>
                <w:rFonts w:ascii="標楷體" w:eastAsia="標楷體" w:hAnsi="標楷體"/>
              </w:rPr>
            </w:pPr>
            <w:r w:rsidRPr="00F53676">
              <w:rPr>
                <w:rFonts w:ascii="標楷體" w:eastAsia="標楷體" w:hAnsi="標楷體" w:hint="eastAsia"/>
              </w:rPr>
              <w:t>搭配教學電子書，複習本堂課程所學。</w:t>
            </w:r>
          </w:p>
        </w:tc>
        <w:tc>
          <w:tcPr>
            <w:tcW w:w="462" w:type="dxa"/>
          </w:tcPr>
          <w:p w14:paraId="65BC696D" w14:textId="2DD6A492"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1</w:t>
            </w:r>
          </w:p>
        </w:tc>
        <w:tc>
          <w:tcPr>
            <w:tcW w:w="946" w:type="dxa"/>
          </w:tcPr>
          <w:p w14:paraId="2FC3051E" w14:textId="753435EF"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❶</w:t>
            </w:r>
            <w:r w:rsidRPr="00F53676">
              <w:rPr>
                <w:rFonts w:ascii="標楷體" w:eastAsia="標楷體" w:hAnsi="標楷體" w:hint="eastAsia"/>
                <w:color w:val="000000"/>
              </w:rPr>
              <w:t>、教學電子書、學習單</w:t>
            </w:r>
          </w:p>
        </w:tc>
        <w:tc>
          <w:tcPr>
            <w:tcW w:w="879" w:type="dxa"/>
          </w:tcPr>
          <w:p w14:paraId="5772A257"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實作評量</w:t>
            </w:r>
          </w:p>
          <w:p w14:paraId="63CAC649"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口語評量</w:t>
            </w:r>
          </w:p>
          <w:p w14:paraId="15A708B7" w14:textId="7525C0D3" w:rsidR="00111301" w:rsidRPr="00F53676" w:rsidRDefault="00111301" w:rsidP="00111301">
            <w:pPr>
              <w:spacing w:line="0" w:lineRule="atLeast"/>
              <w:ind w:leftChars="15" w:left="36" w:rightChars="8" w:right="19"/>
              <w:rPr>
                <w:rFonts w:ascii="標楷體" w:eastAsia="標楷體" w:hAnsi="標楷體"/>
              </w:rPr>
            </w:pPr>
            <w:r w:rsidRPr="00F53676">
              <w:rPr>
                <w:rFonts w:ascii="標楷體" w:eastAsia="標楷體" w:hAnsi="標楷體" w:hint="eastAsia"/>
                <w:color w:val="000000"/>
              </w:rPr>
              <w:t>聆聽評量</w:t>
            </w:r>
          </w:p>
        </w:tc>
        <w:tc>
          <w:tcPr>
            <w:tcW w:w="1218" w:type="dxa"/>
          </w:tcPr>
          <w:p w14:paraId="4B4E0A57"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多元文化教育</w:t>
            </w:r>
          </w:p>
          <w:p w14:paraId="44061166" w14:textId="16D6D8F6" w:rsidR="00111301" w:rsidRPr="00F53676" w:rsidRDefault="00111301" w:rsidP="00111301">
            <w:pPr>
              <w:spacing w:line="0" w:lineRule="atLeast"/>
              <w:rPr>
                <w:rFonts w:ascii="標楷體" w:eastAsia="標楷體" w:hAnsi="標楷體"/>
              </w:rPr>
            </w:pPr>
          </w:p>
        </w:tc>
        <w:tc>
          <w:tcPr>
            <w:tcW w:w="617" w:type="dxa"/>
          </w:tcPr>
          <w:p w14:paraId="37D64362" w14:textId="77777777" w:rsidR="00111301" w:rsidRPr="001C6964" w:rsidRDefault="00111301" w:rsidP="00111301">
            <w:pPr>
              <w:spacing w:after="180"/>
              <w:rPr>
                <w:rFonts w:eastAsia="標楷體"/>
                <w:color w:val="0070C0"/>
              </w:rPr>
            </w:pPr>
          </w:p>
        </w:tc>
      </w:tr>
      <w:tr w:rsidR="00111301" w:rsidRPr="001C6964" w14:paraId="04B46D17" w14:textId="77777777" w:rsidTr="00202668">
        <w:trPr>
          <w:trHeight w:val="761"/>
        </w:trPr>
        <w:tc>
          <w:tcPr>
            <w:tcW w:w="817" w:type="dxa"/>
            <w:vAlign w:val="center"/>
          </w:tcPr>
          <w:p w14:paraId="52282940" w14:textId="3950A425"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t>十四</w:t>
            </w:r>
            <w:r w:rsidRPr="00F53676">
              <w:rPr>
                <w:rFonts w:ascii="標楷體" w:eastAsia="標楷體" w:hAnsi="標楷體" w:cs="Arial" w:hint="eastAsia"/>
                <w:color w:val="555555"/>
              </w:rPr>
              <w:br/>
            </w:r>
            <w:r w:rsidRPr="00F53676">
              <w:rPr>
                <w:rFonts w:ascii="標楷體" w:eastAsia="標楷體" w:hAnsi="標楷體" w:cs="Arial"/>
                <w:color w:val="555555"/>
              </w:rPr>
              <w:t>11-30</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12-04</w:t>
            </w:r>
          </w:p>
        </w:tc>
        <w:tc>
          <w:tcPr>
            <w:tcW w:w="1701" w:type="dxa"/>
          </w:tcPr>
          <w:p w14:paraId="4DC57C02"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閩-E-A1 認識閩南語文對個人生活的重要性，並能主動學習，進而建立學習閩南語文的能力。</w:t>
            </w:r>
          </w:p>
          <w:p w14:paraId="70BB91AD" w14:textId="2C332920"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color w:val="000000"/>
              </w:rPr>
              <w:t>閩-E-B1 具備理解與使用閩南語文的基本能力，並能從事表達、溝通，以運用於家庭、學校、社區生活之中。</w:t>
            </w:r>
          </w:p>
        </w:tc>
        <w:tc>
          <w:tcPr>
            <w:tcW w:w="1559" w:type="dxa"/>
          </w:tcPr>
          <w:p w14:paraId="32CE4D75"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1-Ⅲ-2 能主動注意並理解科技、資訊及各類媒體的閩南語訊息。</w:t>
            </w:r>
          </w:p>
          <w:p w14:paraId="73758DA5" w14:textId="2F7E45C4" w:rsidR="00111301" w:rsidRPr="00F53676" w:rsidRDefault="00111301" w:rsidP="00111301">
            <w:pPr>
              <w:spacing w:line="0" w:lineRule="atLeast"/>
              <w:ind w:leftChars="-9" w:left="-22" w:rightChars="-16" w:right="-38"/>
              <w:rPr>
                <w:rFonts w:ascii="標楷體" w:eastAsia="標楷體" w:hAnsi="標楷體"/>
              </w:rPr>
            </w:pPr>
            <w:r w:rsidRPr="00F53676">
              <w:rPr>
                <w:rFonts w:ascii="標楷體" w:eastAsia="標楷體" w:hAnsi="標楷體" w:hint="eastAsia"/>
                <w:color w:val="000000"/>
              </w:rPr>
              <w:t>2-Ⅲ-5 能以閩南語口語表達對多元文化的初步認識。</w:t>
            </w:r>
          </w:p>
        </w:tc>
        <w:tc>
          <w:tcPr>
            <w:tcW w:w="1276" w:type="dxa"/>
          </w:tcPr>
          <w:p w14:paraId="38EB1C75" w14:textId="479DC6F4"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Aa-Ⅲ-1羅馬拼音。</w:t>
            </w:r>
          </w:p>
          <w:p w14:paraId="2EAF89EC" w14:textId="40A9A632"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Ab-Ⅲ-1語詞運用。</w:t>
            </w:r>
          </w:p>
          <w:p w14:paraId="7C147CEB" w14:textId="5248884E" w:rsidR="00111301" w:rsidRPr="00F53676" w:rsidRDefault="00111301" w:rsidP="00111301">
            <w:pPr>
              <w:spacing w:line="0" w:lineRule="atLeast"/>
              <w:ind w:leftChars="9" w:left="22" w:rightChars="15" w:right="36"/>
              <w:rPr>
                <w:rFonts w:ascii="標楷體" w:eastAsia="標楷體" w:hAnsi="標楷體"/>
                <w:vertAlign w:val="superscript"/>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Ab-Ⅲ-3方音差異。</w:t>
            </w:r>
          </w:p>
        </w:tc>
        <w:tc>
          <w:tcPr>
            <w:tcW w:w="5164" w:type="dxa"/>
          </w:tcPr>
          <w:p w14:paraId="1DFC7A1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二、傳說3.講古</w:t>
            </w:r>
          </w:p>
          <w:p w14:paraId="79E3E6D7" w14:textId="77777777" w:rsidR="00111301" w:rsidRPr="00F53676" w:rsidRDefault="00111301" w:rsidP="00111301">
            <w:pPr>
              <w:spacing w:line="0" w:lineRule="atLeast"/>
              <w:rPr>
                <w:rFonts w:ascii="標楷體" w:eastAsia="標楷體" w:hAnsi="標楷體"/>
              </w:rPr>
            </w:pPr>
          </w:p>
          <w:p w14:paraId="371BD24C"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415F81C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老師揭示本堂課要學的拼音主題，藉此進入「輕鬆學拼音」教學。</w:t>
            </w:r>
          </w:p>
          <w:p w14:paraId="0801A248" w14:textId="77777777" w:rsidR="00111301" w:rsidRPr="00F53676" w:rsidRDefault="00111301" w:rsidP="00111301">
            <w:pPr>
              <w:spacing w:line="0" w:lineRule="atLeast"/>
              <w:rPr>
                <w:rFonts w:ascii="標楷體" w:eastAsia="標楷體" w:hAnsi="標楷體"/>
              </w:rPr>
            </w:pPr>
          </w:p>
          <w:p w14:paraId="41BB5D7A"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二、發展活動</w:t>
            </w:r>
          </w:p>
          <w:p w14:paraId="4BFDE97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(九)活動九：輕鬆學拼音</w:t>
            </w:r>
          </w:p>
          <w:p w14:paraId="66F1388A"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或教學電子書，讓學生聆聽「輕鬆學拼音」內容，老師請學生拿出本課的拼音卡，再帶領學生拼讀本課所學的拼音，並指導其發音。</w:t>
            </w:r>
          </w:p>
          <w:p w14:paraId="4F12F194"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2.視教學情況，可補充教學補給站的「音標舉例」。</w:t>
            </w:r>
          </w:p>
          <w:p w14:paraId="24CAA6BD" w14:textId="77777777" w:rsidR="00111301" w:rsidRPr="00F53676" w:rsidRDefault="00111301" w:rsidP="00111301">
            <w:pPr>
              <w:spacing w:line="0" w:lineRule="atLeast"/>
              <w:rPr>
                <w:rFonts w:ascii="標楷體" w:eastAsia="標楷體" w:hAnsi="標楷體"/>
              </w:rPr>
            </w:pPr>
          </w:p>
          <w:p w14:paraId="0D6B70B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(十)活動十：拼音練習</w:t>
            </w:r>
          </w:p>
          <w:p w14:paraId="6DCEC31C"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或教學電子書，讓學生聆聽「拼音</w:t>
            </w:r>
            <w:r w:rsidRPr="00F53676">
              <w:rPr>
                <w:rFonts w:ascii="標楷體" w:eastAsia="標楷體" w:hAnsi="標楷體" w:hint="eastAsia"/>
              </w:rPr>
              <w:lastRenderedPageBreak/>
              <w:t>練習」內容並作答。</w:t>
            </w:r>
          </w:p>
          <w:p w14:paraId="30200BB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2.師生可採互動方式對答，請學生依序念出拼音。</w:t>
            </w:r>
          </w:p>
          <w:p w14:paraId="586D95B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3.視教學情況，參考「懸山」進行教學遊戲。</w:t>
            </w:r>
          </w:p>
          <w:p w14:paraId="7F145B99" w14:textId="77777777" w:rsidR="00111301" w:rsidRPr="00F53676" w:rsidRDefault="00111301" w:rsidP="00111301">
            <w:pPr>
              <w:spacing w:line="0" w:lineRule="atLeast"/>
              <w:rPr>
                <w:rFonts w:ascii="標楷體" w:eastAsia="標楷體" w:hAnsi="標楷體"/>
              </w:rPr>
            </w:pPr>
          </w:p>
          <w:p w14:paraId="4B0AF48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三、統整活動</w:t>
            </w:r>
          </w:p>
          <w:p w14:paraId="686723B5" w14:textId="7E544AFD" w:rsidR="00111301" w:rsidRPr="00F53676" w:rsidRDefault="00111301" w:rsidP="00111301">
            <w:pPr>
              <w:spacing w:line="0" w:lineRule="atLeast"/>
              <w:ind w:leftChars="9" w:left="22" w:rightChars="14" w:right="34"/>
              <w:rPr>
                <w:rFonts w:ascii="標楷體" w:eastAsia="標楷體" w:hAnsi="標楷體"/>
              </w:rPr>
            </w:pPr>
            <w:r w:rsidRPr="00F53676">
              <w:rPr>
                <w:rFonts w:ascii="標楷體" w:eastAsia="標楷體" w:hAnsi="標楷體" w:hint="eastAsia"/>
              </w:rPr>
              <w:t>搭配教學電子書，複習本堂課程所學。</w:t>
            </w:r>
          </w:p>
        </w:tc>
        <w:tc>
          <w:tcPr>
            <w:tcW w:w="462" w:type="dxa"/>
          </w:tcPr>
          <w:p w14:paraId="57D1C07A" w14:textId="24063105"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1</w:t>
            </w:r>
          </w:p>
        </w:tc>
        <w:tc>
          <w:tcPr>
            <w:tcW w:w="946" w:type="dxa"/>
          </w:tcPr>
          <w:p w14:paraId="109DC593" w14:textId="2F46F6D4"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❶</w:t>
            </w:r>
            <w:r w:rsidRPr="00F53676">
              <w:rPr>
                <w:rFonts w:ascii="標楷體" w:eastAsia="標楷體" w:hAnsi="標楷體" w:hint="eastAsia"/>
                <w:color w:val="000000"/>
              </w:rPr>
              <w:t>、教學電子書、書後圖卡</w:t>
            </w:r>
          </w:p>
        </w:tc>
        <w:tc>
          <w:tcPr>
            <w:tcW w:w="879" w:type="dxa"/>
          </w:tcPr>
          <w:p w14:paraId="26125065"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口語評量</w:t>
            </w:r>
          </w:p>
          <w:p w14:paraId="650AB67B" w14:textId="27A30ACF" w:rsidR="00111301" w:rsidRPr="00F53676" w:rsidRDefault="00111301" w:rsidP="00111301">
            <w:pPr>
              <w:spacing w:line="0" w:lineRule="atLeast"/>
              <w:ind w:leftChars="15" w:left="36" w:rightChars="8" w:right="19"/>
              <w:rPr>
                <w:rFonts w:ascii="標楷體" w:eastAsia="標楷體" w:hAnsi="標楷體"/>
              </w:rPr>
            </w:pPr>
            <w:r w:rsidRPr="00F53676">
              <w:rPr>
                <w:rFonts w:ascii="標楷體" w:eastAsia="標楷體" w:hAnsi="標楷體" w:hint="eastAsia"/>
                <w:color w:val="000000"/>
              </w:rPr>
              <w:t>聆聽評量</w:t>
            </w:r>
          </w:p>
        </w:tc>
        <w:tc>
          <w:tcPr>
            <w:tcW w:w="1218" w:type="dxa"/>
          </w:tcPr>
          <w:p w14:paraId="15137F4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多元文化教育</w:t>
            </w:r>
          </w:p>
          <w:p w14:paraId="24A9B530" w14:textId="3E8BD267" w:rsidR="00111301" w:rsidRPr="00F53676" w:rsidRDefault="00111301" w:rsidP="00111301">
            <w:pPr>
              <w:spacing w:line="0" w:lineRule="atLeast"/>
              <w:rPr>
                <w:rFonts w:ascii="標楷體" w:eastAsia="標楷體" w:hAnsi="標楷體"/>
              </w:rPr>
            </w:pPr>
          </w:p>
        </w:tc>
        <w:tc>
          <w:tcPr>
            <w:tcW w:w="617" w:type="dxa"/>
          </w:tcPr>
          <w:p w14:paraId="1D98A9BD" w14:textId="77777777" w:rsidR="00111301" w:rsidRPr="001C6964" w:rsidRDefault="00111301" w:rsidP="00111301">
            <w:pPr>
              <w:spacing w:after="180"/>
              <w:rPr>
                <w:rFonts w:eastAsia="標楷體"/>
                <w:color w:val="0070C0"/>
              </w:rPr>
            </w:pPr>
          </w:p>
        </w:tc>
      </w:tr>
      <w:tr w:rsidR="00111301" w:rsidRPr="001C6964" w14:paraId="2C754037" w14:textId="77777777" w:rsidTr="00202668">
        <w:trPr>
          <w:trHeight w:val="761"/>
        </w:trPr>
        <w:tc>
          <w:tcPr>
            <w:tcW w:w="817" w:type="dxa"/>
            <w:vAlign w:val="center"/>
          </w:tcPr>
          <w:p w14:paraId="69C36898" w14:textId="0ECA8C1F"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t>十五</w:t>
            </w:r>
            <w:r w:rsidRPr="00F53676">
              <w:rPr>
                <w:rFonts w:ascii="標楷體" w:eastAsia="標楷體" w:hAnsi="標楷體" w:cs="Arial" w:hint="eastAsia"/>
                <w:color w:val="555555"/>
              </w:rPr>
              <w:br/>
            </w:r>
            <w:r w:rsidRPr="00F53676">
              <w:rPr>
                <w:rFonts w:ascii="標楷體" w:eastAsia="標楷體" w:hAnsi="標楷體" w:cs="Arial"/>
                <w:color w:val="555555"/>
              </w:rPr>
              <w:t>12-07</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12-11</w:t>
            </w:r>
          </w:p>
        </w:tc>
        <w:tc>
          <w:tcPr>
            <w:tcW w:w="1701" w:type="dxa"/>
          </w:tcPr>
          <w:p w14:paraId="1EE32F80"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閩-E-A1 認識閩南語文對個人生活的重要性，並能主動學習，進而建立學習閩南語文的能力。</w:t>
            </w:r>
          </w:p>
          <w:p w14:paraId="0CA206E3"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閩-E-B1 具備理解與使用閩南語文的基本能力，並能從事表達、溝通，以運用於家庭、學校、社區生活之中。</w:t>
            </w:r>
          </w:p>
          <w:p w14:paraId="72BF4C5F" w14:textId="3EEEED95"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color w:val="000000"/>
              </w:rPr>
              <w:t>閩-E-C3 透過閩南語文的學習，培養尊重與包容各種語言與文化多元性的精神。</w:t>
            </w:r>
          </w:p>
        </w:tc>
        <w:tc>
          <w:tcPr>
            <w:tcW w:w="1559" w:type="dxa"/>
          </w:tcPr>
          <w:p w14:paraId="16C1475C"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1-Ⅲ-2 能主動注意並理解科技、資訊及各類媒體的閩南語訊息。</w:t>
            </w:r>
          </w:p>
          <w:p w14:paraId="0FDB49C6"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2-Ⅲ-5 能以閩南語口語表達對多元文化的初步認識。</w:t>
            </w:r>
          </w:p>
          <w:p w14:paraId="6AA9F0FE"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3-Ⅲ-3 能從閱讀閩南語文過程中認識在地的文化特色。</w:t>
            </w:r>
          </w:p>
          <w:p w14:paraId="0499A04E" w14:textId="148F25BB" w:rsidR="00111301" w:rsidRPr="00F53676" w:rsidRDefault="00111301" w:rsidP="00111301">
            <w:pPr>
              <w:spacing w:line="0" w:lineRule="atLeast"/>
              <w:ind w:leftChars="-9" w:left="-22" w:rightChars="-16" w:right="-38"/>
              <w:rPr>
                <w:rFonts w:ascii="標楷體" w:eastAsia="標楷體" w:hAnsi="標楷體"/>
              </w:rPr>
            </w:pPr>
            <w:r w:rsidRPr="00F53676">
              <w:rPr>
                <w:rFonts w:ascii="標楷體" w:eastAsia="標楷體" w:hAnsi="標楷體" w:hint="eastAsia"/>
                <w:color w:val="000000"/>
              </w:rPr>
              <w:t>4-Ⅲ-1 能以簡單的閩南語文寫出日常生活相關的短文。</w:t>
            </w:r>
          </w:p>
        </w:tc>
        <w:tc>
          <w:tcPr>
            <w:tcW w:w="1276" w:type="dxa"/>
          </w:tcPr>
          <w:p w14:paraId="71BC93B2" w14:textId="39723BE3"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Aa-Ⅲ-1羅馬拼音。</w:t>
            </w:r>
          </w:p>
          <w:p w14:paraId="6A7AF598" w14:textId="65161DB9"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Aa-Ⅲ-2漢字書寫。</w:t>
            </w:r>
          </w:p>
          <w:p w14:paraId="0A2CB1A5" w14:textId="54CDF9BC"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Ab-Ⅲ-1語詞運用。</w:t>
            </w:r>
          </w:p>
          <w:p w14:paraId="6FA7D038" w14:textId="0005A163"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Ab-Ⅲ-2句型運用。</w:t>
            </w:r>
          </w:p>
          <w:p w14:paraId="13EBE6EA" w14:textId="56246A11"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Ab-Ⅲ-3方音差異。</w:t>
            </w:r>
          </w:p>
          <w:p w14:paraId="5C064824" w14:textId="566B930D"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Ac-Ⅲ-1生活故事。</w:t>
            </w:r>
          </w:p>
          <w:p w14:paraId="33E9EA46" w14:textId="16C795F8" w:rsidR="00111301" w:rsidRPr="00F53676" w:rsidRDefault="00111301" w:rsidP="00111301">
            <w:pPr>
              <w:spacing w:line="0" w:lineRule="atLeast"/>
              <w:ind w:leftChars="9" w:left="22" w:rightChars="15" w:right="36"/>
              <w:rPr>
                <w:rFonts w:ascii="標楷體" w:eastAsia="標楷體" w:hAnsi="標楷體"/>
                <w:vertAlign w:val="superscript"/>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Bh-Ⅲ-2區域人文。</w:t>
            </w:r>
          </w:p>
        </w:tc>
        <w:tc>
          <w:tcPr>
            <w:tcW w:w="5164" w:type="dxa"/>
          </w:tcPr>
          <w:p w14:paraId="2C08271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二、傳說3.講古</w:t>
            </w:r>
          </w:p>
          <w:p w14:paraId="4FD15369" w14:textId="77777777" w:rsidR="00111301" w:rsidRPr="00F53676" w:rsidRDefault="00111301" w:rsidP="00111301">
            <w:pPr>
              <w:spacing w:line="0" w:lineRule="atLeast"/>
              <w:rPr>
                <w:rFonts w:ascii="標楷體" w:eastAsia="標楷體" w:hAnsi="標楷體"/>
              </w:rPr>
            </w:pPr>
          </w:p>
          <w:p w14:paraId="2C79C5C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56A43216"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老師問學生第三課的學習心得。</w:t>
            </w:r>
          </w:p>
          <w:p w14:paraId="74225FF0" w14:textId="77777777" w:rsidR="00111301" w:rsidRPr="00F53676" w:rsidRDefault="00111301" w:rsidP="00111301">
            <w:pPr>
              <w:spacing w:line="0" w:lineRule="atLeast"/>
              <w:rPr>
                <w:rFonts w:ascii="標楷體" w:eastAsia="標楷體" w:hAnsi="標楷體"/>
              </w:rPr>
            </w:pPr>
          </w:p>
          <w:p w14:paraId="65C7743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二、發展活動</w:t>
            </w:r>
          </w:p>
          <w:p w14:paraId="2FC36AA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(十一)活動十一：來寫字</w:t>
            </w:r>
          </w:p>
          <w:p w14:paraId="76E06E39"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1.老師請學生翻回課文頁，書寫閩南語漢字「佮」，並完成以「佮」為主的造詞。</w:t>
            </w:r>
          </w:p>
          <w:p w14:paraId="1AF178D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2.參考本書P54「來寫字」，補充「佮」的用法。</w:t>
            </w:r>
          </w:p>
          <w:p w14:paraId="3CB4CA5C" w14:textId="77777777" w:rsidR="00111301" w:rsidRPr="00F53676" w:rsidRDefault="00111301" w:rsidP="00111301">
            <w:pPr>
              <w:spacing w:line="0" w:lineRule="atLeast"/>
              <w:rPr>
                <w:rFonts w:ascii="標楷體" w:eastAsia="標楷體" w:hAnsi="標楷體"/>
              </w:rPr>
            </w:pPr>
          </w:p>
          <w:p w14:paraId="7EC3FC7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(十二)活動十二：複習二</w:t>
            </w:r>
          </w:p>
          <w:p w14:paraId="3FBA5C25"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或教學電子書，讓學生聆聽「複習二」內容並作答。</w:t>
            </w:r>
          </w:p>
          <w:p w14:paraId="6B6DC058"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2.答畢師生可採互動式進行對答，老師可引導學生用完整的句子發表。</w:t>
            </w:r>
          </w:p>
          <w:p w14:paraId="6C78E60E" w14:textId="77777777" w:rsidR="00111301" w:rsidRPr="00F53676" w:rsidRDefault="00111301" w:rsidP="00111301">
            <w:pPr>
              <w:spacing w:line="0" w:lineRule="atLeast"/>
              <w:rPr>
                <w:rFonts w:ascii="標楷體" w:eastAsia="標楷體" w:hAnsi="標楷體"/>
              </w:rPr>
            </w:pPr>
          </w:p>
          <w:p w14:paraId="751E8B1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(十三)活動十三：看圖講故事</w:t>
            </w:r>
          </w:p>
          <w:p w14:paraId="2FCBC44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❶</w:t>
            </w:r>
            <w:r w:rsidRPr="00F53676">
              <w:rPr>
                <w:rFonts w:ascii="標楷體" w:eastAsia="標楷體" w:hAnsi="標楷體" w:hint="eastAsia"/>
              </w:rPr>
              <w:t>或教學電子書，老師引導學生聆聽「看圖講故事」內容。</w:t>
            </w:r>
          </w:p>
          <w:p w14:paraId="3734E108"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2.老師引導學生運用五何法學習策略圖，完成看圖聽故事的紀錄，並引導學生發表故事內容。</w:t>
            </w:r>
          </w:p>
          <w:p w14:paraId="02A9CD9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3.老師隨機或請自願的組別派代表發表意見，老</w:t>
            </w:r>
            <w:r w:rsidRPr="00F53676">
              <w:rPr>
                <w:rFonts w:ascii="標楷體" w:eastAsia="標楷體" w:hAnsi="標楷體" w:hint="eastAsia"/>
              </w:rPr>
              <w:lastRenderedPageBreak/>
              <w:t>師視情況給予指導或鼓勵。</w:t>
            </w:r>
          </w:p>
          <w:p w14:paraId="47400F76"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4.打開教學電子書，播放「看圖講故事」動畫，老師可視學生程度切換動畫字幕模式（國語／臺語／無）。</w:t>
            </w:r>
          </w:p>
          <w:p w14:paraId="7F9E0F43" w14:textId="77777777" w:rsidR="00111301" w:rsidRPr="00F53676" w:rsidRDefault="00111301" w:rsidP="00111301">
            <w:pPr>
              <w:spacing w:line="0" w:lineRule="atLeast"/>
              <w:rPr>
                <w:rFonts w:ascii="標楷體" w:eastAsia="標楷體" w:hAnsi="標楷體"/>
              </w:rPr>
            </w:pPr>
          </w:p>
          <w:p w14:paraId="6DBC75AC"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三、統整活動</w:t>
            </w:r>
          </w:p>
          <w:p w14:paraId="030BDBD6" w14:textId="71FB3CE5" w:rsidR="00111301" w:rsidRPr="00F53676" w:rsidRDefault="00111301" w:rsidP="00111301">
            <w:pPr>
              <w:spacing w:line="0" w:lineRule="atLeast"/>
              <w:ind w:leftChars="9" w:left="22" w:rightChars="14" w:right="34"/>
              <w:rPr>
                <w:rFonts w:ascii="標楷體" w:eastAsia="標楷體" w:hAnsi="標楷體"/>
              </w:rPr>
            </w:pPr>
            <w:r w:rsidRPr="00F53676">
              <w:rPr>
                <w:rFonts w:ascii="標楷體" w:eastAsia="標楷體" w:hAnsi="標楷體" w:hint="eastAsia"/>
              </w:rPr>
              <w:t>搭配教學電子書，複習本堂課程所學。</w:t>
            </w:r>
          </w:p>
        </w:tc>
        <w:tc>
          <w:tcPr>
            <w:tcW w:w="462" w:type="dxa"/>
          </w:tcPr>
          <w:p w14:paraId="78FD4288" w14:textId="3E09E204"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1</w:t>
            </w:r>
          </w:p>
        </w:tc>
        <w:tc>
          <w:tcPr>
            <w:tcW w:w="946" w:type="dxa"/>
          </w:tcPr>
          <w:p w14:paraId="477973A8" w14:textId="6E3E482B"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❶</w:t>
            </w:r>
            <w:r w:rsidRPr="00F53676">
              <w:rPr>
                <w:rFonts w:ascii="標楷體" w:eastAsia="標楷體" w:hAnsi="標楷體" w:hint="eastAsia"/>
                <w:color w:val="000000"/>
              </w:rPr>
              <w:t>、教學電子書</w:t>
            </w:r>
          </w:p>
        </w:tc>
        <w:tc>
          <w:tcPr>
            <w:tcW w:w="879" w:type="dxa"/>
          </w:tcPr>
          <w:p w14:paraId="1308E852"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書寫漢字評量</w:t>
            </w:r>
          </w:p>
          <w:p w14:paraId="57C54BEF"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口語評量</w:t>
            </w:r>
          </w:p>
          <w:p w14:paraId="46FEE7DD"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聆聽評量</w:t>
            </w:r>
          </w:p>
          <w:p w14:paraId="3C11F389"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紀錄評量</w:t>
            </w:r>
          </w:p>
          <w:p w14:paraId="1956DD62" w14:textId="66638597" w:rsidR="00111301" w:rsidRPr="00F53676" w:rsidRDefault="00111301" w:rsidP="00111301">
            <w:pPr>
              <w:spacing w:line="0" w:lineRule="atLeast"/>
              <w:ind w:leftChars="15" w:left="36" w:rightChars="8" w:right="19"/>
              <w:rPr>
                <w:rFonts w:ascii="標楷體" w:eastAsia="標楷體" w:hAnsi="標楷體"/>
              </w:rPr>
            </w:pPr>
          </w:p>
        </w:tc>
        <w:tc>
          <w:tcPr>
            <w:tcW w:w="1218" w:type="dxa"/>
          </w:tcPr>
          <w:p w14:paraId="4FD91D1C"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多元文化教育</w:t>
            </w:r>
          </w:p>
          <w:p w14:paraId="704A7354" w14:textId="2241C2C1" w:rsidR="00111301" w:rsidRPr="00F53676" w:rsidRDefault="00111301" w:rsidP="00111301">
            <w:pPr>
              <w:spacing w:line="0" w:lineRule="atLeast"/>
              <w:rPr>
                <w:rFonts w:ascii="標楷體" w:eastAsia="標楷體" w:hAnsi="標楷體"/>
              </w:rPr>
            </w:pPr>
          </w:p>
        </w:tc>
        <w:tc>
          <w:tcPr>
            <w:tcW w:w="617" w:type="dxa"/>
          </w:tcPr>
          <w:p w14:paraId="733752ED" w14:textId="77777777" w:rsidR="00111301" w:rsidRPr="001C6964" w:rsidRDefault="00111301" w:rsidP="00111301">
            <w:pPr>
              <w:spacing w:after="180"/>
              <w:rPr>
                <w:rFonts w:eastAsia="標楷體"/>
                <w:color w:val="0070C0"/>
              </w:rPr>
            </w:pPr>
          </w:p>
        </w:tc>
      </w:tr>
      <w:tr w:rsidR="00111301" w:rsidRPr="001C6964" w14:paraId="5129931F" w14:textId="77777777" w:rsidTr="00202668">
        <w:trPr>
          <w:trHeight w:val="761"/>
        </w:trPr>
        <w:tc>
          <w:tcPr>
            <w:tcW w:w="817" w:type="dxa"/>
            <w:vAlign w:val="center"/>
          </w:tcPr>
          <w:p w14:paraId="08908216" w14:textId="1BED3F3A"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t>十六</w:t>
            </w:r>
            <w:r w:rsidRPr="00F53676">
              <w:rPr>
                <w:rFonts w:ascii="標楷體" w:eastAsia="標楷體" w:hAnsi="標楷體" w:cs="Arial" w:hint="eastAsia"/>
                <w:color w:val="555555"/>
              </w:rPr>
              <w:br/>
            </w:r>
            <w:r w:rsidRPr="00F53676">
              <w:rPr>
                <w:rFonts w:ascii="標楷體" w:eastAsia="標楷體" w:hAnsi="標楷體" w:cs="Arial"/>
                <w:color w:val="555555"/>
              </w:rPr>
              <w:t>12-14</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12-18</w:t>
            </w:r>
          </w:p>
        </w:tc>
        <w:tc>
          <w:tcPr>
            <w:tcW w:w="1701" w:type="dxa"/>
          </w:tcPr>
          <w:p w14:paraId="530734F1"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閩-E-A2 具備使用閩南語文進行思考的能力，並用之於日常生活中，以處理相關問題。</w:t>
            </w:r>
          </w:p>
          <w:p w14:paraId="5686F610"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閩-E-B1 具備理解與使用閩南語文的基本能力，並能從事表達、溝通，以運用於家庭、學校、社區生活之中。</w:t>
            </w:r>
          </w:p>
          <w:p w14:paraId="7D63E043" w14:textId="129AAEF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color w:val="000000"/>
              </w:rPr>
              <w:t>閩-E-C1 具備透過閩南語文的學習，增進與人友善相處的能力，並能參與家庭、學校、社區的各</w:t>
            </w:r>
            <w:r w:rsidRPr="00F53676">
              <w:rPr>
                <w:rFonts w:ascii="標楷體" w:eastAsia="標楷體" w:hAnsi="標楷體" w:hint="eastAsia"/>
                <w:color w:val="000000"/>
              </w:rPr>
              <w:lastRenderedPageBreak/>
              <w:t>類活動，培養責任感，落實生活美德與公民意識。</w:t>
            </w:r>
          </w:p>
        </w:tc>
        <w:tc>
          <w:tcPr>
            <w:tcW w:w="1559" w:type="dxa"/>
          </w:tcPr>
          <w:p w14:paraId="17CE7C1E"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lastRenderedPageBreak/>
              <w:t>1-Ⅲ-1 能正確聽辨並尊重閩南語方音與語詞的差異性。</w:t>
            </w:r>
          </w:p>
          <w:p w14:paraId="677C50E1"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1-Ⅲ-2 能主動注意並理解科技、資訊及各類媒體的閩南語訊息。</w:t>
            </w:r>
          </w:p>
          <w:p w14:paraId="2737BA9B"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2-Ⅲ-1 能妥善運用科技媒材增進閩南語的口說能力。</w:t>
            </w:r>
          </w:p>
          <w:p w14:paraId="1FFE913F"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2-Ⅲ-2 能運用閩南語進行對話、分享與討論。</w:t>
            </w:r>
          </w:p>
          <w:p w14:paraId="0416D590"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2-Ⅲ-3 能運用閩南語對生活周遭事</w:t>
            </w:r>
            <w:r w:rsidRPr="00F53676">
              <w:rPr>
                <w:rFonts w:ascii="標楷體" w:eastAsia="標楷體" w:hAnsi="標楷體" w:hint="eastAsia"/>
                <w:color w:val="000000"/>
              </w:rPr>
              <w:lastRenderedPageBreak/>
              <w:t>物進行有條理的口頭描述。</w:t>
            </w:r>
          </w:p>
          <w:p w14:paraId="7B0BA736"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2-Ⅲ-5 能以閩南語口語表達對多元文化的初步認識。</w:t>
            </w:r>
          </w:p>
          <w:p w14:paraId="091AC1C6"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2-Ⅲ-6 能運用閩南語詢問與回答日常生活中的熟悉主題，並能說出在地文化的特色與關懷。</w:t>
            </w:r>
          </w:p>
          <w:p w14:paraId="628885D8"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3-Ⅲ-2 能透過閱讀了解閩南語文學作品的主題及內涵。</w:t>
            </w:r>
          </w:p>
          <w:p w14:paraId="0E008289" w14:textId="2A83A329" w:rsidR="00111301" w:rsidRPr="00F53676" w:rsidRDefault="00111301" w:rsidP="00111301">
            <w:pPr>
              <w:spacing w:line="0" w:lineRule="atLeast"/>
              <w:ind w:leftChars="-9" w:left="-22" w:rightChars="-16" w:right="-38"/>
              <w:rPr>
                <w:rFonts w:ascii="標楷體" w:eastAsia="標楷體" w:hAnsi="標楷體"/>
              </w:rPr>
            </w:pPr>
            <w:r w:rsidRPr="00F53676">
              <w:rPr>
                <w:rFonts w:ascii="標楷體" w:eastAsia="標楷體" w:hAnsi="標楷體" w:hint="eastAsia"/>
                <w:color w:val="000000"/>
              </w:rPr>
              <w:t>3-Ⅲ-3 能從閱讀閩南語文過程中認識在地的文化特色。</w:t>
            </w:r>
          </w:p>
        </w:tc>
        <w:tc>
          <w:tcPr>
            <w:tcW w:w="1276" w:type="dxa"/>
          </w:tcPr>
          <w:p w14:paraId="6D50632D" w14:textId="48FF8181"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lastRenderedPageBreak/>
              <w:t>◎</w:t>
            </w:r>
            <w:r w:rsidRPr="00F53676">
              <w:rPr>
                <w:rFonts w:ascii="標楷體" w:eastAsia="標楷體" w:hAnsi="標楷體" w:hint="eastAsia"/>
                <w:color w:val="000000"/>
              </w:rPr>
              <w:t>Aa-Ⅲ-1羅馬拼音。</w:t>
            </w:r>
          </w:p>
          <w:p w14:paraId="3FF9B819" w14:textId="70350DAA"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Ab-Ⅲ-3 方音差異。</w:t>
            </w:r>
          </w:p>
          <w:p w14:paraId="6A186F92" w14:textId="234E111E"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Ab-Ⅲ-4 文白異讀。</w:t>
            </w:r>
          </w:p>
          <w:p w14:paraId="467D21BC" w14:textId="08E948AE"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Ac-Ⅲ-1 生活故事。</w:t>
            </w:r>
          </w:p>
          <w:p w14:paraId="49840023" w14:textId="28D91FCC"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Bb-Ⅲ-1 數字運用。</w:t>
            </w:r>
          </w:p>
          <w:p w14:paraId="68062C8F" w14:textId="65E8AEFD"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Ba-Ⅲ-1 生活應對。</w:t>
            </w:r>
          </w:p>
          <w:p w14:paraId="11F940AB" w14:textId="27AC9EA4" w:rsidR="00111301" w:rsidRPr="00F53676" w:rsidRDefault="00111301" w:rsidP="00111301">
            <w:pPr>
              <w:spacing w:line="0" w:lineRule="atLeast"/>
              <w:ind w:leftChars="9" w:left="22" w:rightChars="15" w:right="36"/>
              <w:rPr>
                <w:rFonts w:ascii="標楷體" w:eastAsia="標楷體" w:hAnsi="標楷體"/>
                <w:vertAlign w:val="superscript"/>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Bg-Ⅲ-2 口語表達。</w:t>
            </w:r>
          </w:p>
        </w:tc>
        <w:tc>
          <w:tcPr>
            <w:tcW w:w="5164" w:type="dxa"/>
          </w:tcPr>
          <w:p w14:paraId="3CC415C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三、寓言4.烏鴉食水</w:t>
            </w:r>
          </w:p>
          <w:p w14:paraId="49834E9A" w14:textId="77777777" w:rsidR="00111301" w:rsidRPr="00F53676" w:rsidRDefault="00111301" w:rsidP="00111301">
            <w:pPr>
              <w:spacing w:line="0" w:lineRule="atLeast"/>
              <w:rPr>
                <w:rFonts w:ascii="標楷體" w:eastAsia="標楷體" w:hAnsi="標楷體"/>
              </w:rPr>
            </w:pPr>
          </w:p>
          <w:p w14:paraId="4D6B3A58"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25AA17F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播放教學電子書中的「看卡通學閩南語」動畫，讓學生增進且熟悉本課的相關內容，於觀看過程中，適時進行動畫中部分字詞、語句的教學。</w:t>
            </w:r>
          </w:p>
          <w:p w14:paraId="09670C78" w14:textId="77777777" w:rsidR="00111301" w:rsidRPr="00F53676" w:rsidRDefault="00111301" w:rsidP="00111301">
            <w:pPr>
              <w:spacing w:line="0" w:lineRule="atLeast"/>
              <w:rPr>
                <w:rFonts w:ascii="標楷體" w:eastAsia="標楷體" w:hAnsi="標楷體"/>
              </w:rPr>
            </w:pPr>
          </w:p>
          <w:p w14:paraId="51561CFA"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二、發展活動</w:t>
            </w:r>
          </w:p>
          <w:p w14:paraId="6FA2844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(一)活動一：營造情境</w:t>
            </w:r>
          </w:p>
          <w:p w14:paraId="48BA63E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1.老師詢問學生是否有聽過【烏鴉食水】的寓言故事？</w:t>
            </w:r>
          </w:p>
          <w:p w14:paraId="3196636A"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2.學生觀察由老師在黑板上或投影布幕上展示的幾個著名西洋童話故事，如：三隻小豬、龜兔賽跑、七隻小羊、國王的新衣。</w:t>
            </w:r>
          </w:p>
          <w:p w14:paraId="7170A795"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3.請學生儘量以閩南語說出，學生可能華臺語摻雜著說，老師可進一步引導其較合適的說法，如： 【三隻豬仔囝】、【龜兔走相逐、龜兔鬥走、龜兔走標】、【七隻羊仔囝】、【國王的新衫】。</w:t>
            </w:r>
          </w:p>
          <w:p w14:paraId="09D9E350" w14:textId="77777777" w:rsidR="00111301" w:rsidRPr="00F53676" w:rsidRDefault="00111301" w:rsidP="00111301">
            <w:pPr>
              <w:spacing w:line="0" w:lineRule="atLeast"/>
              <w:rPr>
                <w:rFonts w:ascii="標楷體" w:eastAsia="標楷體" w:hAnsi="標楷體"/>
              </w:rPr>
            </w:pPr>
          </w:p>
          <w:p w14:paraId="06F221FF"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(二)活動二：課文分析</w:t>
            </w:r>
          </w:p>
          <w:p w14:paraId="120EF46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1.老師帶領學生逐句範讀、領讀課文。</w:t>
            </w:r>
          </w:p>
          <w:p w14:paraId="62C1DE5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2.</w:t>
            </w:r>
            <w:r w:rsidRPr="00F53676">
              <w:rPr>
                <w:rFonts w:ascii="標楷體" w:eastAsia="標楷體" w:hAnsi="標楷體" w:hint="eastAsia"/>
              </w:rPr>
              <w:t>學生跟讀課文時，老師宜注意學生容易誤讀的音讀，如：【鴉</w:t>
            </w:r>
            <w:r w:rsidRPr="00F53676">
              <w:rPr>
                <w:rFonts w:ascii="標楷體" w:eastAsia="標楷體" w:hAnsi="標楷體"/>
              </w:rPr>
              <w:t xml:space="preserve"> a</w:t>
            </w:r>
            <w:r w:rsidRPr="00F53676">
              <w:rPr>
                <w:rFonts w:ascii="標楷體" w:eastAsia="標楷體" w:hAnsi="標楷體" w:hint="eastAsia"/>
              </w:rPr>
              <w:t>】、【感</w:t>
            </w:r>
            <w:r w:rsidRPr="00F53676">
              <w:rPr>
                <w:rFonts w:ascii="標楷體" w:eastAsia="標楷體" w:hAnsi="標楷體"/>
              </w:rPr>
              <w:t xml:space="preserve"> kám</w:t>
            </w:r>
            <w:r w:rsidRPr="00F53676">
              <w:rPr>
                <w:rFonts w:ascii="標楷體" w:eastAsia="標楷體" w:hAnsi="標楷體" w:hint="eastAsia"/>
              </w:rPr>
              <w:t>】、【覺</w:t>
            </w:r>
            <w:r w:rsidRPr="00F53676">
              <w:rPr>
                <w:rFonts w:ascii="標楷體" w:eastAsia="標楷體" w:hAnsi="標楷體"/>
              </w:rPr>
              <w:t xml:space="preserve"> kak</w:t>
            </w:r>
            <w:r w:rsidRPr="00F53676">
              <w:rPr>
                <w:rFonts w:ascii="標楷體" w:eastAsia="標楷體" w:hAnsi="標楷體" w:hint="eastAsia"/>
              </w:rPr>
              <w:t>】、【啉</w:t>
            </w:r>
            <w:r w:rsidRPr="00F53676">
              <w:rPr>
                <w:rFonts w:ascii="標楷體" w:eastAsia="標楷體" w:hAnsi="標楷體"/>
              </w:rPr>
              <w:t xml:space="preserve"> </w:t>
            </w:r>
            <w:r w:rsidRPr="00F53676">
              <w:rPr>
                <w:rFonts w:ascii="標楷體" w:eastAsia="標楷體" w:hAnsi="標楷體"/>
              </w:rPr>
              <w:lastRenderedPageBreak/>
              <w:t>lim</w:t>
            </w:r>
            <w:r w:rsidRPr="00F53676">
              <w:rPr>
                <w:rFonts w:ascii="標楷體" w:eastAsia="標楷體" w:hAnsi="標楷體" w:hint="eastAsia"/>
              </w:rPr>
              <w:t>】、【入</w:t>
            </w:r>
            <w:r w:rsidRPr="00F53676">
              <w:rPr>
                <w:rFonts w:ascii="標楷體" w:eastAsia="標楷體" w:hAnsi="標楷體"/>
              </w:rPr>
              <w:t xml:space="preserve"> ji</w:t>
            </w:r>
            <w:r w:rsidRPr="00F53676">
              <w:rPr>
                <w:rFonts w:eastAsia="標楷體"/>
              </w:rPr>
              <w:t>̍</w:t>
            </w:r>
            <w:r w:rsidRPr="00F53676">
              <w:rPr>
                <w:rFonts w:ascii="標楷體" w:eastAsia="標楷體" w:hAnsi="標楷體"/>
              </w:rPr>
              <w:t>p/li</w:t>
            </w:r>
            <w:r w:rsidRPr="00F53676">
              <w:rPr>
                <w:rFonts w:eastAsia="標楷體"/>
              </w:rPr>
              <w:t>̍</w:t>
            </w:r>
            <w:r w:rsidRPr="00F53676">
              <w:rPr>
                <w:rFonts w:ascii="標楷體" w:eastAsia="標楷體" w:hAnsi="標楷體"/>
              </w:rPr>
              <w:t>p/gi</w:t>
            </w:r>
            <w:r w:rsidRPr="00F53676">
              <w:rPr>
                <w:rFonts w:eastAsia="標楷體"/>
              </w:rPr>
              <w:t>̍</w:t>
            </w:r>
            <w:r w:rsidRPr="00F53676">
              <w:rPr>
                <w:rFonts w:ascii="標楷體" w:eastAsia="標楷體" w:hAnsi="標楷體"/>
              </w:rPr>
              <w:t>p</w:t>
            </w:r>
            <w:r w:rsidRPr="00F53676">
              <w:rPr>
                <w:rFonts w:ascii="標楷體" w:eastAsia="標楷體" w:hAnsi="標楷體" w:hint="eastAsia"/>
              </w:rPr>
              <w:t>】、【悟</w:t>
            </w:r>
            <w:r w:rsidRPr="00F53676">
              <w:rPr>
                <w:rFonts w:ascii="標楷體" w:eastAsia="標楷體" w:hAnsi="標楷體"/>
              </w:rPr>
              <w:t xml:space="preserve"> g</w:t>
            </w:r>
            <w:r w:rsidRPr="00F53676">
              <w:rPr>
                <w:rFonts w:ascii="Cambria" w:eastAsia="標楷體" w:hAnsi="Cambria" w:cs="Cambria"/>
              </w:rPr>
              <w:t>ō</w:t>
            </w:r>
            <w:r w:rsidRPr="00F53676">
              <w:rPr>
                <w:rFonts w:ascii="標楷體" w:eastAsia="標楷體" w:hAnsi="標楷體"/>
              </w:rPr>
              <w:t>o/ng</w:t>
            </w:r>
            <w:r w:rsidRPr="00F53676">
              <w:rPr>
                <w:rFonts w:ascii="Cambria" w:eastAsia="標楷體" w:hAnsi="Cambria" w:cs="Cambria"/>
              </w:rPr>
              <w:t>ō</w:t>
            </w:r>
            <w:r w:rsidRPr="00F53676">
              <w:rPr>
                <w:rFonts w:ascii="標楷體" w:eastAsia="標楷體" w:hAnsi="標楷體"/>
              </w:rPr>
              <w:t>o</w:t>
            </w:r>
            <w:r w:rsidRPr="00F53676">
              <w:rPr>
                <w:rFonts w:ascii="標楷體" w:eastAsia="標楷體" w:hAnsi="標楷體" w:hint="eastAsia"/>
              </w:rPr>
              <w:t>】、【原</w:t>
            </w:r>
            <w:r w:rsidRPr="00F53676">
              <w:rPr>
                <w:rFonts w:ascii="標楷體" w:eastAsia="標楷體" w:hAnsi="標楷體"/>
              </w:rPr>
              <w:t xml:space="preserve"> guân</w:t>
            </w:r>
            <w:r w:rsidRPr="00F53676">
              <w:rPr>
                <w:rFonts w:ascii="標楷體" w:eastAsia="標楷體" w:hAnsi="標楷體" w:hint="eastAsia"/>
              </w:rPr>
              <w:t>】，尤其現代人常將【鴉</w:t>
            </w:r>
            <w:r w:rsidRPr="00F53676">
              <w:rPr>
                <w:rFonts w:ascii="標楷體" w:eastAsia="標楷體" w:hAnsi="標楷體"/>
              </w:rPr>
              <w:t xml:space="preserve"> a</w:t>
            </w:r>
            <w:r w:rsidRPr="00F53676">
              <w:rPr>
                <w:rFonts w:ascii="標楷體" w:eastAsia="標楷體" w:hAnsi="標楷體" w:hint="eastAsia"/>
              </w:rPr>
              <w:t>】誤讀為「</w:t>
            </w:r>
            <w:r w:rsidRPr="00F53676">
              <w:rPr>
                <w:rFonts w:ascii="標楷體" w:eastAsia="標楷體" w:hAnsi="標楷體"/>
              </w:rPr>
              <w:t>ah</w:t>
            </w:r>
            <w:r w:rsidRPr="00F53676">
              <w:rPr>
                <w:rFonts w:ascii="標楷體" w:eastAsia="標楷體" w:hAnsi="標楷體" w:hint="eastAsia"/>
              </w:rPr>
              <w:t>」，將【覺】誤讀為「</w:t>
            </w:r>
            <w:r w:rsidRPr="00F53676">
              <w:rPr>
                <w:rFonts w:ascii="標楷體" w:eastAsia="標楷體" w:hAnsi="標楷體"/>
              </w:rPr>
              <w:t>kah</w:t>
            </w:r>
            <w:r w:rsidRPr="00F53676">
              <w:rPr>
                <w:rFonts w:ascii="標楷體" w:eastAsia="標楷體" w:hAnsi="標楷體" w:hint="eastAsia"/>
              </w:rPr>
              <w:t>」，並在句中將【覺】誤讀為本調。</w:t>
            </w:r>
          </w:p>
          <w:p w14:paraId="427AA24A"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3.課文下方有6個語詞解說，請學生從課文語句中，用螢光筆或紅筆將這6個語詞圈出來。</w:t>
            </w:r>
          </w:p>
          <w:p w14:paraId="75B0DB0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4.視學生個別成長背景或學區特性，補充說明相關字詞的方音差。</w:t>
            </w:r>
          </w:p>
          <w:p w14:paraId="1CD090B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▲SDGs議題融入：詳見本書P77、91之說明。</w:t>
            </w:r>
          </w:p>
          <w:p w14:paraId="084B794C" w14:textId="77777777" w:rsidR="00111301" w:rsidRPr="00F53676" w:rsidRDefault="00111301" w:rsidP="00111301">
            <w:pPr>
              <w:spacing w:line="0" w:lineRule="atLeast"/>
              <w:rPr>
                <w:rFonts w:ascii="標楷體" w:eastAsia="標楷體" w:hAnsi="標楷體"/>
              </w:rPr>
            </w:pPr>
          </w:p>
          <w:p w14:paraId="5279056A"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(三)活動三：討論看覓</w:t>
            </w:r>
          </w:p>
          <w:p w14:paraId="07D1A52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❷</w:t>
            </w:r>
            <w:r w:rsidRPr="00F53676">
              <w:rPr>
                <w:rFonts w:ascii="標楷體" w:eastAsia="標楷體" w:hAnsi="標楷體" w:hint="eastAsia"/>
              </w:rPr>
              <w:t>或教學電子書，讓學生聆聽「討論看覓」內容。</w:t>
            </w:r>
          </w:p>
          <w:p w14:paraId="10BA77E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2.老師引導學生理解課文文意，配合課本內所設計的四個問題，分別向學生提問。</w:t>
            </w:r>
          </w:p>
          <w:p w14:paraId="5C95C5F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3.老師引導學生思考各題題目，配合教學實際需求，可採分組或個人方式進行討論、發表。</w:t>
            </w:r>
          </w:p>
          <w:p w14:paraId="78D926D1" w14:textId="77777777" w:rsidR="00111301" w:rsidRPr="00F53676" w:rsidRDefault="00111301" w:rsidP="00111301">
            <w:pPr>
              <w:spacing w:line="0" w:lineRule="atLeast"/>
              <w:rPr>
                <w:rFonts w:ascii="標楷體" w:eastAsia="標楷體" w:hAnsi="標楷體"/>
              </w:rPr>
            </w:pPr>
          </w:p>
          <w:p w14:paraId="3DB30AB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三、統整活動</w:t>
            </w:r>
          </w:p>
          <w:p w14:paraId="614B1354" w14:textId="18AE48BA" w:rsidR="00111301" w:rsidRPr="00F53676" w:rsidRDefault="00111301" w:rsidP="00111301">
            <w:pPr>
              <w:spacing w:line="0" w:lineRule="atLeast"/>
              <w:ind w:leftChars="9" w:left="22" w:rightChars="14" w:right="34"/>
              <w:rPr>
                <w:rFonts w:ascii="標楷體" w:eastAsia="標楷體" w:hAnsi="標楷體"/>
              </w:rPr>
            </w:pP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❷</w:t>
            </w:r>
            <w:r w:rsidRPr="00F53676">
              <w:rPr>
                <w:rFonts w:ascii="標楷體" w:eastAsia="標楷體" w:hAnsi="標楷體" w:hint="eastAsia"/>
              </w:rPr>
              <w:t>或教學電子書，引導學生念讀本課課文。</w:t>
            </w:r>
          </w:p>
        </w:tc>
        <w:tc>
          <w:tcPr>
            <w:tcW w:w="462" w:type="dxa"/>
          </w:tcPr>
          <w:p w14:paraId="18316239" w14:textId="7E34BB3C"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1</w:t>
            </w:r>
          </w:p>
        </w:tc>
        <w:tc>
          <w:tcPr>
            <w:tcW w:w="946" w:type="dxa"/>
          </w:tcPr>
          <w:p w14:paraId="3CA65687" w14:textId="1FAB170E"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❷</w:t>
            </w:r>
            <w:r w:rsidRPr="00F53676">
              <w:rPr>
                <w:rFonts w:ascii="標楷體" w:eastAsia="標楷體" w:hAnsi="標楷體" w:hint="eastAsia"/>
                <w:color w:val="000000"/>
              </w:rPr>
              <w:t>、教學電子書、投影機、投影布幕</w:t>
            </w:r>
          </w:p>
        </w:tc>
        <w:tc>
          <w:tcPr>
            <w:tcW w:w="879" w:type="dxa"/>
          </w:tcPr>
          <w:p w14:paraId="7CE8D9A1"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態度評量</w:t>
            </w:r>
          </w:p>
          <w:p w14:paraId="0BF1F625"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口語評量</w:t>
            </w:r>
          </w:p>
          <w:p w14:paraId="5C7CA3CF"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聆聽評量</w:t>
            </w:r>
          </w:p>
          <w:p w14:paraId="7E48A8D2" w14:textId="01A047A3" w:rsidR="00111301" w:rsidRPr="00F53676" w:rsidRDefault="00111301" w:rsidP="00111301">
            <w:pPr>
              <w:spacing w:line="0" w:lineRule="atLeast"/>
              <w:ind w:leftChars="15" w:left="36" w:rightChars="8" w:right="19"/>
              <w:rPr>
                <w:rFonts w:ascii="標楷體" w:eastAsia="標楷體" w:hAnsi="標楷體"/>
              </w:rPr>
            </w:pPr>
          </w:p>
        </w:tc>
        <w:tc>
          <w:tcPr>
            <w:tcW w:w="1218" w:type="dxa"/>
          </w:tcPr>
          <w:p w14:paraId="38AC6231" w14:textId="5A096505"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環境教育</w:t>
            </w:r>
          </w:p>
        </w:tc>
        <w:tc>
          <w:tcPr>
            <w:tcW w:w="617" w:type="dxa"/>
          </w:tcPr>
          <w:p w14:paraId="483FC306" w14:textId="77777777" w:rsidR="00111301" w:rsidRPr="001C6964" w:rsidRDefault="00111301" w:rsidP="00111301">
            <w:pPr>
              <w:spacing w:after="180"/>
              <w:rPr>
                <w:rFonts w:eastAsia="標楷體"/>
                <w:color w:val="0070C0"/>
              </w:rPr>
            </w:pPr>
          </w:p>
        </w:tc>
      </w:tr>
      <w:tr w:rsidR="00111301" w:rsidRPr="001C6964" w14:paraId="375909BC" w14:textId="77777777" w:rsidTr="00202668">
        <w:trPr>
          <w:trHeight w:val="761"/>
        </w:trPr>
        <w:tc>
          <w:tcPr>
            <w:tcW w:w="817" w:type="dxa"/>
            <w:vAlign w:val="center"/>
          </w:tcPr>
          <w:p w14:paraId="2ADB4AEE" w14:textId="348B7767"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t>十七</w:t>
            </w:r>
            <w:r w:rsidRPr="00F53676">
              <w:rPr>
                <w:rFonts w:ascii="標楷體" w:eastAsia="標楷體" w:hAnsi="標楷體" w:cs="Arial" w:hint="eastAsia"/>
                <w:color w:val="555555"/>
              </w:rPr>
              <w:br/>
            </w:r>
            <w:r w:rsidRPr="00F53676">
              <w:rPr>
                <w:rFonts w:ascii="標楷體" w:eastAsia="標楷體" w:hAnsi="標楷體" w:cs="Arial"/>
                <w:color w:val="555555"/>
              </w:rPr>
              <w:t>12-21</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12-25</w:t>
            </w:r>
          </w:p>
        </w:tc>
        <w:tc>
          <w:tcPr>
            <w:tcW w:w="1701" w:type="dxa"/>
          </w:tcPr>
          <w:p w14:paraId="7BC12CBC"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閩-E-A2 具備使用閩南語文進行思考的能力，並用之於</w:t>
            </w:r>
            <w:r w:rsidRPr="00F53676">
              <w:rPr>
                <w:rFonts w:ascii="標楷體" w:eastAsia="標楷體" w:hAnsi="標楷體" w:hint="eastAsia"/>
                <w:color w:val="000000"/>
              </w:rPr>
              <w:lastRenderedPageBreak/>
              <w:t>日常生活中，以處理相關問題。</w:t>
            </w:r>
          </w:p>
          <w:p w14:paraId="3CDE26B4"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閩-E-B1 具備理解與使用閩南語文的基本能力，並能從事表達、溝通，以運用於家庭、學校、社區生活之中。</w:t>
            </w:r>
          </w:p>
          <w:p w14:paraId="4879668E" w14:textId="317F8B5A"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color w:val="000000"/>
              </w:rPr>
              <w:t>閩-E-C1 具備透過閩南語文的學習，增進與人友善相處的能力，並能參與家庭、學校、社區的各類活動，培養責任感，落實生活美德與公民意識。</w:t>
            </w:r>
          </w:p>
        </w:tc>
        <w:tc>
          <w:tcPr>
            <w:tcW w:w="1559" w:type="dxa"/>
          </w:tcPr>
          <w:p w14:paraId="771C4C82"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lastRenderedPageBreak/>
              <w:t>1-Ⅲ-1 能正確聽辨並尊重閩南語方音與語詞的</w:t>
            </w:r>
            <w:r w:rsidRPr="00F53676">
              <w:rPr>
                <w:rFonts w:ascii="標楷體" w:eastAsia="標楷體" w:hAnsi="標楷體" w:hint="eastAsia"/>
                <w:color w:val="000000"/>
              </w:rPr>
              <w:lastRenderedPageBreak/>
              <w:t>差異性。</w:t>
            </w:r>
          </w:p>
          <w:p w14:paraId="13B01C27"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1-Ⅲ-2 能主動注意並理解科技、資訊及各類媒體的閩南語訊息。</w:t>
            </w:r>
          </w:p>
          <w:p w14:paraId="6634C0A2"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2-Ⅲ-1 能妥善運用科技媒材增進閩南語的口說能力。</w:t>
            </w:r>
          </w:p>
          <w:p w14:paraId="10CEF719"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2-Ⅲ-5 能以閩南語口語表達對多元文化的初步認識。</w:t>
            </w:r>
          </w:p>
          <w:p w14:paraId="39A03302" w14:textId="6EEA314D" w:rsidR="00111301" w:rsidRPr="00F53676" w:rsidRDefault="00111301" w:rsidP="00111301">
            <w:pPr>
              <w:spacing w:line="0" w:lineRule="atLeast"/>
              <w:ind w:leftChars="-9" w:left="-22" w:rightChars="-16" w:right="-38"/>
              <w:rPr>
                <w:rFonts w:ascii="標楷體" w:eastAsia="標楷體" w:hAnsi="標楷體"/>
              </w:rPr>
            </w:pPr>
            <w:r w:rsidRPr="00F53676">
              <w:rPr>
                <w:rFonts w:ascii="標楷體" w:eastAsia="標楷體" w:hAnsi="標楷體" w:hint="eastAsia"/>
                <w:color w:val="000000"/>
              </w:rPr>
              <w:t>3-Ⅲ-3 能從閱讀閩南語文過程中認識在地的文化特色。</w:t>
            </w:r>
          </w:p>
        </w:tc>
        <w:tc>
          <w:tcPr>
            <w:tcW w:w="1276" w:type="dxa"/>
          </w:tcPr>
          <w:p w14:paraId="21C693B0" w14:textId="7ED80420"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lastRenderedPageBreak/>
              <w:t>◎</w:t>
            </w:r>
            <w:r w:rsidRPr="00F53676">
              <w:rPr>
                <w:rFonts w:ascii="標楷體" w:eastAsia="標楷體" w:hAnsi="標楷體" w:hint="eastAsia"/>
                <w:color w:val="000000"/>
              </w:rPr>
              <w:t>Aa-Ⅲ-1羅馬拼音。</w:t>
            </w:r>
          </w:p>
          <w:p w14:paraId="5A1C8188" w14:textId="241DB0B6"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Ab-Ⅲ-1</w:t>
            </w:r>
            <w:r w:rsidRPr="00F53676">
              <w:rPr>
                <w:rFonts w:ascii="標楷體" w:eastAsia="標楷體" w:hAnsi="標楷體" w:hint="eastAsia"/>
                <w:color w:val="000000"/>
              </w:rPr>
              <w:lastRenderedPageBreak/>
              <w:t>語詞運用。</w:t>
            </w:r>
          </w:p>
          <w:p w14:paraId="12A219E6" w14:textId="019B72D4"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Ab-Ⅲ-2句型運用。</w:t>
            </w:r>
          </w:p>
          <w:p w14:paraId="6FC837B6" w14:textId="298CDF18"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Ab-Ⅲ-3 方音差異。</w:t>
            </w:r>
          </w:p>
          <w:p w14:paraId="6F0E32EE" w14:textId="5E9CAAC8"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Bb-Ⅲ-1 數字運用。</w:t>
            </w:r>
          </w:p>
          <w:p w14:paraId="0EC4D15F" w14:textId="1D691D4B"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Ba-Ⅲ-1 生活應對。</w:t>
            </w:r>
          </w:p>
          <w:p w14:paraId="7609EC68" w14:textId="58A19AE4" w:rsidR="00111301" w:rsidRPr="00F53676" w:rsidRDefault="00111301" w:rsidP="00111301">
            <w:pPr>
              <w:spacing w:line="0" w:lineRule="atLeast"/>
              <w:ind w:leftChars="9" w:left="22" w:rightChars="15" w:right="36"/>
              <w:rPr>
                <w:rFonts w:ascii="標楷體" w:eastAsia="標楷體" w:hAnsi="標楷體"/>
                <w:vertAlign w:val="superscript"/>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Bg-Ⅲ-2 口語表達。</w:t>
            </w:r>
          </w:p>
        </w:tc>
        <w:tc>
          <w:tcPr>
            <w:tcW w:w="5164" w:type="dxa"/>
          </w:tcPr>
          <w:p w14:paraId="41FE7425"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三、寓言4.烏鴉食水</w:t>
            </w:r>
          </w:p>
          <w:p w14:paraId="59BA8562" w14:textId="77777777" w:rsidR="00111301" w:rsidRPr="00F53676" w:rsidRDefault="00111301" w:rsidP="00111301">
            <w:pPr>
              <w:spacing w:line="0" w:lineRule="atLeast"/>
              <w:rPr>
                <w:rFonts w:ascii="標楷體" w:eastAsia="標楷體" w:hAnsi="標楷體"/>
              </w:rPr>
            </w:pPr>
          </w:p>
          <w:p w14:paraId="639BE78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6F0EFC17"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老師揭示這堂課要學的語詞主題：分數、度量</w:t>
            </w:r>
            <w:r w:rsidRPr="00F53676">
              <w:rPr>
                <w:rFonts w:ascii="標楷體" w:eastAsia="標楷體" w:hAnsi="標楷體" w:hint="eastAsia"/>
              </w:rPr>
              <w:lastRenderedPageBreak/>
              <w:t>衡，請學生翻至課文，將和主題相關的語詞圈起來，並藉此進入語詞教學。</w:t>
            </w:r>
          </w:p>
          <w:p w14:paraId="2CE9DF77" w14:textId="77777777" w:rsidR="00111301" w:rsidRPr="00F53676" w:rsidRDefault="00111301" w:rsidP="00111301">
            <w:pPr>
              <w:spacing w:line="0" w:lineRule="atLeast"/>
              <w:rPr>
                <w:rFonts w:ascii="標楷體" w:eastAsia="標楷體" w:hAnsi="標楷體"/>
              </w:rPr>
            </w:pPr>
          </w:p>
          <w:p w14:paraId="232E9B4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二、發展活動</w:t>
            </w:r>
          </w:p>
          <w:p w14:paraId="4E085587"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(四)活動四：認識語詞</w:t>
            </w:r>
          </w:p>
          <w:p w14:paraId="30C5E83F"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1.老師帶領學生逐詞範讀、領讀，次數視情況增減。</w:t>
            </w:r>
          </w:p>
          <w:p w14:paraId="336B885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2.</w:t>
            </w:r>
            <w:r w:rsidRPr="00F53676">
              <w:rPr>
                <w:rFonts w:ascii="標楷體" w:eastAsia="標楷體" w:hAnsi="標楷體" w:hint="eastAsia"/>
              </w:rPr>
              <w:t>學生跟讀語詞時，老師宜注意學生容易誤讀的音讀，如：【一</w:t>
            </w:r>
            <w:r w:rsidRPr="00F53676">
              <w:rPr>
                <w:rFonts w:ascii="標楷體" w:eastAsia="標楷體" w:hAnsi="標楷體"/>
              </w:rPr>
              <w:t xml:space="preserve"> tsi</w:t>
            </w:r>
            <w:r w:rsidRPr="00F53676">
              <w:rPr>
                <w:rFonts w:eastAsia="標楷體"/>
              </w:rPr>
              <w:t>̍</w:t>
            </w:r>
            <w:r w:rsidRPr="00F53676">
              <w:rPr>
                <w:rFonts w:ascii="標楷體" w:eastAsia="標楷體" w:hAnsi="標楷體"/>
              </w:rPr>
              <w:t>t</w:t>
            </w:r>
            <w:r w:rsidRPr="00F53676">
              <w:rPr>
                <w:rFonts w:ascii="標楷體" w:eastAsia="標楷體" w:hAnsi="標楷體" w:hint="eastAsia"/>
              </w:rPr>
              <w:t>】、【尺</w:t>
            </w:r>
            <w:r w:rsidRPr="00F53676">
              <w:rPr>
                <w:rFonts w:ascii="標楷體" w:eastAsia="標楷體" w:hAnsi="標楷體"/>
              </w:rPr>
              <w:t xml:space="preserve"> tshioh</w:t>
            </w:r>
            <w:r w:rsidRPr="00F53676">
              <w:rPr>
                <w:rFonts w:ascii="標楷體" w:eastAsia="標楷體" w:hAnsi="標楷體" w:hint="eastAsia"/>
              </w:rPr>
              <w:t>】的入聲韻尾常未讀出，【兩份一</w:t>
            </w:r>
            <w:r w:rsidRPr="00F53676">
              <w:rPr>
                <w:rFonts w:ascii="標楷體" w:eastAsia="標楷體" w:hAnsi="標楷體"/>
              </w:rPr>
              <w:t xml:space="preserve"> nn</w:t>
            </w:r>
            <w:r w:rsidRPr="00F53676">
              <w:rPr>
                <w:rFonts w:eastAsia="標楷體"/>
              </w:rPr>
              <w:t>̄</w:t>
            </w:r>
            <w:r w:rsidRPr="00F53676">
              <w:rPr>
                <w:rFonts w:ascii="標楷體" w:eastAsia="標楷體" w:hAnsi="標楷體"/>
              </w:rPr>
              <w:t>g/n</w:t>
            </w:r>
            <w:r w:rsidRPr="00F53676">
              <w:rPr>
                <w:rFonts w:ascii="Cambria" w:eastAsia="標楷體" w:hAnsi="Cambria" w:cs="Cambria"/>
              </w:rPr>
              <w:t>ō</w:t>
            </w:r>
            <w:r w:rsidRPr="00F53676">
              <w:rPr>
                <w:rFonts w:ascii="標楷體" w:eastAsia="標楷體" w:hAnsi="標楷體"/>
              </w:rPr>
              <w:t>o-h</w:t>
            </w:r>
            <w:r w:rsidRPr="00F53676">
              <w:rPr>
                <w:rFonts w:ascii="Cambria" w:eastAsia="標楷體" w:hAnsi="Cambria" w:cs="Cambria"/>
              </w:rPr>
              <w:t>ū</w:t>
            </w:r>
            <w:r w:rsidRPr="00F53676">
              <w:rPr>
                <w:rFonts w:ascii="標楷體" w:eastAsia="標楷體" w:hAnsi="標楷體"/>
              </w:rPr>
              <w:t>n-tsi</w:t>
            </w:r>
            <w:r w:rsidRPr="00F53676">
              <w:rPr>
                <w:rFonts w:eastAsia="標楷體"/>
              </w:rPr>
              <w:t>̍</w:t>
            </w:r>
            <w:r w:rsidRPr="00F53676">
              <w:rPr>
                <w:rFonts w:ascii="標楷體" w:eastAsia="標楷體" w:hAnsi="標楷體"/>
              </w:rPr>
              <w:t>t</w:t>
            </w:r>
            <w:r w:rsidRPr="00F53676">
              <w:rPr>
                <w:rFonts w:ascii="標楷體" w:eastAsia="標楷體" w:hAnsi="標楷體" w:hint="eastAsia"/>
              </w:rPr>
              <w:t>】誤讀作「</w:t>
            </w:r>
            <w:r w:rsidRPr="00F53676">
              <w:rPr>
                <w:rFonts w:ascii="標楷體" w:eastAsia="標楷體" w:hAnsi="標楷體"/>
              </w:rPr>
              <w:t>nn</w:t>
            </w:r>
            <w:r w:rsidRPr="00F53676">
              <w:rPr>
                <w:rFonts w:eastAsia="標楷體"/>
              </w:rPr>
              <w:t>̄</w:t>
            </w:r>
            <w:r w:rsidRPr="00F53676">
              <w:rPr>
                <w:rFonts w:ascii="標楷體" w:eastAsia="標楷體" w:hAnsi="標楷體"/>
              </w:rPr>
              <w:t>g/n</w:t>
            </w:r>
            <w:r w:rsidRPr="00F53676">
              <w:rPr>
                <w:rFonts w:ascii="Cambria" w:eastAsia="標楷體" w:hAnsi="Cambria" w:cs="Cambria"/>
              </w:rPr>
              <w:t>ō</w:t>
            </w:r>
            <w:r w:rsidRPr="00F53676">
              <w:rPr>
                <w:rFonts w:ascii="標楷體" w:eastAsia="標楷體" w:hAnsi="標楷體"/>
              </w:rPr>
              <w:t>o-hun-it</w:t>
            </w:r>
            <w:r w:rsidRPr="00F53676">
              <w:rPr>
                <w:rFonts w:ascii="標楷體" w:eastAsia="標楷體" w:hAnsi="標楷體" w:hint="eastAsia"/>
              </w:rPr>
              <w:t>」或受華語影響說成「兩分之一</w:t>
            </w:r>
            <w:r w:rsidRPr="00F53676">
              <w:rPr>
                <w:rFonts w:ascii="標楷體" w:eastAsia="標楷體" w:hAnsi="標楷體"/>
              </w:rPr>
              <w:t>(nn</w:t>
            </w:r>
            <w:r w:rsidRPr="00F53676">
              <w:rPr>
                <w:rFonts w:eastAsia="標楷體"/>
              </w:rPr>
              <w:t>̄</w:t>
            </w:r>
            <w:r w:rsidRPr="00F53676">
              <w:rPr>
                <w:rFonts w:ascii="標楷體" w:eastAsia="標楷體" w:hAnsi="標楷體"/>
              </w:rPr>
              <w:t>g/n</w:t>
            </w:r>
            <w:r w:rsidRPr="00F53676">
              <w:rPr>
                <w:rFonts w:ascii="Cambria" w:eastAsia="標楷體" w:hAnsi="Cambria" w:cs="Cambria"/>
              </w:rPr>
              <w:t>ō</w:t>
            </w:r>
            <w:r w:rsidRPr="00F53676">
              <w:rPr>
                <w:rFonts w:ascii="標楷體" w:eastAsia="標楷體" w:hAnsi="標楷體"/>
              </w:rPr>
              <w:t>o-hun-tsi-it)</w:t>
            </w:r>
            <w:r w:rsidRPr="00F53676">
              <w:rPr>
                <w:rFonts w:ascii="標楷體" w:eastAsia="標楷體" w:hAnsi="標楷體" w:hint="eastAsia"/>
              </w:rPr>
              <w:t>」。</w:t>
            </w:r>
          </w:p>
          <w:p w14:paraId="3F592D38"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3.</w:t>
            </w:r>
            <w:r w:rsidRPr="00F53676">
              <w:rPr>
                <w:rFonts w:ascii="標楷體" w:eastAsia="標楷體" w:hAnsi="標楷體" w:hint="eastAsia"/>
              </w:rPr>
              <w:t>教導分數時，老師可繼續補充【三份兩</w:t>
            </w:r>
            <w:r w:rsidRPr="00F53676">
              <w:rPr>
                <w:rFonts w:ascii="標楷體" w:eastAsia="標楷體" w:hAnsi="標楷體"/>
              </w:rPr>
              <w:t xml:space="preserve"> sann-h</w:t>
            </w:r>
            <w:r w:rsidRPr="00F53676">
              <w:rPr>
                <w:rFonts w:ascii="Cambria" w:eastAsia="標楷體" w:hAnsi="Cambria" w:cs="Cambria"/>
              </w:rPr>
              <w:t>ū</w:t>
            </w:r>
            <w:r w:rsidRPr="00F53676">
              <w:rPr>
                <w:rFonts w:ascii="標楷體" w:eastAsia="標楷體" w:hAnsi="標楷體"/>
              </w:rPr>
              <w:t>n-nn</w:t>
            </w:r>
            <w:r w:rsidRPr="00F53676">
              <w:rPr>
                <w:rFonts w:eastAsia="標楷體"/>
              </w:rPr>
              <w:t>̄</w:t>
            </w:r>
            <w:r w:rsidRPr="00F53676">
              <w:rPr>
                <w:rFonts w:ascii="標楷體" w:eastAsia="標楷體" w:hAnsi="標楷體"/>
              </w:rPr>
              <w:t>g/n</w:t>
            </w:r>
            <w:r w:rsidRPr="00F53676">
              <w:rPr>
                <w:rFonts w:ascii="Cambria" w:eastAsia="標楷體" w:hAnsi="Cambria" w:cs="Cambria"/>
              </w:rPr>
              <w:t>ō</w:t>
            </w:r>
            <w:r w:rsidRPr="00F53676">
              <w:rPr>
                <w:rFonts w:ascii="標楷體" w:eastAsia="標楷體" w:hAnsi="標楷體"/>
              </w:rPr>
              <w:t>o</w:t>
            </w:r>
            <w:r w:rsidRPr="00F53676">
              <w:rPr>
                <w:rFonts w:ascii="標楷體" w:eastAsia="標楷體" w:hAnsi="標楷體" w:hint="eastAsia"/>
              </w:rPr>
              <w:t>】、【四份三</w:t>
            </w:r>
            <w:r w:rsidRPr="00F53676">
              <w:rPr>
                <w:rFonts w:ascii="標楷體" w:eastAsia="標楷體" w:hAnsi="標楷體"/>
              </w:rPr>
              <w:t xml:space="preserve"> sì-h</w:t>
            </w:r>
            <w:r w:rsidRPr="00F53676">
              <w:rPr>
                <w:rFonts w:ascii="Cambria" w:eastAsia="標楷體" w:hAnsi="Cambria" w:cs="Cambria"/>
              </w:rPr>
              <w:t>ū</w:t>
            </w:r>
            <w:r w:rsidRPr="00F53676">
              <w:rPr>
                <w:rFonts w:ascii="標楷體" w:eastAsia="標楷體" w:hAnsi="標楷體"/>
              </w:rPr>
              <w:t>n-sann</w:t>
            </w:r>
            <w:r w:rsidRPr="00F53676">
              <w:rPr>
                <w:rFonts w:ascii="標楷體" w:eastAsia="標楷體" w:hAnsi="標楷體" w:hint="eastAsia"/>
              </w:rPr>
              <w:t>】……。</w:t>
            </w:r>
          </w:p>
          <w:p w14:paraId="5B28941C"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4.</w:t>
            </w:r>
            <w:r w:rsidRPr="00F53676">
              <w:rPr>
                <w:rFonts w:ascii="標楷體" w:eastAsia="標楷體" w:hAnsi="標楷體" w:hint="eastAsia"/>
              </w:rPr>
              <w:t>教導【一周</w:t>
            </w:r>
            <w:r w:rsidRPr="00F53676">
              <w:rPr>
                <w:rFonts w:ascii="標楷體" w:eastAsia="標楷體" w:hAnsi="標楷體"/>
              </w:rPr>
              <w:t xml:space="preserve"> tsi</w:t>
            </w:r>
            <w:r w:rsidRPr="00F53676">
              <w:rPr>
                <w:rFonts w:eastAsia="標楷體"/>
              </w:rPr>
              <w:t>̍</w:t>
            </w:r>
            <w:r w:rsidRPr="00F53676">
              <w:rPr>
                <w:rFonts w:ascii="標楷體" w:eastAsia="標楷體" w:hAnsi="標楷體"/>
              </w:rPr>
              <w:t>t tsiu</w:t>
            </w:r>
            <w:r w:rsidRPr="00F53676">
              <w:rPr>
                <w:rFonts w:ascii="標楷體" w:eastAsia="標楷體" w:hAnsi="標楷體" w:hint="eastAsia"/>
              </w:rPr>
              <w:t>】時，老師可提醒有的人會誤解為「四分之一」。</w:t>
            </w:r>
          </w:p>
          <w:p w14:paraId="3EC6DD0C"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5.提醒學生【斤】和【公斤】不一樣，1斤=0.6公斤，【尺】和【公尺】不一樣，1尺≒0.3333公尺。</w:t>
            </w:r>
          </w:p>
          <w:p w14:paraId="6E1AFE42" w14:textId="77777777" w:rsidR="00111301" w:rsidRPr="00F53676" w:rsidRDefault="00111301" w:rsidP="00111301">
            <w:pPr>
              <w:spacing w:line="0" w:lineRule="atLeast"/>
              <w:rPr>
                <w:rFonts w:ascii="標楷體" w:eastAsia="標楷體" w:hAnsi="標楷體"/>
              </w:rPr>
            </w:pPr>
          </w:p>
          <w:p w14:paraId="1C990F35"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(五)活動五：語詞大進擊</w:t>
            </w:r>
          </w:p>
          <w:p w14:paraId="36E92704"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1.老師利用ppt設計4x4不同語詞的圖卡（十六宮格）。</w:t>
            </w:r>
          </w:p>
          <w:p w14:paraId="298A983A"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2.將全班分成數組。</w:t>
            </w:r>
          </w:p>
          <w:p w14:paraId="44FE9F65"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3.先給學生瀏覽簡報上的十六宮格圖卡，十秒鐘後變成空白。</w:t>
            </w:r>
          </w:p>
          <w:p w14:paraId="7735B39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4.老師喊一、二、三，先舉手的那組先猜，配成一對即成功。</w:t>
            </w:r>
          </w:p>
          <w:p w14:paraId="62388AA4"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5.猜錯的話，則換其他組別。</w:t>
            </w:r>
          </w:p>
          <w:p w14:paraId="2E2B921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6.人數不多的班級亦可不分組，改為個人搶答。</w:t>
            </w:r>
          </w:p>
          <w:p w14:paraId="589148E3" w14:textId="77777777" w:rsidR="00111301" w:rsidRPr="00F53676" w:rsidRDefault="00111301" w:rsidP="00111301">
            <w:pPr>
              <w:spacing w:line="0" w:lineRule="atLeast"/>
              <w:rPr>
                <w:rFonts w:ascii="標楷體" w:eastAsia="標楷體" w:hAnsi="標楷體"/>
              </w:rPr>
            </w:pPr>
          </w:p>
          <w:p w14:paraId="58A60AF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(六)活動六：做伙唸俗語</w:t>
            </w:r>
          </w:p>
          <w:p w14:paraId="74FEE7F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❷</w:t>
            </w:r>
            <w:r w:rsidRPr="00F53676">
              <w:rPr>
                <w:rFonts w:ascii="標楷體" w:eastAsia="標楷體" w:hAnsi="標楷體" w:hint="eastAsia"/>
              </w:rPr>
              <w:t>或教學電子書，讓學生聆聽「做伙唸俗語」內容。</w:t>
            </w:r>
          </w:p>
          <w:p w14:paraId="7216BB56"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2.老師帶讀並解釋「做伙唸俗語」內容。</w:t>
            </w:r>
          </w:p>
          <w:p w14:paraId="6D1DB7C5"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3.視教學情況，可補充教學補給站的「俗語」。</w:t>
            </w:r>
          </w:p>
          <w:p w14:paraId="281FDF34" w14:textId="77777777" w:rsidR="00111301" w:rsidRPr="00F53676" w:rsidRDefault="00111301" w:rsidP="00111301">
            <w:pPr>
              <w:spacing w:line="0" w:lineRule="atLeast"/>
              <w:rPr>
                <w:rFonts w:ascii="標楷體" w:eastAsia="標楷體" w:hAnsi="標楷體"/>
              </w:rPr>
            </w:pPr>
          </w:p>
          <w:p w14:paraId="69C2914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三、統整活動</w:t>
            </w:r>
          </w:p>
          <w:p w14:paraId="4F656788" w14:textId="684B2967" w:rsidR="00111301" w:rsidRPr="00F53676" w:rsidRDefault="00111301" w:rsidP="00111301">
            <w:pPr>
              <w:spacing w:line="0" w:lineRule="atLeast"/>
              <w:ind w:leftChars="9" w:left="22" w:rightChars="14" w:right="34"/>
              <w:rPr>
                <w:rFonts w:ascii="標楷體" w:eastAsia="標楷體" w:hAnsi="標楷體"/>
              </w:rPr>
            </w:pPr>
            <w:r w:rsidRPr="00F53676">
              <w:rPr>
                <w:rFonts w:ascii="標楷體" w:eastAsia="標楷體" w:hAnsi="標楷體" w:hint="eastAsia"/>
              </w:rPr>
              <w:t>搭配教學電子書，複習本堂課程所學。</w:t>
            </w:r>
          </w:p>
        </w:tc>
        <w:tc>
          <w:tcPr>
            <w:tcW w:w="462" w:type="dxa"/>
          </w:tcPr>
          <w:p w14:paraId="0041A965" w14:textId="00DDE2B2"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1</w:t>
            </w:r>
          </w:p>
        </w:tc>
        <w:tc>
          <w:tcPr>
            <w:tcW w:w="946" w:type="dxa"/>
          </w:tcPr>
          <w:p w14:paraId="27F4FE90" w14:textId="3F284E54"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❷</w:t>
            </w:r>
            <w:r w:rsidRPr="00F53676">
              <w:rPr>
                <w:rFonts w:ascii="標楷體" w:eastAsia="標楷體" w:hAnsi="標楷體" w:hint="eastAsia"/>
                <w:color w:val="000000"/>
              </w:rPr>
              <w:t>、教學電</w:t>
            </w:r>
            <w:r w:rsidRPr="00F53676">
              <w:rPr>
                <w:rFonts w:ascii="標楷體" w:eastAsia="標楷體" w:hAnsi="標楷體" w:hint="eastAsia"/>
                <w:color w:val="000000"/>
              </w:rPr>
              <w:lastRenderedPageBreak/>
              <w:t>子書、書後圖卡</w:t>
            </w:r>
          </w:p>
        </w:tc>
        <w:tc>
          <w:tcPr>
            <w:tcW w:w="879" w:type="dxa"/>
          </w:tcPr>
          <w:p w14:paraId="41E05D80"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lastRenderedPageBreak/>
              <w:t>實作評量</w:t>
            </w:r>
          </w:p>
          <w:p w14:paraId="576FD9F4"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口語評量</w:t>
            </w:r>
          </w:p>
          <w:p w14:paraId="1A1E8DA3" w14:textId="79095967" w:rsidR="00111301" w:rsidRPr="00F53676" w:rsidRDefault="00111301" w:rsidP="00111301">
            <w:pPr>
              <w:spacing w:line="0" w:lineRule="atLeast"/>
              <w:ind w:leftChars="15" w:left="36" w:rightChars="8" w:right="19"/>
              <w:rPr>
                <w:rFonts w:ascii="標楷體" w:eastAsia="標楷體" w:hAnsi="標楷體"/>
              </w:rPr>
            </w:pPr>
            <w:r w:rsidRPr="00F53676">
              <w:rPr>
                <w:rFonts w:ascii="標楷體" w:eastAsia="標楷體" w:hAnsi="標楷體" w:hint="eastAsia"/>
                <w:color w:val="000000"/>
              </w:rPr>
              <w:lastRenderedPageBreak/>
              <w:t>態度評量</w:t>
            </w:r>
          </w:p>
        </w:tc>
        <w:tc>
          <w:tcPr>
            <w:tcW w:w="1218" w:type="dxa"/>
          </w:tcPr>
          <w:p w14:paraId="3DCA295A" w14:textId="040634DC"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環境教育</w:t>
            </w:r>
          </w:p>
        </w:tc>
        <w:tc>
          <w:tcPr>
            <w:tcW w:w="617" w:type="dxa"/>
          </w:tcPr>
          <w:p w14:paraId="0FA13ACA" w14:textId="77777777" w:rsidR="00111301" w:rsidRPr="001C6964" w:rsidRDefault="00111301" w:rsidP="00111301">
            <w:pPr>
              <w:spacing w:after="180"/>
              <w:rPr>
                <w:rFonts w:eastAsia="標楷體"/>
                <w:color w:val="0070C0"/>
              </w:rPr>
            </w:pPr>
          </w:p>
        </w:tc>
      </w:tr>
      <w:tr w:rsidR="00111301" w:rsidRPr="001C6964" w14:paraId="54A85152" w14:textId="77777777" w:rsidTr="00202668">
        <w:trPr>
          <w:trHeight w:val="761"/>
        </w:trPr>
        <w:tc>
          <w:tcPr>
            <w:tcW w:w="817" w:type="dxa"/>
            <w:vAlign w:val="center"/>
          </w:tcPr>
          <w:p w14:paraId="39D64422" w14:textId="27E23169"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lastRenderedPageBreak/>
              <w:t>十八</w:t>
            </w:r>
            <w:r w:rsidRPr="00F53676">
              <w:rPr>
                <w:rFonts w:ascii="標楷體" w:eastAsia="標楷體" w:hAnsi="標楷體" w:cs="Arial" w:hint="eastAsia"/>
                <w:color w:val="555555"/>
              </w:rPr>
              <w:br/>
            </w:r>
            <w:r w:rsidRPr="00F53676">
              <w:rPr>
                <w:rFonts w:ascii="標楷體" w:eastAsia="標楷體" w:hAnsi="標楷體" w:cs="Arial"/>
                <w:color w:val="555555"/>
              </w:rPr>
              <w:t>12-28</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01-01</w:t>
            </w:r>
          </w:p>
        </w:tc>
        <w:tc>
          <w:tcPr>
            <w:tcW w:w="1701" w:type="dxa"/>
          </w:tcPr>
          <w:p w14:paraId="16C6EB21"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閩-E-A2 具備使用閩南語文進行思考的能力，並用之於日常生活中，以處理相關問題。</w:t>
            </w:r>
          </w:p>
          <w:p w14:paraId="6836FE8B"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閩-E-B1 具備理解與使用閩南語文的基本能力，並能從事表達、溝通，以運用於家庭、學校、社區生活之中。</w:t>
            </w:r>
          </w:p>
          <w:p w14:paraId="11497622" w14:textId="20D0051F" w:rsidR="00111301" w:rsidRPr="00F53676" w:rsidRDefault="00111301" w:rsidP="00111301">
            <w:pPr>
              <w:spacing w:line="0" w:lineRule="atLeast"/>
              <w:ind w:leftChars="-10" w:left="-24" w:rightChars="-20" w:right="-48"/>
              <w:rPr>
                <w:rFonts w:ascii="標楷體" w:eastAsia="標楷體" w:hAnsi="標楷體"/>
              </w:rPr>
            </w:pPr>
            <w:r w:rsidRPr="00F53676">
              <w:rPr>
                <w:rFonts w:ascii="標楷體" w:eastAsia="標楷體" w:hAnsi="標楷體" w:hint="eastAsia"/>
                <w:color w:val="000000"/>
              </w:rPr>
              <w:t>閩-E-C1 具備透過閩南語文的學習，增進與人友善相處</w:t>
            </w:r>
            <w:r w:rsidRPr="00F53676">
              <w:rPr>
                <w:rFonts w:ascii="標楷體" w:eastAsia="標楷體" w:hAnsi="標楷體" w:hint="eastAsia"/>
                <w:color w:val="000000"/>
              </w:rPr>
              <w:lastRenderedPageBreak/>
              <w:t>的能力，並能參與家庭、學校、社區的各類活動，培養責任感，落實生活美德與公民意識。</w:t>
            </w:r>
          </w:p>
        </w:tc>
        <w:tc>
          <w:tcPr>
            <w:tcW w:w="1559" w:type="dxa"/>
          </w:tcPr>
          <w:p w14:paraId="0370D3E5"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lastRenderedPageBreak/>
              <w:t>1-Ⅲ-1 能正確聽辨並尊重閩南語方音與語詞的差異性。</w:t>
            </w:r>
          </w:p>
          <w:p w14:paraId="1A7D9F75"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1-Ⅲ-2 能主動注意並理解科技、資訊及各類媒體的閩南語訊息。</w:t>
            </w:r>
          </w:p>
          <w:p w14:paraId="605B05DF"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2-Ⅲ-1 能妥善運用科技媒材增進閩南語的口說能力。</w:t>
            </w:r>
          </w:p>
          <w:p w14:paraId="1EFD28F6"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2-Ⅲ-2 能運用閩南語進行對話、分享與討論。</w:t>
            </w:r>
          </w:p>
          <w:p w14:paraId="71191CE3"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lastRenderedPageBreak/>
              <w:t>2-Ⅲ-3 能運用閩南語對生活周遭事物進行有條理的口頭描述。</w:t>
            </w:r>
          </w:p>
          <w:p w14:paraId="6B762128"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2-Ⅲ-5 能以閩南語口語表達對多元文化的初步認識。</w:t>
            </w:r>
          </w:p>
          <w:p w14:paraId="21132899" w14:textId="2DE2DC91" w:rsidR="00111301" w:rsidRPr="00F53676" w:rsidRDefault="00111301" w:rsidP="00111301">
            <w:pPr>
              <w:spacing w:line="0" w:lineRule="atLeast"/>
              <w:ind w:leftChars="-9" w:left="-22" w:rightChars="-16" w:right="-38"/>
              <w:rPr>
                <w:rFonts w:ascii="標楷體" w:eastAsia="標楷體" w:hAnsi="標楷體"/>
              </w:rPr>
            </w:pPr>
            <w:r w:rsidRPr="00F53676">
              <w:rPr>
                <w:rFonts w:ascii="標楷體" w:eastAsia="標楷體" w:hAnsi="標楷體" w:hint="eastAsia"/>
                <w:color w:val="000000"/>
              </w:rPr>
              <w:t>2-Ⅲ-6 能運用閩南語詢問與回答日常生活中的熟悉主題，並能說出在地文化的特色與關懷。</w:t>
            </w:r>
          </w:p>
        </w:tc>
        <w:tc>
          <w:tcPr>
            <w:tcW w:w="1276" w:type="dxa"/>
          </w:tcPr>
          <w:p w14:paraId="3BC0CCD7" w14:textId="42EDBE34"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lastRenderedPageBreak/>
              <w:t>◎</w:t>
            </w:r>
            <w:r w:rsidRPr="00F53676">
              <w:rPr>
                <w:rFonts w:ascii="標楷體" w:eastAsia="標楷體" w:hAnsi="標楷體" w:hint="eastAsia"/>
                <w:color w:val="000000"/>
              </w:rPr>
              <w:t>Aa-Ⅲ-1羅馬拼音。</w:t>
            </w:r>
          </w:p>
          <w:p w14:paraId="6E7F1BF6" w14:textId="581E4084"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Ab-Ⅲ-1語詞運用。</w:t>
            </w:r>
          </w:p>
          <w:p w14:paraId="1D608DA0" w14:textId="13C67098"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Ac-Ⅲ-1 生活故事。</w:t>
            </w:r>
          </w:p>
          <w:p w14:paraId="1C260446" w14:textId="51A20BF9"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Bb-Ⅲ-1 數字運用。</w:t>
            </w:r>
          </w:p>
          <w:p w14:paraId="797EC067" w14:textId="61ACEED3"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Ba-Ⅲ-1 生活應對。</w:t>
            </w:r>
          </w:p>
          <w:p w14:paraId="2484EA2E" w14:textId="07B8AE38" w:rsidR="00111301" w:rsidRPr="00F53676" w:rsidRDefault="00111301" w:rsidP="00111301">
            <w:pPr>
              <w:spacing w:line="0" w:lineRule="atLeast"/>
              <w:ind w:leftChars="9" w:left="22" w:rightChars="15" w:right="36"/>
              <w:rPr>
                <w:rFonts w:ascii="標楷體" w:eastAsia="標楷體" w:hAnsi="標楷體"/>
                <w:vertAlign w:val="superscript"/>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Bg-Ⅲ-2 口語表達。</w:t>
            </w:r>
          </w:p>
        </w:tc>
        <w:tc>
          <w:tcPr>
            <w:tcW w:w="5164" w:type="dxa"/>
          </w:tcPr>
          <w:p w14:paraId="1FB79D6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三、寓言4.烏鴉食水</w:t>
            </w:r>
          </w:p>
          <w:p w14:paraId="621F18AA" w14:textId="77777777" w:rsidR="00111301" w:rsidRPr="00F53676" w:rsidRDefault="00111301" w:rsidP="00111301">
            <w:pPr>
              <w:spacing w:line="0" w:lineRule="atLeast"/>
              <w:rPr>
                <w:rFonts w:ascii="標楷體" w:eastAsia="標楷體" w:hAnsi="標楷體"/>
              </w:rPr>
            </w:pPr>
          </w:p>
          <w:p w14:paraId="5E02293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13F32B2C"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老師引導學生完成學習單（詳見本書P84延伸活動-學習單），並藉此進入「聽看覓」教學。</w:t>
            </w:r>
          </w:p>
          <w:p w14:paraId="72CBFFD0" w14:textId="77777777" w:rsidR="00111301" w:rsidRPr="00F53676" w:rsidRDefault="00111301" w:rsidP="00111301">
            <w:pPr>
              <w:spacing w:line="0" w:lineRule="atLeast"/>
              <w:rPr>
                <w:rFonts w:ascii="標楷體" w:eastAsia="標楷體" w:hAnsi="標楷體"/>
              </w:rPr>
            </w:pPr>
          </w:p>
          <w:p w14:paraId="1721BDAF"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二、發展活動</w:t>
            </w:r>
          </w:p>
          <w:p w14:paraId="0476A47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(七)活動七：聽看覓</w:t>
            </w:r>
          </w:p>
          <w:p w14:paraId="568F299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❷</w:t>
            </w:r>
            <w:r w:rsidRPr="00F53676">
              <w:rPr>
                <w:rFonts w:ascii="標楷體" w:eastAsia="標楷體" w:hAnsi="標楷體" w:hint="eastAsia"/>
              </w:rPr>
              <w:t>或教學電子書，讓學生聆聽「聽看覓」內容。</w:t>
            </w:r>
          </w:p>
          <w:p w14:paraId="4D3A6116"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2.老師請學生完成「聽看覓」，並引導學生發表。</w:t>
            </w:r>
          </w:p>
          <w:p w14:paraId="53AB78C9" w14:textId="77777777" w:rsidR="00111301" w:rsidRPr="00F53676" w:rsidRDefault="00111301" w:rsidP="00111301">
            <w:pPr>
              <w:spacing w:line="0" w:lineRule="atLeast"/>
              <w:rPr>
                <w:rFonts w:ascii="標楷體" w:eastAsia="標楷體" w:hAnsi="標楷體"/>
              </w:rPr>
            </w:pPr>
          </w:p>
          <w:p w14:paraId="74459128"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(八)活動八：咱來試看覓</w:t>
            </w:r>
          </w:p>
          <w:p w14:paraId="2BDE9914"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❷</w:t>
            </w:r>
            <w:r w:rsidRPr="00F53676">
              <w:rPr>
                <w:rFonts w:ascii="標楷體" w:eastAsia="標楷體" w:hAnsi="標楷體" w:hint="eastAsia"/>
              </w:rPr>
              <w:t>或教學電子書，讓學生聆聽「咱來試看覓」內容。</w:t>
            </w:r>
          </w:p>
          <w:p w14:paraId="15A35D5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2.老師協助學生分組進行討論，各組輪流上臺發表。</w:t>
            </w:r>
          </w:p>
          <w:p w14:paraId="373FF073" w14:textId="77777777" w:rsidR="00111301" w:rsidRPr="00F53676" w:rsidRDefault="00111301" w:rsidP="00111301">
            <w:pPr>
              <w:spacing w:line="0" w:lineRule="atLeast"/>
              <w:rPr>
                <w:rFonts w:ascii="標楷體" w:eastAsia="標楷體" w:hAnsi="標楷體"/>
              </w:rPr>
            </w:pPr>
          </w:p>
          <w:p w14:paraId="2AF8479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三、統整活動</w:t>
            </w:r>
          </w:p>
          <w:p w14:paraId="37A1030E" w14:textId="11DE4CB6" w:rsidR="00111301" w:rsidRPr="00F53676" w:rsidRDefault="00111301" w:rsidP="00111301">
            <w:pPr>
              <w:spacing w:line="0" w:lineRule="atLeast"/>
              <w:ind w:leftChars="9" w:left="22" w:rightChars="14" w:right="34"/>
              <w:rPr>
                <w:rFonts w:ascii="標楷體" w:eastAsia="標楷體" w:hAnsi="標楷體"/>
              </w:rPr>
            </w:pPr>
            <w:r w:rsidRPr="00F53676">
              <w:rPr>
                <w:rFonts w:ascii="標楷體" w:eastAsia="標楷體" w:hAnsi="標楷體" w:hint="eastAsia"/>
              </w:rPr>
              <w:t>搭配教學電子書，複習本堂課程所學。</w:t>
            </w:r>
          </w:p>
        </w:tc>
        <w:tc>
          <w:tcPr>
            <w:tcW w:w="462" w:type="dxa"/>
          </w:tcPr>
          <w:p w14:paraId="36FEFB17" w14:textId="5A8CBEB4"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w:t>
            </w:r>
          </w:p>
        </w:tc>
        <w:tc>
          <w:tcPr>
            <w:tcW w:w="946" w:type="dxa"/>
          </w:tcPr>
          <w:p w14:paraId="6F4610FE" w14:textId="00E5519F"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❷</w:t>
            </w:r>
            <w:r w:rsidRPr="00F53676">
              <w:rPr>
                <w:rFonts w:ascii="標楷體" w:eastAsia="標楷體" w:hAnsi="標楷體" w:hint="eastAsia"/>
                <w:color w:val="000000"/>
              </w:rPr>
              <w:t>、教學電子書、學習單</w:t>
            </w:r>
          </w:p>
        </w:tc>
        <w:tc>
          <w:tcPr>
            <w:tcW w:w="879" w:type="dxa"/>
          </w:tcPr>
          <w:p w14:paraId="53B194A9"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實作評量</w:t>
            </w:r>
          </w:p>
          <w:p w14:paraId="5EA0F0EF"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口語評量</w:t>
            </w:r>
          </w:p>
          <w:p w14:paraId="74F01962" w14:textId="5F47DCFC" w:rsidR="00111301" w:rsidRPr="00F53676" w:rsidRDefault="00111301" w:rsidP="00111301">
            <w:pPr>
              <w:spacing w:line="0" w:lineRule="atLeast"/>
              <w:ind w:leftChars="15" w:left="36" w:rightChars="8" w:right="19"/>
              <w:rPr>
                <w:rFonts w:ascii="標楷體" w:eastAsia="標楷體" w:hAnsi="標楷體"/>
              </w:rPr>
            </w:pPr>
            <w:r w:rsidRPr="00F53676">
              <w:rPr>
                <w:rFonts w:ascii="標楷體" w:eastAsia="標楷體" w:hAnsi="標楷體" w:hint="eastAsia"/>
                <w:color w:val="000000"/>
              </w:rPr>
              <w:t>聆聽評量</w:t>
            </w:r>
          </w:p>
        </w:tc>
        <w:tc>
          <w:tcPr>
            <w:tcW w:w="1218" w:type="dxa"/>
          </w:tcPr>
          <w:p w14:paraId="3A0ACB2C" w14:textId="7D269A42"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環境教育</w:t>
            </w:r>
          </w:p>
        </w:tc>
        <w:tc>
          <w:tcPr>
            <w:tcW w:w="617" w:type="dxa"/>
          </w:tcPr>
          <w:p w14:paraId="4B213984" w14:textId="77777777" w:rsidR="00111301" w:rsidRPr="001C6964" w:rsidRDefault="00111301" w:rsidP="00111301">
            <w:pPr>
              <w:spacing w:after="180"/>
              <w:rPr>
                <w:rFonts w:eastAsia="標楷體"/>
                <w:color w:val="0070C0"/>
              </w:rPr>
            </w:pPr>
          </w:p>
        </w:tc>
      </w:tr>
      <w:tr w:rsidR="00111301" w:rsidRPr="001C6964" w14:paraId="355066A2" w14:textId="77777777" w:rsidTr="00202668">
        <w:trPr>
          <w:trHeight w:val="761"/>
        </w:trPr>
        <w:tc>
          <w:tcPr>
            <w:tcW w:w="817" w:type="dxa"/>
            <w:vAlign w:val="center"/>
          </w:tcPr>
          <w:p w14:paraId="6C00A49D" w14:textId="0D3694BA"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t>十九</w:t>
            </w:r>
            <w:r w:rsidRPr="00F53676">
              <w:rPr>
                <w:rFonts w:ascii="標楷體" w:eastAsia="標楷體" w:hAnsi="標楷體" w:cs="Arial" w:hint="eastAsia"/>
                <w:color w:val="555555"/>
              </w:rPr>
              <w:br/>
            </w:r>
            <w:r w:rsidRPr="00F53676">
              <w:rPr>
                <w:rFonts w:ascii="標楷體" w:eastAsia="標楷體" w:hAnsi="標楷體" w:cs="Arial"/>
                <w:color w:val="555555"/>
              </w:rPr>
              <w:t>01-04</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01-08</w:t>
            </w:r>
          </w:p>
        </w:tc>
        <w:tc>
          <w:tcPr>
            <w:tcW w:w="1701" w:type="dxa"/>
          </w:tcPr>
          <w:p w14:paraId="184589E9"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閩-E-B1 具備理解與使用閩南語文的基本能力，並能從事表達、溝通，以運用於家庭、學校、社區生活之中。</w:t>
            </w:r>
          </w:p>
          <w:p w14:paraId="463B9D8A" w14:textId="3EC85EB3" w:rsidR="00111301" w:rsidRPr="00F53676" w:rsidRDefault="00111301" w:rsidP="00111301">
            <w:pPr>
              <w:spacing w:line="0" w:lineRule="atLeast"/>
              <w:ind w:leftChars="-10" w:left="-24" w:rightChars="-20" w:right="-48"/>
              <w:rPr>
                <w:rFonts w:ascii="標楷體" w:eastAsia="標楷體" w:hAnsi="標楷體"/>
              </w:rPr>
            </w:pPr>
            <w:r w:rsidRPr="00F53676">
              <w:rPr>
                <w:rFonts w:ascii="標楷體" w:eastAsia="標楷體" w:hAnsi="標楷體" w:hint="eastAsia"/>
                <w:color w:val="000000"/>
              </w:rPr>
              <w:t>閩-E-C1 具備透過閩南語文</w:t>
            </w:r>
            <w:r w:rsidRPr="00F53676">
              <w:rPr>
                <w:rFonts w:ascii="標楷體" w:eastAsia="標楷體" w:hAnsi="標楷體" w:hint="eastAsia"/>
                <w:color w:val="000000"/>
              </w:rPr>
              <w:lastRenderedPageBreak/>
              <w:t>的學習，增進與人友善相處的能力，並能參與家庭、學校、社區的各類活動，培養責任感，落實生活美德與公民意識。</w:t>
            </w:r>
          </w:p>
        </w:tc>
        <w:tc>
          <w:tcPr>
            <w:tcW w:w="1559" w:type="dxa"/>
          </w:tcPr>
          <w:p w14:paraId="2C1D8E6B"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lastRenderedPageBreak/>
              <w:t>1-Ⅲ-1 能正確聽辨並尊重閩南語方音與語詞的差異性。</w:t>
            </w:r>
          </w:p>
          <w:p w14:paraId="04ED726C"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1-Ⅲ-2 能主動注意並理解科技、資訊及各類媒體的閩南語訊息。</w:t>
            </w:r>
          </w:p>
          <w:p w14:paraId="244B3AA8"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lastRenderedPageBreak/>
              <w:t>2-Ⅲ-1 能妥善運用科技媒材增進閩南語的口說能力。</w:t>
            </w:r>
          </w:p>
          <w:p w14:paraId="2291FE91" w14:textId="7515F2F4" w:rsidR="00111301" w:rsidRPr="00F53676" w:rsidRDefault="00111301" w:rsidP="00111301">
            <w:pPr>
              <w:spacing w:line="0" w:lineRule="atLeast"/>
              <w:ind w:leftChars="-9" w:left="-22" w:rightChars="-16" w:right="-38"/>
              <w:rPr>
                <w:rFonts w:ascii="標楷體" w:eastAsia="標楷體" w:hAnsi="標楷體"/>
              </w:rPr>
            </w:pPr>
            <w:r w:rsidRPr="00F53676">
              <w:rPr>
                <w:rFonts w:ascii="標楷體" w:eastAsia="標楷體" w:hAnsi="標楷體" w:hint="eastAsia"/>
                <w:color w:val="000000"/>
              </w:rPr>
              <w:t>2-Ⅲ-5 能以閩南語口語表達對多元文化的初步認識。</w:t>
            </w:r>
          </w:p>
        </w:tc>
        <w:tc>
          <w:tcPr>
            <w:tcW w:w="1276" w:type="dxa"/>
          </w:tcPr>
          <w:p w14:paraId="06BE6A4B" w14:textId="4C7FD0ED"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lastRenderedPageBreak/>
              <w:t>◎</w:t>
            </w:r>
            <w:r w:rsidRPr="00F53676">
              <w:rPr>
                <w:rFonts w:ascii="標楷體" w:eastAsia="標楷體" w:hAnsi="標楷體" w:hint="eastAsia"/>
                <w:color w:val="000000"/>
              </w:rPr>
              <w:t>Aa-Ⅲ-1羅馬拼音。</w:t>
            </w:r>
          </w:p>
          <w:p w14:paraId="5200695B" w14:textId="49DEFACD"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Ab-Ⅲ-1語詞運用。</w:t>
            </w:r>
          </w:p>
          <w:p w14:paraId="74D6A50B" w14:textId="1961FE8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Ab-Ⅲ-3 方音差異。</w:t>
            </w:r>
          </w:p>
          <w:p w14:paraId="698680CB" w14:textId="215D69F0"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Ac-Ⅲ-1 生活故</w:t>
            </w:r>
            <w:r w:rsidRPr="00F53676">
              <w:rPr>
                <w:rFonts w:ascii="標楷體" w:eastAsia="標楷體" w:hAnsi="標楷體" w:hint="eastAsia"/>
                <w:color w:val="000000"/>
              </w:rPr>
              <w:lastRenderedPageBreak/>
              <w:t>事。</w:t>
            </w:r>
          </w:p>
          <w:p w14:paraId="6807D7DE" w14:textId="3A44C0DF"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Ba-Ⅲ-1 生活應對。</w:t>
            </w:r>
          </w:p>
          <w:p w14:paraId="52A27FF9" w14:textId="19FA3A71" w:rsidR="00111301" w:rsidRPr="00F53676" w:rsidRDefault="00111301" w:rsidP="00111301">
            <w:pPr>
              <w:spacing w:line="0" w:lineRule="atLeast"/>
              <w:ind w:leftChars="9" w:left="22" w:rightChars="15" w:right="36"/>
              <w:rPr>
                <w:rFonts w:ascii="標楷體" w:eastAsia="標楷體" w:hAnsi="標楷體"/>
                <w:vertAlign w:val="superscript"/>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Bg-Ⅲ-2 口語表達。</w:t>
            </w:r>
          </w:p>
        </w:tc>
        <w:tc>
          <w:tcPr>
            <w:tcW w:w="5164" w:type="dxa"/>
          </w:tcPr>
          <w:p w14:paraId="42642CF5"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三、寓言4.烏鴉食水</w:t>
            </w:r>
          </w:p>
          <w:p w14:paraId="181D9649" w14:textId="77777777" w:rsidR="00111301" w:rsidRPr="00F53676" w:rsidRDefault="00111301" w:rsidP="00111301">
            <w:pPr>
              <w:spacing w:line="0" w:lineRule="atLeast"/>
              <w:rPr>
                <w:rFonts w:ascii="標楷體" w:eastAsia="標楷體" w:hAnsi="標楷體"/>
              </w:rPr>
            </w:pPr>
          </w:p>
          <w:p w14:paraId="421B3BD9"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29D3B8B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老師揭示本堂課要學的拼音主題，藉此進入「輕鬆學拼音」教學。</w:t>
            </w:r>
          </w:p>
          <w:p w14:paraId="3A61355E" w14:textId="77777777" w:rsidR="00111301" w:rsidRPr="00F53676" w:rsidRDefault="00111301" w:rsidP="00111301">
            <w:pPr>
              <w:spacing w:line="0" w:lineRule="atLeast"/>
              <w:rPr>
                <w:rFonts w:ascii="標楷體" w:eastAsia="標楷體" w:hAnsi="標楷體"/>
              </w:rPr>
            </w:pPr>
          </w:p>
          <w:p w14:paraId="3E493389"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二、發展活動</w:t>
            </w:r>
          </w:p>
          <w:p w14:paraId="194AE73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(九)活動九：輕鬆學拼音</w:t>
            </w:r>
          </w:p>
          <w:p w14:paraId="6993DCCC"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❷</w:t>
            </w:r>
            <w:r w:rsidRPr="00F53676">
              <w:rPr>
                <w:rFonts w:ascii="標楷體" w:eastAsia="標楷體" w:hAnsi="標楷體" w:hint="eastAsia"/>
              </w:rPr>
              <w:t>或教學電子書，讓學生聆聽「輕鬆學拼音」內容，本課進度為舌根入聲韻尾。</w:t>
            </w:r>
          </w:p>
          <w:p w14:paraId="688A7F6F"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2.老師請學生拿出本課的拼音卡，再帶領學生拼</w:t>
            </w:r>
            <w:r w:rsidRPr="00F53676">
              <w:rPr>
                <w:rFonts w:ascii="標楷體" w:eastAsia="標楷體" w:hAnsi="標楷體" w:hint="eastAsia"/>
              </w:rPr>
              <w:lastRenderedPageBreak/>
              <w:t>讀本課所學的拼音，並指導其發音。</w:t>
            </w:r>
          </w:p>
          <w:p w14:paraId="2447B2CC"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3.視教學情況，可補充教學補給站的「音標舉例」。</w:t>
            </w:r>
          </w:p>
          <w:p w14:paraId="6DA2FE0B" w14:textId="77777777" w:rsidR="00111301" w:rsidRPr="00F53676" w:rsidRDefault="00111301" w:rsidP="00111301">
            <w:pPr>
              <w:spacing w:line="0" w:lineRule="atLeast"/>
              <w:rPr>
                <w:rFonts w:ascii="標楷體" w:eastAsia="標楷體" w:hAnsi="標楷體"/>
              </w:rPr>
            </w:pPr>
          </w:p>
          <w:p w14:paraId="20F8E635"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(十)活動十：拼音練習</w:t>
            </w:r>
          </w:p>
          <w:p w14:paraId="07A43CA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❷</w:t>
            </w:r>
            <w:r w:rsidRPr="00F53676">
              <w:rPr>
                <w:rFonts w:ascii="標楷體" w:eastAsia="標楷體" w:hAnsi="標楷體" w:hint="eastAsia"/>
              </w:rPr>
              <w:t>或教學電子書，讓學生聆聽「拼音練習」內容並作答。</w:t>
            </w:r>
          </w:p>
          <w:p w14:paraId="42B67089"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2.師生可採互動方式對答，請學生依序念出拼音。</w:t>
            </w:r>
          </w:p>
          <w:p w14:paraId="6C080A4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3.視教學情況，參考「千里傳音」進行教學遊戲。</w:t>
            </w:r>
          </w:p>
          <w:p w14:paraId="0B7EAC05" w14:textId="77777777" w:rsidR="00111301" w:rsidRPr="00F53676" w:rsidRDefault="00111301" w:rsidP="00111301">
            <w:pPr>
              <w:spacing w:line="0" w:lineRule="atLeast"/>
              <w:rPr>
                <w:rFonts w:ascii="標楷體" w:eastAsia="標楷體" w:hAnsi="標楷體"/>
              </w:rPr>
            </w:pPr>
          </w:p>
          <w:p w14:paraId="159A031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三、統整活動</w:t>
            </w:r>
          </w:p>
          <w:p w14:paraId="21BE2345" w14:textId="5074BFC6" w:rsidR="00111301" w:rsidRPr="00F53676" w:rsidRDefault="00111301" w:rsidP="00111301">
            <w:pPr>
              <w:spacing w:line="0" w:lineRule="atLeast"/>
              <w:ind w:leftChars="9" w:left="22" w:rightChars="14" w:right="34"/>
              <w:rPr>
                <w:rFonts w:ascii="標楷體" w:eastAsia="標楷體" w:hAnsi="標楷體"/>
              </w:rPr>
            </w:pPr>
            <w:r w:rsidRPr="00F53676">
              <w:rPr>
                <w:rFonts w:ascii="標楷體" w:eastAsia="標楷體" w:hAnsi="標楷體" w:hint="eastAsia"/>
              </w:rPr>
              <w:t>搭配教學電子書，複習本堂課程所學。</w:t>
            </w:r>
          </w:p>
        </w:tc>
        <w:tc>
          <w:tcPr>
            <w:tcW w:w="462" w:type="dxa"/>
          </w:tcPr>
          <w:p w14:paraId="165BC12C" w14:textId="0A017BFA"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1</w:t>
            </w:r>
          </w:p>
        </w:tc>
        <w:tc>
          <w:tcPr>
            <w:tcW w:w="946" w:type="dxa"/>
          </w:tcPr>
          <w:p w14:paraId="51DEDDCA" w14:textId="030B90F7"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❷</w:t>
            </w:r>
            <w:r w:rsidRPr="00F53676">
              <w:rPr>
                <w:rFonts w:ascii="標楷體" w:eastAsia="標楷體" w:hAnsi="標楷體" w:hint="eastAsia"/>
                <w:color w:val="000000"/>
              </w:rPr>
              <w:t>、教學電子書、書後圖卡、小白板</w:t>
            </w:r>
          </w:p>
        </w:tc>
        <w:tc>
          <w:tcPr>
            <w:tcW w:w="879" w:type="dxa"/>
          </w:tcPr>
          <w:p w14:paraId="3AB24DEE"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口語評量</w:t>
            </w:r>
          </w:p>
          <w:p w14:paraId="6DEF65F9" w14:textId="65646D90" w:rsidR="00111301" w:rsidRPr="00F53676" w:rsidRDefault="00111301" w:rsidP="00111301">
            <w:pPr>
              <w:spacing w:line="0" w:lineRule="atLeast"/>
              <w:ind w:leftChars="15" w:left="36" w:rightChars="8" w:right="19"/>
              <w:rPr>
                <w:rFonts w:ascii="標楷體" w:eastAsia="標楷體" w:hAnsi="標楷體"/>
              </w:rPr>
            </w:pPr>
            <w:r w:rsidRPr="00F53676">
              <w:rPr>
                <w:rFonts w:ascii="標楷體" w:eastAsia="標楷體" w:hAnsi="標楷體" w:hint="eastAsia"/>
                <w:color w:val="000000"/>
              </w:rPr>
              <w:t>聆聽評量</w:t>
            </w:r>
          </w:p>
        </w:tc>
        <w:tc>
          <w:tcPr>
            <w:tcW w:w="1218" w:type="dxa"/>
          </w:tcPr>
          <w:p w14:paraId="1427E843" w14:textId="4CF8DAF9"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環境教育</w:t>
            </w:r>
          </w:p>
        </w:tc>
        <w:tc>
          <w:tcPr>
            <w:tcW w:w="617" w:type="dxa"/>
          </w:tcPr>
          <w:p w14:paraId="5A060DE8" w14:textId="77777777" w:rsidR="00111301" w:rsidRPr="001C6964" w:rsidRDefault="00111301" w:rsidP="00111301">
            <w:pPr>
              <w:spacing w:after="180"/>
              <w:rPr>
                <w:rFonts w:eastAsia="標楷體"/>
                <w:color w:val="0070C0"/>
              </w:rPr>
            </w:pPr>
          </w:p>
        </w:tc>
      </w:tr>
      <w:tr w:rsidR="00111301" w:rsidRPr="001C6964" w14:paraId="13996DFC" w14:textId="77777777" w:rsidTr="00202668">
        <w:trPr>
          <w:trHeight w:val="761"/>
        </w:trPr>
        <w:tc>
          <w:tcPr>
            <w:tcW w:w="817" w:type="dxa"/>
            <w:vAlign w:val="center"/>
          </w:tcPr>
          <w:p w14:paraId="6FB81A30" w14:textId="168B2FB9"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t>二十</w:t>
            </w:r>
            <w:r w:rsidRPr="00F53676">
              <w:rPr>
                <w:rFonts w:ascii="標楷體" w:eastAsia="標楷體" w:hAnsi="標楷體" w:cs="Arial" w:hint="eastAsia"/>
                <w:color w:val="555555"/>
              </w:rPr>
              <w:br/>
            </w:r>
            <w:r w:rsidRPr="00F53676">
              <w:rPr>
                <w:rFonts w:ascii="標楷體" w:eastAsia="標楷體" w:hAnsi="標楷體" w:cs="Arial"/>
                <w:color w:val="555555"/>
              </w:rPr>
              <w:t>01-11</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01-15</w:t>
            </w:r>
          </w:p>
        </w:tc>
        <w:tc>
          <w:tcPr>
            <w:tcW w:w="1701" w:type="dxa"/>
          </w:tcPr>
          <w:p w14:paraId="373EDBAA"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閩-E-A2 具備使用閩南語文進行思考的能力，並用之於日常生活中，以處理相關問題。</w:t>
            </w:r>
          </w:p>
          <w:p w14:paraId="017DE73F"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閩-E-B1 具備理解與使用閩南語文的基本能力，並能從事表達、溝通，以運用於家庭、學校、社區生活之中。</w:t>
            </w:r>
          </w:p>
          <w:p w14:paraId="13366BE7" w14:textId="561D113C" w:rsidR="00111301" w:rsidRPr="00F53676" w:rsidRDefault="00111301" w:rsidP="00111301">
            <w:pPr>
              <w:spacing w:line="0" w:lineRule="atLeast"/>
              <w:ind w:leftChars="-10" w:left="-24" w:rightChars="-20" w:right="-48"/>
              <w:rPr>
                <w:rFonts w:ascii="標楷體" w:eastAsia="標楷體" w:hAnsi="標楷體"/>
              </w:rPr>
            </w:pPr>
            <w:r w:rsidRPr="00F53676">
              <w:rPr>
                <w:rFonts w:ascii="標楷體" w:eastAsia="標楷體" w:hAnsi="標楷體" w:hint="eastAsia"/>
                <w:color w:val="000000"/>
              </w:rPr>
              <w:t>閩-E-C1 具備</w:t>
            </w:r>
            <w:r w:rsidRPr="00F53676">
              <w:rPr>
                <w:rFonts w:ascii="標楷體" w:eastAsia="標楷體" w:hAnsi="標楷體" w:hint="eastAsia"/>
                <w:color w:val="000000"/>
              </w:rPr>
              <w:lastRenderedPageBreak/>
              <w:t>透過閩南語文的學習，增進與人友善相處的能力，並能參與家庭、學校、社區的各類活動，培養責任感，落實生活美德與公民意識。</w:t>
            </w:r>
          </w:p>
        </w:tc>
        <w:tc>
          <w:tcPr>
            <w:tcW w:w="1559" w:type="dxa"/>
          </w:tcPr>
          <w:p w14:paraId="780FB900"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lastRenderedPageBreak/>
              <w:t>1-Ⅲ-1 能正確聽辨並尊重閩南語方音與語詞的差異性。</w:t>
            </w:r>
          </w:p>
          <w:p w14:paraId="0E393E32"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1-Ⅲ-2 能主動注意並理解科技、資訊及各類媒體的閩南語訊息。</w:t>
            </w:r>
          </w:p>
          <w:p w14:paraId="4513CE1E"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2-Ⅲ-1 能妥善運用科技媒材增進閩南語的口說能力。</w:t>
            </w:r>
          </w:p>
          <w:p w14:paraId="23D73974"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2-Ⅲ-2 能運</w:t>
            </w:r>
            <w:r w:rsidRPr="00F53676">
              <w:rPr>
                <w:rFonts w:ascii="標楷體" w:eastAsia="標楷體" w:hAnsi="標楷體" w:hint="eastAsia"/>
                <w:color w:val="000000"/>
              </w:rPr>
              <w:lastRenderedPageBreak/>
              <w:t>用閩南語進行對話、分享與討論。</w:t>
            </w:r>
          </w:p>
          <w:p w14:paraId="12C3E7D7"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2-Ⅲ-3 能運用閩南語對生活周遭事物進行有條理的口頭描述。</w:t>
            </w:r>
          </w:p>
          <w:p w14:paraId="00A1EEA3"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2-Ⅲ-5 能以閩南語口語表達對多元文化的初步認識。</w:t>
            </w:r>
          </w:p>
          <w:p w14:paraId="5F4C9A49"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2-Ⅲ-6 能運用閩南語詢問與回答日常生活中的熟悉主題，並能說出在地文化的特色與關懷。</w:t>
            </w:r>
          </w:p>
          <w:p w14:paraId="18C7CFC5"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3-Ⅲ-2 能透過閱讀了解閩南語文學作品的主題及內涵。</w:t>
            </w:r>
          </w:p>
          <w:p w14:paraId="447A7110"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3-Ⅲ-3 能從閱讀閩南語文過程中認</w:t>
            </w:r>
            <w:r w:rsidRPr="00F53676">
              <w:rPr>
                <w:rFonts w:ascii="標楷體" w:eastAsia="標楷體" w:hAnsi="標楷體" w:hint="eastAsia"/>
                <w:color w:val="000000"/>
              </w:rPr>
              <w:lastRenderedPageBreak/>
              <w:t>識在地的文化特色。</w:t>
            </w:r>
          </w:p>
          <w:p w14:paraId="67906FAC" w14:textId="28504B01" w:rsidR="00111301" w:rsidRPr="00F53676" w:rsidRDefault="00111301" w:rsidP="00111301">
            <w:pPr>
              <w:spacing w:line="0" w:lineRule="atLeast"/>
              <w:ind w:leftChars="-9" w:left="-22" w:rightChars="-16" w:right="-38"/>
              <w:rPr>
                <w:rFonts w:ascii="標楷體" w:eastAsia="標楷體" w:hAnsi="標楷體"/>
              </w:rPr>
            </w:pPr>
            <w:r w:rsidRPr="00F53676">
              <w:rPr>
                <w:rFonts w:ascii="標楷體" w:eastAsia="標楷體" w:hAnsi="標楷體" w:hint="eastAsia"/>
                <w:color w:val="000000"/>
              </w:rPr>
              <w:t>4-Ⅲ-1 能以簡單的閩南語文寫出日常生活相關的短文。</w:t>
            </w:r>
          </w:p>
        </w:tc>
        <w:tc>
          <w:tcPr>
            <w:tcW w:w="1276" w:type="dxa"/>
          </w:tcPr>
          <w:p w14:paraId="3F03ED67" w14:textId="42DE74DA"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lastRenderedPageBreak/>
              <w:t>◎</w:t>
            </w:r>
            <w:r w:rsidRPr="00F53676">
              <w:rPr>
                <w:rFonts w:ascii="標楷體" w:eastAsia="標楷體" w:hAnsi="標楷體" w:hint="eastAsia"/>
                <w:color w:val="000000"/>
              </w:rPr>
              <w:t>Aa-Ⅲ-1羅馬拼音。</w:t>
            </w:r>
          </w:p>
          <w:p w14:paraId="14B74E67" w14:textId="071533C1"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Aa-Ⅲ-2漢字書寫。</w:t>
            </w:r>
          </w:p>
          <w:p w14:paraId="574791EB" w14:textId="67AFDCFA"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Ab-Ⅲ-1語詞運用。</w:t>
            </w:r>
          </w:p>
          <w:p w14:paraId="6FB5CFAA" w14:textId="5A5F07F1"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Ab-Ⅲ-2句型運用。</w:t>
            </w:r>
          </w:p>
          <w:p w14:paraId="2CECB128" w14:textId="155A1362"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Ab-Ⅲ-3 方音差異。</w:t>
            </w:r>
          </w:p>
          <w:p w14:paraId="0F5523E0" w14:textId="77FE55B5"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Ac-Ⅲ-1 生活故</w:t>
            </w:r>
            <w:r w:rsidRPr="00F53676">
              <w:rPr>
                <w:rFonts w:ascii="標楷體" w:eastAsia="標楷體" w:hAnsi="標楷體" w:hint="eastAsia"/>
                <w:color w:val="000000"/>
              </w:rPr>
              <w:lastRenderedPageBreak/>
              <w:t>事。</w:t>
            </w:r>
          </w:p>
          <w:p w14:paraId="504E01C5" w14:textId="52271BE4"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Bb-Ⅲ-1 數字運用。</w:t>
            </w:r>
          </w:p>
          <w:p w14:paraId="5BA6C1A6" w14:textId="7ADD9422"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Ba-Ⅲ-1 生活應對。</w:t>
            </w:r>
          </w:p>
          <w:p w14:paraId="5035397F" w14:textId="1B343D51" w:rsidR="00111301" w:rsidRPr="00F53676" w:rsidRDefault="00111301" w:rsidP="00111301">
            <w:pPr>
              <w:spacing w:line="0" w:lineRule="atLeast"/>
              <w:ind w:leftChars="9" w:left="22" w:rightChars="15" w:right="36"/>
              <w:rPr>
                <w:rFonts w:ascii="標楷體" w:eastAsia="標楷體" w:hAnsi="標楷體"/>
                <w:vertAlign w:val="superscript"/>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Bg-Ⅲ-2 口語表達。</w:t>
            </w:r>
          </w:p>
        </w:tc>
        <w:tc>
          <w:tcPr>
            <w:tcW w:w="5164" w:type="dxa"/>
          </w:tcPr>
          <w:p w14:paraId="2AA53599"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三、寓言4.烏鴉食水</w:t>
            </w:r>
          </w:p>
          <w:p w14:paraId="1F05F158" w14:textId="77777777" w:rsidR="00111301" w:rsidRPr="00F53676" w:rsidRDefault="00111301" w:rsidP="00111301">
            <w:pPr>
              <w:spacing w:line="0" w:lineRule="atLeast"/>
              <w:rPr>
                <w:rFonts w:ascii="標楷體" w:eastAsia="標楷體" w:hAnsi="標楷體"/>
              </w:rPr>
            </w:pPr>
          </w:p>
          <w:p w14:paraId="420890BD"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5DA57F58"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老師問學生第四課的學習心得。</w:t>
            </w:r>
          </w:p>
          <w:p w14:paraId="31134742" w14:textId="77777777" w:rsidR="00111301" w:rsidRPr="00F53676" w:rsidRDefault="00111301" w:rsidP="00111301">
            <w:pPr>
              <w:spacing w:line="0" w:lineRule="atLeast"/>
              <w:rPr>
                <w:rFonts w:ascii="標楷體" w:eastAsia="標楷體" w:hAnsi="標楷體"/>
              </w:rPr>
            </w:pPr>
          </w:p>
          <w:p w14:paraId="4BA18538"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二、發展活動</w:t>
            </w:r>
          </w:p>
          <w:p w14:paraId="0E8091CF"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(十一)活動十一：來寫字</w:t>
            </w:r>
          </w:p>
          <w:p w14:paraId="75666B37"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1.老師請學生翻回課文頁，書寫閩南語漢字「偃」，並完成以「偃」為主的造詞。</w:t>
            </w:r>
          </w:p>
          <w:p w14:paraId="752C25F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2.參考本書P77「來寫字」，補充「偃」的用法。</w:t>
            </w:r>
          </w:p>
          <w:p w14:paraId="39B8B69E" w14:textId="77777777" w:rsidR="00111301" w:rsidRPr="00F53676" w:rsidRDefault="00111301" w:rsidP="00111301">
            <w:pPr>
              <w:spacing w:line="0" w:lineRule="atLeast"/>
              <w:rPr>
                <w:rFonts w:ascii="標楷體" w:eastAsia="標楷體" w:hAnsi="標楷體"/>
              </w:rPr>
            </w:pPr>
          </w:p>
          <w:p w14:paraId="7E428F0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(十二)活動十二：複習三</w:t>
            </w:r>
          </w:p>
          <w:p w14:paraId="5A770D1C"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❷</w:t>
            </w:r>
            <w:r w:rsidRPr="00F53676">
              <w:rPr>
                <w:rFonts w:ascii="標楷體" w:eastAsia="標楷體" w:hAnsi="標楷體" w:hint="eastAsia"/>
              </w:rPr>
              <w:t>或教學電子書，讓學生聆聽「複習三」內容並作答。</w:t>
            </w:r>
          </w:p>
          <w:p w14:paraId="243EE349"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2.答畢師生可採互動式進行對答，老師可引導學生用完整的句子發表。</w:t>
            </w:r>
          </w:p>
          <w:p w14:paraId="1BA22184" w14:textId="77777777" w:rsidR="00111301" w:rsidRPr="00F53676" w:rsidRDefault="00111301" w:rsidP="00111301">
            <w:pPr>
              <w:spacing w:line="0" w:lineRule="atLeast"/>
              <w:rPr>
                <w:rFonts w:ascii="標楷體" w:eastAsia="標楷體" w:hAnsi="標楷體"/>
              </w:rPr>
            </w:pPr>
          </w:p>
          <w:p w14:paraId="35EC8F0F"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(十三)活動十三：看圖講故事</w:t>
            </w:r>
          </w:p>
          <w:p w14:paraId="4F38FE9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❷</w:t>
            </w:r>
            <w:r w:rsidRPr="00F53676">
              <w:rPr>
                <w:rFonts w:ascii="標楷體" w:eastAsia="標楷體" w:hAnsi="標楷體" w:hint="eastAsia"/>
              </w:rPr>
              <w:t>或教學電子書，老師引導學生聆聽「看圖講故事」內容。</w:t>
            </w:r>
          </w:p>
          <w:p w14:paraId="588B3C38"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2.老師協助學生分組，參考「文本分析」進行教學活動，老師提問，讓各組進行討論，並寫下討論結果。</w:t>
            </w:r>
          </w:p>
          <w:p w14:paraId="709222FB"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3.老師隨機或請自願的組別派代表發表意見，老師視情況給予指導或鼓勵。</w:t>
            </w:r>
          </w:p>
          <w:p w14:paraId="3154F3F1"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4.打開教學電子書，播放「看圖講故事」動畫，老師可視學生程度切換動畫字幕模式（國語／臺語／無）。</w:t>
            </w:r>
          </w:p>
          <w:p w14:paraId="231F28AA" w14:textId="77777777" w:rsidR="00111301" w:rsidRPr="00F53676" w:rsidRDefault="00111301" w:rsidP="00111301">
            <w:pPr>
              <w:spacing w:line="0" w:lineRule="atLeast"/>
              <w:rPr>
                <w:rFonts w:ascii="標楷體" w:eastAsia="標楷體" w:hAnsi="標楷體"/>
              </w:rPr>
            </w:pPr>
          </w:p>
          <w:p w14:paraId="7D67B98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三、統整活動</w:t>
            </w:r>
          </w:p>
          <w:p w14:paraId="24218182" w14:textId="0F44691A" w:rsidR="00111301" w:rsidRPr="00F53676" w:rsidRDefault="00111301" w:rsidP="00111301">
            <w:pPr>
              <w:spacing w:line="0" w:lineRule="atLeast"/>
              <w:ind w:leftChars="9" w:left="22" w:rightChars="14" w:right="34"/>
              <w:rPr>
                <w:rFonts w:ascii="標楷體" w:eastAsia="標楷體" w:hAnsi="標楷體"/>
              </w:rPr>
            </w:pPr>
            <w:r w:rsidRPr="00F53676">
              <w:rPr>
                <w:rFonts w:ascii="標楷體" w:eastAsia="標楷體" w:hAnsi="標楷體" w:hint="eastAsia"/>
              </w:rPr>
              <w:t>搭配教學電子書，複習本堂課程所學。</w:t>
            </w:r>
          </w:p>
        </w:tc>
        <w:tc>
          <w:tcPr>
            <w:tcW w:w="462" w:type="dxa"/>
          </w:tcPr>
          <w:p w14:paraId="347219F1" w14:textId="2C6384D9"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1</w:t>
            </w:r>
          </w:p>
        </w:tc>
        <w:tc>
          <w:tcPr>
            <w:tcW w:w="946" w:type="dxa"/>
          </w:tcPr>
          <w:p w14:paraId="5265EA1E" w14:textId="29ECEA4B"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❷</w:t>
            </w:r>
            <w:r w:rsidRPr="00F53676">
              <w:rPr>
                <w:rFonts w:ascii="標楷體" w:eastAsia="標楷體" w:hAnsi="標楷體" w:hint="eastAsia"/>
                <w:color w:val="000000"/>
              </w:rPr>
              <w:t>、教學電子書</w:t>
            </w:r>
          </w:p>
        </w:tc>
        <w:tc>
          <w:tcPr>
            <w:tcW w:w="879" w:type="dxa"/>
          </w:tcPr>
          <w:p w14:paraId="6DF7EA12"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漢字書寫評量</w:t>
            </w:r>
          </w:p>
          <w:p w14:paraId="5ADB9EF0"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口語評量</w:t>
            </w:r>
          </w:p>
          <w:p w14:paraId="366D3FDE"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聆聽評量</w:t>
            </w:r>
          </w:p>
          <w:p w14:paraId="038BD578" w14:textId="183809F5" w:rsidR="00111301" w:rsidRPr="00F53676" w:rsidRDefault="00111301" w:rsidP="00111301">
            <w:pPr>
              <w:spacing w:line="0" w:lineRule="atLeast"/>
              <w:ind w:leftChars="15" w:left="36" w:rightChars="8" w:right="19"/>
              <w:rPr>
                <w:rFonts w:ascii="標楷體" w:eastAsia="標楷體" w:hAnsi="標楷體"/>
              </w:rPr>
            </w:pPr>
            <w:r w:rsidRPr="00F53676">
              <w:rPr>
                <w:rFonts w:ascii="標楷體" w:eastAsia="標楷體" w:hAnsi="標楷體" w:hint="eastAsia"/>
                <w:color w:val="000000"/>
              </w:rPr>
              <w:t>態度評量</w:t>
            </w:r>
          </w:p>
        </w:tc>
        <w:tc>
          <w:tcPr>
            <w:tcW w:w="1218" w:type="dxa"/>
          </w:tcPr>
          <w:p w14:paraId="26891D1C" w14:textId="01F56C2F"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環境教育</w:t>
            </w:r>
          </w:p>
        </w:tc>
        <w:tc>
          <w:tcPr>
            <w:tcW w:w="617" w:type="dxa"/>
          </w:tcPr>
          <w:p w14:paraId="752E7DB5" w14:textId="77777777" w:rsidR="00111301" w:rsidRPr="001C6964" w:rsidRDefault="00111301" w:rsidP="00111301">
            <w:pPr>
              <w:spacing w:after="180"/>
              <w:rPr>
                <w:rFonts w:eastAsia="標楷體"/>
                <w:color w:val="0070C0"/>
              </w:rPr>
            </w:pPr>
          </w:p>
        </w:tc>
      </w:tr>
      <w:tr w:rsidR="00111301" w:rsidRPr="001C6964" w14:paraId="60ED3191" w14:textId="77777777" w:rsidTr="00202668">
        <w:trPr>
          <w:trHeight w:val="761"/>
        </w:trPr>
        <w:tc>
          <w:tcPr>
            <w:tcW w:w="817" w:type="dxa"/>
            <w:vAlign w:val="center"/>
          </w:tcPr>
          <w:p w14:paraId="04D186B9" w14:textId="004EF471" w:rsidR="00111301" w:rsidRPr="00F53676" w:rsidRDefault="00111301" w:rsidP="00111301">
            <w:pPr>
              <w:spacing w:line="0" w:lineRule="atLeast"/>
              <w:jc w:val="center"/>
              <w:rPr>
                <w:rFonts w:ascii="標楷體" w:eastAsia="標楷體" w:hAnsi="標楷體"/>
              </w:rPr>
            </w:pPr>
            <w:r w:rsidRPr="00F53676">
              <w:rPr>
                <w:rFonts w:ascii="標楷體" w:eastAsia="標楷體" w:hAnsi="標楷體" w:cs="Arial" w:hint="eastAsia"/>
                <w:color w:val="555555"/>
              </w:rPr>
              <w:lastRenderedPageBreak/>
              <w:t>二十一</w:t>
            </w:r>
            <w:r w:rsidRPr="00F53676">
              <w:rPr>
                <w:rFonts w:ascii="標楷體" w:eastAsia="標楷體" w:hAnsi="標楷體" w:cs="Arial" w:hint="eastAsia"/>
                <w:color w:val="555555"/>
              </w:rPr>
              <w:br/>
            </w:r>
            <w:r w:rsidRPr="00F53676">
              <w:rPr>
                <w:rFonts w:ascii="標楷體" w:eastAsia="標楷體" w:hAnsi="標楷體" w:cs="Arial"/>
                <w:color w:val="555555"/>
              </w:rPr>
              <w:t>01-18</w:t>
            </w:r>
            <w:r w:rsidRPr="00F53676">
              <w:rPr>
                <w:rFonts w:ascii="標楷體" w:eastAsia="標楷體" w:hAnsi="標楷體" w:cs="Arial"/>
                <w:color w:val="555555"/>
              </w:rPr>
              <w:br/>
            </w:r>
            <w:r w:rsidRPr="00F53676">
              <w:rPr>
                <w:rFonts w:ascii="標楷體" w:eastAsia="標楷體" w:hAnsi="標楷體" w:cs="Arial" w:hint="eastAsia"/>
                <w:color w:val="555555"/>
              </w:rPr>
              <w:t>｜</w:t>
            </w:r>
            <w:r w:rsidRPr="00F53676">
              <w:rPr>
                <w:rFonts w:ascii="標楷體" w:eastAsia="標楷體" w:hAnsi="標楷體" w:cs="Arial" w:hint="eastAsia"/>
                <w:color w:val="555555"/>
              </w:rPr>
              <w:br/>
            </w:r>
            <w:r w:rsidRPr="00F53676">
              <w:rPr>
                <w:rFonts w:ascii="標楷體" w:eastAsia="標楷體" w:hAnsi="標楷體" w:cs="Arial"/>
                <w:color w:val="555555"/>
              </w:rPr>
              <w:t>01-20</w:t>
            </w:r>
          </w:p>
        </w:tc>
        <w:tc>
          <w:tcPr>
            <w:tcW w:w="1701" w:type="dxa"/>
          </w:tcPr>
          <w:p w14:paraId="7340A89F"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閩-E-A2 具備使用閩南語文進行思考的能力，並用之於日常生活中，以處理相關問題。</w:t>
            </w:r>
          </w:p>
          <w:p w14:paraId="1291D1B4"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閩-E-B1 具備理解與使用閩南語文的基本能力，並能從事表達、溝通，以運用於家庭、學校、社區生活之中。</w:t>
            </w:r>
          </w:p>
          <w:p w14:paraId="66636645" w14:textId="7F269644" w:rsidR="00111301" w:rsidRPr="00F53676" w:rsidRDefault="00111301" w:rsidP="00111301">
            <w:pPr>
              <w:spacing w:line="0" w:lineRule="atLeast"/>
              <w:ind w:leftChars="-10" w:left="-24" w:rightChars="-20" w:right="-48"/>
              <w:rPr>
                <w:rFonts w:ascii="標楷體" w:eastAsia="標楷體" w:hAnsi="標楷體"/>
              </w:rPr>
            </w:pPr>
            <w:r w:rsidRPr="00F53676">
              <w:rPr>
                <w:rFonts w:ascii="標楷體" w:eastAsia="標楷體" w:hAnsi="標楷體" w:hint="eastAsia"/>
                <w:color w:val="000000"/>
              </w:rPr>
              <w:t>閩-E-C1 具備透過閩南語文的學習，增進與人友善相處的能力，並能參與家庭、學校、社區的各</w:t>
            </w:r>
            <w:r w:rsidRPr="00F53676">
              <w:rPr>
                <w:rFonts w:ascii="標楷體" w:eastAsia="標楷體" w:hAnsi="標楷體" w:hint="eastAsia"/>
                <w:color w:val="000000"/>
              </w:rPr>
              <w:lastRenderedPageBreak/>
              <w:t>類活動，培養責任感，落實生活美德與公民意識。</w:t>
            </w:r>
          </w:p>
        </w:tc>
        <w:tc>
          <w:tcPr>
            <w:tcW w:w="1559" w:type="dxa"/>
          </w:tcPr>
          <w:p w14:paraId="743617D2"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lastRenderedPageBreak/>
              <w:t>1-Ⅲ-1 能正確聽辨並尊重閩南語方音與語詞的差異性。</w:t>
            </w:r>
          </w:p>
          <w:p w14:paraId="5A3CDB6F"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1-Ⅲ-2 能主動注意並理解科技、資訊及各類媒體的閩南語訊息。</w:t>
            </w:r>
          </w:p>
          <w:p w14:paraId="6BBB0CCF"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2-Ⅲ-1 能妥善運用科技媒材增進閩南語的口說能力。</w:t>
            </w:r>
          </w:p>
          <w:p w14:paraId="01E75917"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2-Ⅲ-2 能運用閩南語進行對話、分享與討論。</w:t>
            </w:r>
          </w:p>
          <w:p w14:paraId="23516C72"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2-Ⅲ-3 能運用閩南語對生活周遭事</w:t>
            </w:r>
            <w:r w:rsidRPr="00F53676">
              <w:rPr>
                <w:rFonts w:ascii="標楷體" w:eastAsia="標楷體" w:hAnsi="標楷體" w:hint="eastAsia"/>
                <w:color w:val="000000"/>
              </w:rPr>
              <w:lastRenderedPageBreak/>
              <w:t>物進行有條理的口頭描述。</w:t>
            </w:r>
          </w:p>
          <w:p w14:paraId="05BA27E3"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2-Ⅲ-5 能以閩南語口語表達對多元文化的初步認識。</w:t>
            </w:r>
          </w:p>
          <w:p w14:paraId="5198EB1B"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2-Ⅲ-6 能運用閩南語詢問與回答日常生活中的熟悉主題，並能說出在地文化的特色與關懷。</w:t>
            </w:r>
          </w:p>
          <w:p w14:paraId="72805B20"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3-Ⅲ-2 能透過閱讀了解閩南語文學作品的主題及內涵。</w:t>
            </w:r>
          </w:p>
          <w:p w14:paraId="4134BF2E"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3-Ⅲ-3 能從閱讀閩南語文過程中認識在地的文化特色。</w:t>
            </w:r>
          </w:p>
          <w:p w14:paraId="789DF225" w14:textId="1F971890" w:rsidR="00111301" w:rsidRPr="00F53676" w:rsidRDefault="00111301" w:rsidP="00111301">
            <w:pPr>
              <w:spacing w:line="0" w:lineRule="atLeast"/>
              <w:ind w:leftChars="-9" w:left="-22" w:rightChars="-16" w:right="-38"/>
              <w:rPr>
                <w:rFonts w:ascii="標楷體" w:eastAsia="標楷體" w:hAnsi="標楷體"/>
              </w:rPr>
            </w:pPr>
            <w:r w:rsidRPr="00F53676">
              <w:rPr>
                <w:rFonts w:ascii="標楷體" w:eastAsia="標楷體" w:hAnsi="標楷體" w:hint="eastAsia"/>
                <w:color w:val="000000"/>
              </w:rPr>
              <w:t>4-Ⅲ-1 能以簡單的閩南語文寫出日常生活相關</w:t>
            </w:r>
            <w:r w:rsidRPr="00F53676">
              <w:rPr>
                <w:rFonts w:ascii="標楷體" w:eastAsia="標楷體" w:hAnsi="標楷體" w:hint="eastAsia"/>
                <w:color w:val="000000"/>
              </w:rPr>
              <w:lastRenderedPageBreak/>
              <w:t>的短文。</w:t>
            </w:r>
          </w:p>
        </w:tc>
        <w:tc>
          <w:tcPr>
            <w:tcW w:w="1276" w:type="dxa"/>
          </w:tcPr>
          <w:p w14:paraId="4F745AB3" w14:textId="15F450D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lastRenderedPageBreak/>
              <w:t>◎</w:t>
            </w:r>
            <w:r w:rsidRPr="00F53676">
              <w:rPr>
                <w:rFonts w:ascii="標楷體" w:eastAsia="標楷體" w:hAnsi="標楷體" w:hint="eastAsia"/>
                <w:color w:val="000000"/>
              </w:rPr>
              <w:t>Aa-Ⅲ-1羅馬拼音。</w:t>
            </w:r>
          </w:p>
          <w:p w14:paraId="3DC87306" w14:textId="70F17808"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Ab-Ⅲ-1語詞運用。</w:t>
            </w:r>
          </w:p>
          <w:p w14:paraId="4DF19089" w14:textId="041AB872"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Ab-Ⅲ-2句型運用。</w:t>
            </w:r>
          </w:p>
          <w:p w14:paraId="4742AC10" w14:textId="1B1BA129"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Ab-Ⅲ-3 方音差異。</w:t>
            </w:r>
          </w:p>
          <w:p w14:paraId="63CFC8E9" w14:textId="09BD38C2"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Ac-Ⅲ-1 生活故事。</w:t>
            </w:r>
          </w:p>
          <w:p w14:paraId="355B9073" w14:textId="4C28EF73"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Ba-Ⅲ-1 生活應對。</w:t>
            </w:r>
          </w:p>
          <w:p w14:paraId="3327D6BC" w14:textId="44396AE1" w:rsidR="00111301" w:rsidRPr="00F53676" w:rsidRDefault="00111301" w:rsidP="00111301">
            <w:pPr>
              <w:spacing w:line="0" w:lineRule="atLeast"/>
              <w:ind w:leftChars="9" w:left="22" w:rightChars="15" w:right="36"/>
              <w:rPr>
                <w:rFonts w:ascii="標楷體" w:eastAsia="標楷體" w:hAnsi="標楷體"/>
                <w:vertAlign w:val="superscript"/>
              </w:rPr>
            </w:pPr>
            <w:r w:rsidRPr="00F53676">
              <w:rPr>
                <w:rFonts w:ascii="標楷體" w:eastAsia="標楷體" w:hAnsi="標楷體" w:hint="eastAsia"/>
                <w:color w:val="000000"/>
                <w:vertAlign w:val="superscript"/>
              </w:rPr>
              <w:t>◎</w:t>
            </w:r>
            <w:r w:rsidRPr="00F53676">
              <w:rPr>
                <w:rFonts w:ascii="標楷體" w:eastAsia="標楷體" w:hAnsi="標楷體" w:hint="eastAsia"/>
                <w:color w:val="000000"/>
              </w:rPr>
              <w:t>Bg-Ⅲ-2 口語表達。</w:t>
            </w:r>
          </w:p>
        </w:tc>
        <w:tc>
          <w:tcPr>
            <w:tcW w:w="5164" w:type="dxa"/>
          </w:tcPr>
          <w:p w14:paraId="3B3F613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三、寓言4.烏鴉食水</w:t>
            </w:r>
          </w:p>
          <w:p w14:paraId="0980C69C" w14:textId="77777777" w:rsidR="00111301" w:rsidRPr="00F53676" w:rsidRDefault="00111301" w:rsidP="00111301">
            <w:pPr>
              <w:spacing w:line="0" w:lineRule="atLeast"/>
              <w:rPr>
                <w:rFonts w:ascii="標楷體" w:eastAsia="標楷體" w:hAnsi="標楷體"/>
              </w:rPr>
            </w:pPr>
          </w:p>
          <w:p w14:paraId="2C50036C"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一、引起動機</w:t>
            </w:r>
          </w:p>
          <w:p w14:paraId="14A01B48"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配合第一大題「課文複習」，老師引導學生思考本冊中印象最深刻的課文，請學生發表原因，並鼓勵學生用閩南語文將己見書寫下來。</w:t>
            </w:r>
          </w:p>
          <w:p w14:paraId="5D4352D9" w14:textId="77777777" w:rsidR="00111301" w:rsidRPr="00F53676" w:rsidRDefault="00111301" w:rsidP="00111301">
            <w:pPr>
              <w:spacing w:line="0" w:lineRule="atLeast"/>
              <w:rPr>
                <w:rFonts w:ascii="標楷體" w:eastAsia="標楷體" w:hAnsi="標楷體"/>
              </w:rPr>
            </w:pPr>
          </w:p>
          <w:p w14:paraId="7ACE49C9"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二、發展活動</w:t>
            </w:r>
          </w:p>
          <w:p w14:paraId="56F1A6FE"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(十四)活動十四：總複習</w:t>
            </w:r>
          </w:p>
          <w:p w14:paraId="0FA04B99"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❷</w:t>
            </w:r>
            <w:r w:rsidRPr="00F53676">
              <w:rPr>
                <w:rFonts w:ascii="標楷體" w:eastAsia="標楷體" w:hAnsi="標楷體" w:hint="eastAsia"/>
              </w:rPr>
              <w:t>或教學電子書，讓學生聆聽「總複習」內容，並依各大題指導語完成指定任務及練習。</w:t>
            </w:r>
          </w:p>
          <w:p w14:paraId="1380E096" w14:textId="77777777" w:rsidR="00111301" w:rsidRPr="00F53676" w:rsidRDefault="00111301" w:rsidP="00111301">
            <w:pPr>
              <w:spacing w:line="0" w:lineRule="atLeast"/>
              <w:rPr>
                <w:rFonts w:ascii="標楷體" w:eastAsia="標楷體" w:hAnsi="標楷體"/>
              </w:rPr>
            </w:pPr>
          </w:p>
          <w:p w14:paraId="52349037"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 xml:space="preserve">(十五)活動十五：閩南語歌欣賞　</w:t>
            </w:r>
          </w:p>
          <w:p w14:paraId="458D70E3"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❷</w:t>
            </w:r>
            <w:r w:rsidRPr="00F53676">
              <w:rPr>
                <w:rFonts w:ascii="標楷體" w:eastAsia="標楷體" w:hAnsi="標楷體" w:hint="eastAsia"/>
              </w:rPr>
              <w:t>或教學電子書，老師帶讀「感謝你的愛」內容，引導學生探究這首歌曲的意涵。</w:t>
            </w:r>
          </w:p>
          <w:p w14:paraId="5E308550"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2.</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❷</w:t>
            </w:r>
            <w:r w:rsidRPr="00F53676">
              <w:rPr>
                <w:rFonts w:ascii="標楷體" w:eastAsia="標楷體" w:hAnsi="標楷體" w:hint="eastAsia"/>
              </w:rPr>
              <w:t>或教學電子書，引導學生欣賞〈感謝你的愛〉。</w:t>
            </w:r>
          </w:p>
          <w:p w14:paraId="06772788"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3.視教學情況，補充教學補給站的「俗語」。</w:t>
            </w:r>
          </w:p>
          <w:p w14:paraId="24343B3D" w14:textId="77777777" w:rsidR="00111301" w:rsidRPr="00F53676" w:rsidRDefault="00111301" w:rsidP="00111301">
            <w:pPr>
              <w:spacing w:line="0" w:lineRule="atLeast"/>
              <w:rPr>
                <w:rFonts w:ascii="標楷體" w:eastAsia="標楷體" w:hAnsi="標楷體"/>
              </w:rPr>
            </w:pPr>
          </w:p>
          <w:p w14:paraId="02D15ACC"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(十六)活動十六：語詞造句</w:t>
            </w:r>
          </w:p>
          <w:p w14:paraId="3494EA19"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rPr>
              <w:t>1.</w:t>
            </w:r>
            <w:r w:rsidRPr="00F53676">
              <w:rPr>
                <w:rFonts w:ascii="標楷體" w:eastAsia="標楷體" w:hAnsi="標楷體" w:hint="eastAsia"/>
              </w:rPr>
              <w:t>播放</w:t>
            </w:r>
            <w:r w:rsidRPr="00F53676">
              <w:rPr>
                <w:rFonts w:ascii="標楷體" w:eastAsia="標楷體" w:hAnsi="標楷體"/>
              </w:rPr>
              <w:t>MP3</w:t>
            </w:r>
            <w:r w:rsidRPr="00F53676">
              <w:rPr>
                <w:rFonts w:ascii="Cambria Math" w:eastAsia="標楷體" w:hAnsi="Cambria Math" w:cs="Cambria Math"/>
              </w:rPr>
              <w:t>❷</w:t>
            </w:r>
            <w:r w:rsidRPr="00F53676">
              <w:rPr>
                <w:rFonts w:ascii="標楷體" w:eastAsia="標楷體" w:hAnsi="標楷體" w:hint="eastAsia"/>
              </w:rPr>
              <w:t>或教學電子書，讓學生聆聽「語詞造句」內容。</w:t>
            </w:r>
          </w:p>
          <w:p w14:paraId="4FE59E72"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2.請學生根據各課語詞，自行造句並發表。</w:t>
            </w:r>
          </w:p>
          <w:p w14:paraId="36FC5255" w14:textId="77777777" w:rsidR="00111301" w:rsidRPr="00F53676" w:rsidRDefault="00111301" w:rsidP="00111301">
            <w:pPr>
              <w:spacing w:line="0" w:lineRule="atLeast"/>
              <w:rPr>
                <w:rFonts w:ascii="標楷體" w:eastAsia="標楷體" w:hAnsi="標楷體"/>
              </w:rPr>
            </w:pPr>
          </w:p>
          <w:p w14:paraId="08EF5555" w14:textId="77777777"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三、統整活動</w:t>
            </w:r>
          </w:p>
          <w:p w14:paraId="35192B98" w14:textId="60A9582C" w:rsidR="00111301" w:rsidRPr="00F53676" w:rsidRDefault="00111301" w:rsidP="00111301">
            <w:pPr>
              <w:spacing w:line="0" w:lineRule="atLeast"/>
              <w:ind w:leftChars="9" w:left="22" w:rightChars="14" w:right="34"/>
              <w:rPr>
                <w:rFonts w:ascii="標楷體" w:eastAsia="標楷體" w:hAnsi="標楷體"/>
              </w:rPr>
            </w:pPr>
            <w:r w:rsidRPr="00F53676">
              <w:rPr>
                <w:rFonts w:ascii="標楷體" w:eastAsia="標楷體" w:hAnsi="標楷體" w:hint="eastAsia"/>
              </w:rPr>
              <w:t>搭配教學電子書，複習本堂課程所學。</w:t>
            </w:r>
          </w:p>
        </w:tc>
        <w:tc>
          <w:tcPr>
            <w:tcW w:w="462" w:type="dxa"/>
          </w:tcPr>
          <w:p w14:paraId="21AA2682" w14:textId="5A81ACA6"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lastRenderedPageBreak/>
              <w:t>1</w:t>
            </w:r>
          </w:p>
        </w:tc>
        <w:tc>
          <w:tcPr>
            <w:tcW w:w="946" w:type="dxa"/>
          </w:tcPr>
          <w:p w14:paraId="136625E3" w14:textId="6D3EBEA9" w:rsidR="00111301" w:rsidRPr="00F53676" w:rsidRDefault="00111301" w:rsidP="00111301">
            <w:pPr>
              <w:spacing w:line="0" w:lineRule="atLeast"/>
              <w:ind w:leftChars="15" w:left="36" w:rightChars="14" w:right="34"/>
              <w:rPr>
                <w:rFonts w:ascii="標楷體" w:eastAsia="標楷體" w:hAnsi="標楷體"/>
              </w:rPr>
            </w:pPr>
            <w:r w:rsidRPr="00F53676">
              <w:rPr>
                <w:rFonts w:ascii="標楷體" w:eastAsia="標楷體" w:hAnsi="標楷體" w:hint="eastAsia"/>
                <w:color w:val="000000"/>
              </w:rPr>
              <w:t>教用</w:t>
            </w:r>
            <w:r w:rsidRPr="00F53676">
              <w:rPr>
                <w:rFonts w:ascii="標楷體" w:eastAsia="標楷體" w:hAnsi="標楷體"/>
                <w:color w:val="000000"/>
              </w:rPr>
              <w:t>MP3</w:t>
            </w:r>
            <w:r w:rsidRPr="00F53676">
              <w:rPr>
                <w:rFonts w:ascii="Cambria Math" w:eastAsia="標楷體" w:hAnsi="Cambria Math" w:cs="Cambria Math"/>
                <w:color w:val="000000"/>
              </w:rPr>
              <w:t>❷</w:t>
            </w:r>
            <w:r w:rsidRPr="00F53676">
              <w:rPr>
                <w:rFonts w:ascii="標楷體" w:eastAsia="標楷體" w:hAnsi="標楷體" w:hint="eastAsia"/>
                <w:color w:val="000000"/>
              </w:rPr>
              <w:t>、教學電子書</w:t>
            </w:r>
          </w:p>
        </w:tc>
        <w:tc>
          <w:tcPr>
            <w:tcW w:w="879" w:type="dxa"/>
          </w:tcPr>
          <w:p w14:paraId="01C5E186"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態度評量</w:t>
            </w:r>
          </w:p>
          <w:p w14:paraId="1F698A07"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漢字書寫評量</w:t>
            </w:r>
          </w:p>
          <w:p w14:paraId="2EE0F8CD" w14:textId="77777777" w:rsidR="00111301" w:rsidRPr="00F53676" w:rsidRDefault="00111301" w:rsidP="00111301">
            <w:pPr>
              <w:spacing w:line="0" w:lineRule="atLeast"/>
              <w:rPr>
                <w:rFonts w:ascii="標楷體" w:eastAsia="標楷體" w:hAnsi="標楷體"/>
                <w:color w:val="000000"/>
              </w:rPr>
            </w:pPr>
            <w:r w:rsidRPr="00F53676">
              <w:rPr>
                <w:rFonts w:ascii="標楷體" w:eastAsia="標楷體" w:hAnsi="標楷體" w:hint="eastAsia"/>
                <w:color w:val="000000"/>
              </w:rPr>
              <w:t>聆聽評量</w:t>
            </w:r>
          </w:p>
          <w:p w14:paraId="2D21B155" w14:textId="07B59B2E" w:rsidR="00111301" w:rsidRPr="00F53676" w:rsidRDefault="00111301" w:rsidP="00111301">
            <w:pPr>
              <w:spacing w:line="0" w:lineRule="atLeast"/>
              <w:ind w:leftChars="15" w:left="36" w:rightChars="8" w:right="19"/>
              <w:rPr>
                <w:rFonts w:ascii="標楷體" w:eastAsia="標楷體" w:hAnsi="標楷體"/>
              </w:rPr>
            </w:pPr>
            <w:r w:rsidRPr="00F53676">
              <w:rPr>
                <w:rFonts w:ascii="標楷體" w:eastAsia="標楷體" w:hAnsi="標楷體" w:hint="eastAsia"/>
                <w:color w:val="000000"/>
              </w:rPr>
              <w:t>實作評量</w:t>
            </w:r>
          </w:p>
        </w:tc>
        <w:tc>
          <w:tcPr>
            <w:tcW w:w="1218" w:type="dxa"/>
          </w:tcPr>
          <w:p w14:paraId="009CD111" w14:textId="4726F8BA" w:rsidR="00111301" w:rsidRPr="00F53676" w:rsidRDefault="00111301" w:rsidP="00111301">
            <w:pPr>
              <w:spacing w:line="0" w:lineRule="atLeast"/>
              <w:rPr>
                <w:rFonts w:ascii="標楷體" w:eastAsia="標楷體" w:hAnsi="標楷體"/>
              </w:rPr>
            </w:pPr>
            <w:r w:rsidRPr="00F53676">
              <w:rPr>
                <w:rFonts w:ascii="標楷體" w:eastAsia="標楷體" w:hAnsi="標楷體" w:hint="eastAsia"/>
              </w:rPr>
              <w:t>環境教育</w:t>
            </w:r>
          </w:p>
        </w:tc>
        <w:tc>
          <w:tcPr>
            <w:tcW w:w="617" w:type="dxa"/>
          </w:tcPr>
          <w:p w14:paraId="1B0D1BB8" w14:textId="77777777" w:rsidR="00111301" w:rsidRPr="001C6964" w:rsidRDefault="00111301" w:rsidP="00111301">
            <w:pPr>
              <w:spacing w:after="180"/>
              <w:rPr>
                <w:rFonts w:eastAsia="標楷體"/>
                <w:color w:val="0070C0"/>
              </w:rPr>
            </w:pPr>
          </w:p>
        </w:tc>
      </w:tr>
    </w:tbl>
    <w:p w14:paraId="2131AA39" w14:textId="77777777" w:rsidR="009E6F5E" w:rsidRPr="007D4930" w:rsidRDefault="009E6F5E" w:rsidP="009E6F5E">
      <w:pPr>
        <w:widowControl/>
        <w:rPr>
          <w:rFonts w:ascii="標楷體" w:eastAsia="標楷體" w:hAnsi="標楷體"/>
        </w:rPr>
      </w:pPr>
      <w:r w:rsidRPr="007D4930">
        <w:rPr>
          <w:rFonts w:ascii="標楷體" w:eastAsia="標楷體" w:hAnsi="標楷體" w:hint="eastAsia"/>
        </w:rPr>
        <w:lastRenderedPageBreak/>
        <w:t>說</w:t>
      </w:r>
      <w:r w:rsidRPr="007D4930">
        <w:rPr>
          <w:rFonts w:ascii="標楷體" w:eastAsia="標楷體" w:hAnsi="標楷體"/>
        </w:rPr>
        <w:t>明：</w:t>
      </w:r>
      <w:r w:rsidRPr="009D0797">
        <w:rPr>
          <w:rFonts w:ascii="標楷體" w:eastAsia="標楷體" w:hAnsi="標楷體" w:hint="eastAsia"/>
          <w:color w:val="FF0000"/>
        </w:rPr>
        <w:t>部</w:t>
      </w:r>
      <w:r w:rsidRPr="009D0797">
        <w:rPr>
          <w:rFonts w:ascii="標楷體" w:eastAsia="標楷體" w:hAnsi="標楷體"/>
          <w:color w:val="FF0000"/>
        </w:rPr>
        <w:t>定課程採自編者，需經校內課程發展委員會通過，</w:t>
      </w:r>
      <w:r w:rsidRPr="009D0797">
        <w:rPr>
          <w:rFonts w:ascii="標楷體" w:eastAsia="標楷體" w:hAnsi="標楷體" w:hint="eastAsia"/>
          <w:color w:val="FF0000"/>
        </w:rPr>
        <w:t>教</w:t>
      </w:r>
      <w:r w:rsidRPr="009D0797">
        <w:rPr>
          <w:rFonts w:ascii="標楷體" w:eastAsia="標楷體" w:hAnsi="標楷體"/>
          <w:color w:val="FF0000"/>
        </w:rPr>
        <w:t>材</w:t>
      </w:r>
      <w:r w:rsidRPr="009D0797">
        <w:rPr>
          <w:rFonts w:ascii="標楷體" w:eastAsia="標楷體" w:hAnsi="標楷體" w:hint="eastAsia"/>
          <w:color w:val="FF0000"/>
        </w:rPr>
        <w:t>內</w:t>
      </w:r>
      <w:r w:rsidRPr="009D0797">
        <w:rPr>
          <w:rFonts w:ascii="標楷體" w:eastAsia="標楷體" w:hAnsi="標楷體"/>
          <w:color w:val="FF0000"/>
        </w:rPr>
        <w:t>容</w:t>
      </w:r>
      <w:r w:rsidRPr="009D0797">
        <w:rPr>
          <w:rFonts w:ascii="標楷體" w:eastAsia="標楷體" w:hAnsi="標楷體" w:hint="eastAsia"/>
          <w:color w:val="FF0000"/>
        </w:rPr>
        <w:t>留</w:t>
      </w:r>
      <w:r w:rsidRPr="009D0797">
        <w:rPr>
          <w:rFonts w:ascii="標楷體" w:eastAsia="標楷體" w:hAnsi="標楷體"/>
          <w:color w:val="FF0000"/>
        </w:rPr>
        <w:t>校備查。</w:t>
      </w:r>
    </w:p>
    <w:sectPr w:rsidR="009E6F5E" w:rsidRPr="007D4930" w:rsidSect="00B07D96">
      <w:pgSz w:w="16838" w:h="11906" w:orient="landscape" w:code="9"/>
      <w:pgMar w:top="1134" w:right="1134" w:bottom="1134" w:left="1134" w:header="567"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E5110" w14:textId="77777777" w:rsidR="006D1C29" w:rsidRDefault="006D1C29">
      <w:r>
        <w:separator/>
      </w:r>
    </w:p>
  </w:endnote>
  <w:endnote w:type="continuationSeparator" w:id="0">
    <w:p w14:paraId="1150861E" w14:textId="77777777" w:rsidR="006D1C29" w:rsidRDefault="006D1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ckwell Condensed">
    <w:altName w:val="Times New Roman"/>
    <w:panose1 w:val="02060603050405020104"/>
    <w:charset w:val="00"/>
    <w:family w:val="roman"/>
    <w:pitch w:val="variable"/>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Rockwell">
    <w:panose1 w:val="02060603020205020403"/>
    <w:charset w:val="00"/>
    <w:family w:val="roman"/>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ipei">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64A15" w14:textId="77777777" w:rsidR="006D1C29" w:rsidRDefault="006D1C29">
      <w:r>
        <w:separator/>
      </w:r>
    </w:p>
  </w:footnote>
  <w:footnote w:type="continuationSeparator" w:id="0">
    <w:p w14:paraId="33176A15" w14:textId="77777777" w:rsidR="006D1C29" w:rsidRDefault="006D1C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8B862CE"/>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1E85693"/>
    <w:multiLevelType w:val="hybridMultilevel"/>
    <w:tmpl w:val="D550E5F6"/>
    <w:lvl w:ilvl="0" w:tplc="04090015">
      <w:start w:val="1"/>
      <w:numFmt w:val="taiwaneseCountingThousand"/>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31F6A66"/>
    <w:multiLevelType w:val="hybridMultilevel"/>
    <w:tmpl w:val="AC5AA348"/>
    <w:lvl w:ilvl="0" w:tplc="26F60C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436110"/>
    <w:multiLevelType w:val="hybridMultilevel"/>
    <w:tmpl w:val="A71C4ECE"/>
    <w:lvl w:ilvl="0" w:tplc="F0A457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77B2155"/>
    <w:multiLevelType w:val="hybridMultilevel"/>
    <w:tmpl w:val="77CA20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82073AC"/>
    <w:multiLevelType w:val="multilevel"/>
    <w:tmpl w:val="35FEB9E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851" w:hanging="567"/>
      </w:pPr>
      <w:rPr>
        <w:rFonts w:ascii="標楷體" w:eastAsia="標楷體" w:hAnsi="標楷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6" w15:restartNumberingAfterBreak="0">
    <w:nsid w:val="0BC772A3"/>
    <w:multiLevelType w:val="hybridMultilevel"/>
    <w:tmpl w:val="324E4CA4"/>
    <w:lvl w:ilvl="0" w:tplc="D99A8CC8">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 w15:restartNumberingAfterBreak="0">
    <w:nsid w:val="0CC76B39"/>
    <w:multiLevelType w:val="hybridMultilevel"/>
    <w:tmpl w:val="547EC1C0"/>
    <w:lvl w:ilvl="0" w:tplc="F0A4570A">
      <w:start w:val="1"/>
      <w:numFmt w:val="decimal"/>
      <w:lvlText w:val="%1、"/>
      <w:lvlJc w:val="left"/>
      <w:pPr>
        <w:ind w:left="605" w:hanging="480"/>
      </w:pPr>
      <w:rPr>
        <w:rFonts w:hint="default"/>
      </w:rPr>
    </w:lvl>
    <w:lvl w:ilvl="1" w:tplc="04090019" w:tentative="1">
      <w:start w:val="1"/>
      <w:numFmt w:val="ideographTraditional"/>
      <w:lvlText w:val="%2、"/>
      <w:lvlJc w:val="left"/>
      <w:pPr>
        <w:ind w:left="1085" w:hanging="480"/>
      </w:pPr>
    </w:lvl>
    <w:lvl w:ilvl="2" w:tplc="0409001B" w:tentative="1">
      <w:start w:val="1"/>
      <w:numFmt w:val="lowerRoman"/>
      <w:lvlText w:val="%3."/>
      <w:lvlJc w:val="right"/>
      <w:pPr>
        <w:ind w:left="1565" w:hanging="480"/>
      </w:pPr>
    </w:lvl>
    <w:lvl w:ilvl="3" w:tplc="0409000F" w:tentative="1">
      <w:start w:val="1"/>
      <w:numFmt w:val="decimal"/>
      <w:lvlText w:val="%4."/>
      <w:lvlJc w:val="left"/>
      <w:pPr>
        <w:ind w:left="2045" w:hanging="480"/>
      </w:pPr>
    </w:lvl>
    <w:lvl w:ilvl="4" w:tplc="04090019" w:tentative="1">
      <w:start w:val="1"/>
      <w:numFmt w:val="ideographTraditional"/>
      <w:lvlText w:val="%5、"/>
      <w:lvlJc w:val="left"/>
      <w:pPr>
        <w:ind w:left="2525" w:hanging="480"/>
      </w:pPr>
    </w:lvl>
    <w:lvl w:ilvl="5" w:tplc="0409001B" w:tentative="1">
      <w:start w:val="1"/>
      <w:numFmt w:val="lowerRoman"/>
      <w:lvlText w:val="%6."/>
      <w:lvlJc w:val="right"/>
      <w:pPr>
        <w:ind w:left="3005" w:hanging="480"/>
      </w:pPr>
    </w:lvl>
    <w:lvl w:ilvl="6" w:tplc="0409000F" w:tentative="1">
      <w:start w:val="1"/>
      <w:numFmt w:val="decimal"/>
      <w:lvlText w:val="%7."/>
      <w:lvlJc w:val="left"/>
      <w:pPr>
        <w:ind w:left="3485" w:hanging="480"/>
      </w:pPr>
    </w:lvl>
    <w:lvl w:ilvl="7" w:tplc="04090019" w:tentative="1">
      <w:start w:val="1"/>
      <w:numFmt w:val="ideographTraditional"/>
      <w:lvlText w:val="%8、"/>
      <w:lvlJc w:val="left"/>
      <w:pPr>
        <w:ind w:left="3965" w:hanging="480"/>
      </w:pPr>
    </w:lvl>
    <w:lvl w:ilvl="8" w:tplc="0409001B" w:tentative="1">
      <w:start w:val="1"/>
      <w:numFmt w:val="lowerRoman"/>
      <w:lvlText w:val="%9."/>
      <w:lvlJc w:val="right"/>
      <w:pPr>
        <w:ind w:left="4445" w:hanging="480"/>
      </w:pPr>
    </w:lvl>
  </w:abstractNum>
  <w:abstractNum w:abstractNumId="8" w15:restartNumberingAfterBreak="0">
    <w:nsid w:val="1325280C"/>
    <w:multiLevelType w:val="hybridMultilevel"/>
    <w:tmpl w:val="A71C4ECE"/>
    <w:lvl w:ilvl="0" w:tplc="F0A457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BFA7134"/>
    <w:multiLevelType w:val="hybridMultilevel"/>
    <w:tmpl w:val="A722367E"/>
    <w:lvl w:ilvl="0" w:tplc="D066876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EC17DCC"/>
    <w:multiLevelType w:val="hybridMultilevel"/>
    <w:tmpl w:val="A67C7EEA"/>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11" w15:restartNumberingAfterBreak="0">
    <w:nsid w:val="22BB0A93"/>
    <w:multiLevelType w:val="hybridMultilevel"/>
    <w:tmpl w:val="A71C4ECE"/>
    <w:lvl w:ilvl="0" w:tplc="F0A457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8840D8"/>
    <w:multiLevelType w:val="hybridMultilevel"/>
    <w:tmpl w:val="A71C4ECE"/>
    <w:lvl w:ilvl="0" w:tplc="F0A457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7646EE5"/>
    <w:multiLevelType w:val="hybridMultilevel"/>
    <w:tmpl w:val="42948AA4"/>
    <w:lvl w:ilvl="0" w:tplc="F0A4570A">
      <w:start w:val="1"/>
      <w:numFmt w:val="decimal"/>
      <w:lvlText w:val="%1、"/>
      <w:lvlJc w:val="left"/>
      <w:pPr>
        <w:ind w:left="485" w:hanging="360"/>
      </w:pPr>
      <w:rPr>
        <w:rFonts w:hint="default"/>
      </w:rPr>
    </w:lvl>
    <w:lvl w:ilvl="1" w:tplc="04090019" w:tentative="1">
      <w:start w:val="1"/>
      <w:numFmt w:val="ideographTraditional"/>
      <w:lvlText w:val="%2、"/>
      <w:lvlJc w:val="left"/>
      <w:pPr>
        <w:ind w:left="1085" w:hanging="480"/>
      </w:pPr>
    </w:lvl>
    <w:lvl w:ilvl="2" w:tplc="0409001B" w:tentative="1">
      <w:start w:val="1"/>
      <w:numFmt w:val="lowerRoman"/>
      <w:lvlText w:val="%3."/>
      <w:lvlJc w:val="right"/>
      <w:pPr>
        <w:ind w:left="1565" w:hanging="480"/>
      </w:pPr>
    </w:lvl>
    <w:lvl w:ilvl="3" w:tplc="0409000F" w:tentative="1">
      <w:start w:val="1"/>
      <w:numFmt w:val="decimal"/>
      <w:lvlText w:val="%4."/>
      <w:lvlJc w:val="left"/>
      <w:pPr>
        <w:ind w:left="2045" w:hanging="480"/>
      </w:pPr>
    </w:lvl>
    <w:lvl w:ilvl="4" w:tplc="04090019" w:tentative="1">
      <w:start w:val="1"/>
      <w:numFmt w:val="ideographTraditional"/>
      <w:lvlText w:val="%5、"/>
      <w:lvlJc w:val="left"/>
      <w:pPr>
        <w:ind w:left="2525" w:hanging="480"/>
      </w:pPr>
    </w:lvl>
    <w:lvl w:ilvl="5" w:tplc="0409001B" w:tentative="1">
      <w:start w:val="1"/>
      <w:numFmt w:val="lowerRoman"/>
      <w:lvlText w:val="%6."/>
      <w:lvlJc w:val="right"/>
      <w:pPr>
        <w:ind w:left="3005" w:hanging="480"/>
      </w:pPr>
    </w:lvl>
    <w:lvl w:ilvl="6" w:tplc="0409000F" w:tentative="1">
      <w:start w:val="1"/>
      <w:numFmt w:val="decimal"/>
      <w:lvlText w:val="%7."/>
      <w:lvlJc w:val="left"/>
      <w:pPr>
        <w:ind w:left="3485" w:hanging="480"/>
      </w:pPr>
    </w:lvl>
    <w:lvl w:ilvl="7" w:tplc="04090019" w:tentative="1">
      <w:start w:val="1"/>
      <w:numFmt w:val="ideographTraditional"/>
      <w:lvlText w:val="%8、"/>
      <w:lvlJc w:val="left"/>
      <w:pPr>
        <w:ind w:left="3965" w:hanging="480"/>
      </w:pPr>
    </w:lvl>
    <w:lvl w:ilvl="8" w:tplc="0409001B" w:tentative="1">
      <w:start w:val="1"/>
      <w:numFmt w:val="lowerRoman"/>
      <w:lvlText w:val="%9."/>
      <w:lvlJc w:val="right"/>
      <w:pPr>
        <w:ind w:left="4445" w:hanging="480"/>
      </w:pPr>
    </w:lvl>
  </w:abstractNum>
  <w:abstractNum w:abstractNumId="14" w15:restartNumberingAfterBreak="0">
    <w:nsid w:val="29276D8C"/>
    <w:multiLevelType w:val="hybridMultilevel"/>
    <w:tmpl w:val="A67C7EEA"/>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15" w15:restartNumberingAfterBreak="0">
    <w:nsid w:val="2ACA500B"/>
    <w:multiLevelType w:val="hybridMultilevel"/>
    <w:tmpl w:val="40B27048"/>
    <w:lvl w:ilvl="0" w:tplc="EC643620">
      <w:start w:val="1"/>
      <w:numFmt w:val="bullet"/>
      <w:lvlText w:val=""/>
      <w:lvlJc w:val="left"/>
      <w:pPr>
        <w:ind w:left="1330" w:hanging="480"/>
      </w:pPr>
      <w:rPr>
        <w:rFonts w:ascii="Wingdings" w:hAnsi="Wingdings" w:hint="default"/>
        <w:sz w:val="28"/>
        <w:szCs w:val="28"/>
      </w:rPr>
    </w:lvl>
    <w:lvl w:ilvl="1" w:tplc="04090003" w:tentative="1">
      <w:start w:val="1"/>
      <w:numFmt w:val="bullet"/>
      <w:lvlText w:val=""/>
      <w:lvlJc w:val="left"/>
      <w:pPr>
        <w:ind w:left="1810" w:hanging="480"/>
      </w:pPr>
      <w:rPr>
        <w:rFonts w:ascii="Wingdings" w:hAnsi="Wingdings" w:hint="default"/>
      </w:rPr>
    </w:lvl>
    <w:lvl w:ilvl="2" w:tplc="04090005" w:tentative="1">
      <w:start w:val="1"/>
      <w:numFmt w:val="bullet"/>
      <w:lvlText w:val=""/>
      <w:lvlJc w:val="left"/>
      <w:pPr>
        <w:ind w:left="2290" w:hanging="480"/>
      </w:pPr>
      <w:rPr>
        <w:rFonts w:ascii="Wingdings" w:hAnsi="Wingdings" w:hint="default"/>
      </w:rPr>
    </w:lvl>
    <w:lvl w:ilvl="3" w:tplc="04090001" w:tentative="1">
      <w:start w:val="1"/>
      <w:numFmt w:val="bullet"/>
      <w:lvlText w:val=""/>
      <w:lvlJc w:val="left"/>
      <w:pPr>
        <w:ind w:left="2770" w:hanging="480"/>
      </w:pPr>
      <w:rPr>
        <w:rFonts w:ascii="Wingdings" w:hAnsi="Wingdings" w:hint="default"/>
      </w:rPr>
    </w:lvl>
    <w:lvl w:ilvl="4" w:tplc="04090003" w:tentative="1">
      <w:start w:val="1"/>
      <w:numFmt w:val="bullet"/>
      <w:lvlText w:val=""/>
      <w:lvlJc w:val="left"/>
      <w:pPr>
        <w:ind w:left="3250" w:hanging="480"/>
      </w:pPr>
      <w:rPr>
        <w:rFonts w:ascii="Wingdings" w:hAnsi="Wingdings" w:hint="default"/>
      </w:rPr>
    </w:lvl>
    <w:lvl w:ilvl="5" w:tplc="04090005" w:tentative="1">
      <w:start w:val="1"/>
      <w:numFmt w:val="bullet"/>
      <w:lvlText w:val=""/>
      <w:lvlJc w:val="left"/>
      <w:pPr>
        <w:ind w:left="3730" w:hanging="480"/>
      </w:pPr>
      <w:rPr>
        <w:rFonts w:ascii="Wingdings" w:hAnsi="Wingdings" w:hint="default"/>
      </w:rPr>
    </w:lvl>
    <w:lvl w:ilvl="6" w:tplc="04090001" w:tentative="1">
      <w:start w:val="1"/>
      <w:numFmt w:val="bullet"/>
      <w:lvlText w:val=""/>
      <w:lvlJc w:val="left"/>
      <w:pPr>
        <w:ind w:left="4210" w:hanging="480"/>
      </w:pPr>
      <w:rPr>
        <w:rFonts w:ascii="Wingdings" w:hAnsi="Wingdings" w:hint="default"/>
      </w:rPr>
    </w:lvl>
    <w:lvl w:ilvl="7" w:tplc="04090003" w:tentative="1">
      <w:start w:val="1"/>
      <w:numFmt w:val="bullet"/>
      <w:lvlText w:val=""/>
      <w:lvlJc w:val="left"/>
      <w:pPr>
        <w:ind w:left="4690" w:hanging="480"/>
      </w:pPr>
      <w:rPr>
        <w:rFonts w:ascii="Wingdings" w:hAnsi="Wingdings" w:hint="default"/>
      </w:rPr>
    </w:lvl>
    <w:lvl w:ilvl="8" w:tplc="04090005" w:tentative="1">
      <w:start w:val="1"/>
      <w:numFmt w:val="bullet"/>
      <w:lvlText w:val=""/>
      <w:lvlJc w:val="left"/>
      <w:pPr>
        <w:ind w:left="5170" w:hanging="480"/>
      </w:pPr>
      <w:rPr>
        <w:rFonts w:ascii="Wingdings" w:hAnsi="Wingdings" w:hint="default"/>
      </w:rPr>
    </w:lvl>
  </w:abstractNum>
  <w:abstractNum w:abstractNumId="16" w15:restartNumberingAfterBreak="0">
    <w:nsid w:val="2C7254B2"/>
    <w:multiLevelType w:val="hybridMultilevel"/>
    <w:tmpl w:val="A71C4ECE"/>
    <w:lvl w:ilvl="0" w:tplc="F0A457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1BC34BC"/>
    <w:multiLevelType w:val="hybridMultilevel"/>
    <w:tmpl w:val="6CFC876E"/>
    <w:lvl w:ilvl="0" w:tplc="23524D70">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2954972"/>
    <w:multiLevelType w:val="hybridMultilevel"/>
    <w:tmpl w:val="988CCDB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4F43E83"/>
    <w:multiLevelType w:val="hybridMultilevel"/>
    <w:tmpl w:val="A67C7EEA"/>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20" w15:restartNumberingAfterBreak="0">
    <w:nsid w:val="368723C5"/>
    <w:multiLevelType w:val="hybridMultilevel"/>
    <w:tmpl w:val="A722367E"/>
    <w:lvl w:ilvl="0" w:tplc="D066876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CEA26D8"/>
    <w:multiLevelType w:val="hybridMultilevel"/>
    <w:tmpl w:val="163674DE"/>
    <w:lvl w:ilvl="0" w:tplc="FFFFFFFF">
      <w:start w:val="1"/>
      <w:numFmt w:val="decimal"/>
      <w:lvlText w:val="%1."/>
      <w:lvlJc w:val="left"/>
      <w:pPr>
        <w:ind w:left="585" w:hanging="480"/>
      </w:pPr>
      <w:rPr>
        <w:rFonts w:hint="eastAsia"/>
      </w:rPr>
    </w:lvl>
    <w:lvl w:ilvl="1" w:tplc="04090019" w:tentative="1">
      <w:start w:val="1"/>
      <w:numFmt w:val="ideographTraditional"/>
      <w:lvlText w:val="%2、"/>
      <w:lvlJc w:val="left"/>
      <w:pPr>
        <w:ind w:left="1065" w:hanging="480"/>
      </w:pPr>
    </w:lvl>
    <w:lvl w:ilvl="2" w:tplc="0409001B" w:tentative="1">
      <w:start w:val="1"/>
      <w:numFmt w:val="lowerRoman"/>
      <w:lvlText w:val="%3."/>
      <w:lvlJc w:val="right"/>
      <w:pPr>
        <w:ind w:left="1545" w:hanging="480"/>
      </w:pPr>
    </w:lvl>
    <w:lvl w:ilvl="3" w:tplc="0409000F" w:tentative="1">
      <w:start w:val="1"/>
      <w:numFmt w:val="decimal"/>
      <w:lvlText w:val="%4."/>
      <w:lvlJc w:val="left"/>
      <w:pPr>
        <w:ind w:left="2025" w:hanging="480"/>
      </w:pPr>
    </w:lvl>
    <w:lvl w:ilvl="4" w:tplc="04090019" w:tentative="1">
      <w:start w:val="1"/>
      <w:numFmt w:val="ideographTraditional"/>
      <w:lvlText w:val="%5、"/>
      <w:lvlJc w:val="left"/>
      <w:pPr>
        <w:ind w:left="2505" w:hanging="480"/>
      </w:pPr>
    </w:lvl>
    <w:lvl w:ilvl="5" w:tplc="0409001B" w:tentative="1">
      <w:start w:val="1"/>
      <w:numFmt w:val="lowerRoman"/>
      <w:lvlText w:val="%6."/>
      <w:lvlJc w:val="right"/>
      <w:pPr>
        <w:ind w:left="2985" w:hanging="480"/>
      </w:pPr>
    </w:lvl>
    <w:lvl w:ilvl="6" w:tplc="0409000F" w:tentative="1">
      <w:start w:val="1"/>
      <w:numFmt w:val="decimal"/>
      <w:lvlText w:val="%7."/>
      <w:lvlJc w:val="left"/>
      <w:pPr>
        <w:ind w:left="3465" w:hanging="480"/>
      </w:pPr>
    </w:lvl>
    <w:lvl w:ilvl="7" w:tplc="04090019" w:tentative="1">
      <w:start w:val="1"/>
      <w:numFmt w:val="ideographTraditional"/>
      <w:lvlText w:val="%8、"/>
      <w:lvlJc w:val="left"/>
      <w:pPr>
        <w:ind w:left="3945" w:hanging="480"/>
      </w:pPr>
    </w:lvl>
    <w:lvl w:ilvl="8" w:tplc="0409001B" w:tentative="1">
      <w:start w:val="1"/>
      <w:numFmt w:val="lowerRoman"/>
      <w:lvlText w:val="%9."/>
      <w:lvlJc w:val="right"/>
      <w:pPr>
        <w:ind w:left="4425" w:hanging="480"/>
      </w:pPr>
    </w:lvl>
  </w:abstractNum>
  <w:abstractNum w:abstractNumId="22" w15:restartNumberingAfterBreak="0">
    <w:nsid w:val="3E8F3125"/>
    <w:multiLevelType w:val="hybridMultilevel"/>
    <w:tmpl w:val="679AF15A"/>
    <w:lvl w:ilvl="0" w:tplc="896C65FE">
      <w:start w:val="1"/>
      <w:numFmt w:val="taiwaneseCountingThousand"/>
      <w:lvlText w:val="(%1)"/>
      <w:lvlJc w:val="left"/>
      <w:pPr>
        <w:ind w:left="622" w:hanging="480"/>
      </w:pPr>
      <w:rPr>
        <w:rFonts w:hint="eastAsia"/>
        <w:caps w:val="0"/>
        <w:strike w:val="0"/>
        <w:dstrike w:val="0"/>
        <w:snapToGrid w:val="0"/>
        <w:vanish w:val="0"/>
        <w:spacing w:val="0"/>
        <w:kern w:val="0"/>
        <w:position w:val="0"/>
        <w:sz w:val="24"/>
        <w:szCs w:val="24"/>
        <w:vertAlign w:val="baseline"/>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3" w15:restartNumberingAfterBreak="0">
    <w:nsid w:val="3F4920DD"/>
    <w:multiLevelType w:val="hybridMultilevel"/>
    <w:tmpl w:val="A71C4ECE"/>
    <w:lvl w:ilvl="0" w:tplc="F0A4570A">
      <w:start w:val="1"/>
      <w:numFmt w:val="decimal"/>
      <w:lvlText w:val="%1、"/>
      <w:lvlJc w:val="left"/>
      <w:pPr>
        <w:ind w:left="36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4" w15:restartNumberingAfterBreak="0">
    <w:nsid w:val="3FBF350C"/>
    <w:multiLevelType w:val="hybridMultilevel"/>
    <w:tmpl w:val="310E4F0C"/>
    <w:lvl w:ilvl="0" w:tplc="BE00BA82">
      <w:start w:val="1"/>
      <w:numFmt w:val="taiwaneseCountingThousand"/>
      <w:lvlText w:val="%1、"/>
      <w:lvlJc w:val="left"/>
      <w:pPr>
        <w:tabs>
          <w:tab w:val="num" w:pos="480"/>
        </w:tabs>
        <w:ind w:left="480" w:hanging="480"/>
      </w:pPr>
      <w:rPr>
        <w:rFonts w:hint="eastAsia"/>
      </w:rPr>
    </w:lvl>
    <w:lvl w:ilvl="1" w:tplc="04090019">
      <w:start w:val="1"/>
      <w:numFmt w:val="ideographTraditional"/>
      <w:lvlText w:val="%2、"/>
      <w:lvlJc w:val="left"/>
      <w:pPr>
        <w:tabs>
          <w:tab w:val="num" w:pos="906"/>
        </w:tabs>
        <w:ind w:left="906"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41C440BF"/>
    <w:multiLevelType w:val="hybridMultilevel"/>
    <w:tmpl w:val="D550E5F6"/>
    <w:lvl w:ilvl="0" w:tplc="04090015">
      <w:start w:val="1"/>
      <w:numFmt w:val="taiwaneseCountingThousand"/>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2EB6844"/>
    <w:multiLevelType w:val="hybridMultilevel"/>
    <w:tmpl w:val="B2448B4C"/>
    <w:lvl w:ilvl="0" w:tplc="4FFCE5D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40070A3"/>
    <w:multiLevelType w:val="hybridMultilevel"/>
    <w:tmpl w:val="A71C4ECE"/>
    <w:lvl w:ilvl="0" w:tplc="F0A4570A">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8" w15:restartNumberingAfterBreak="0">
    <w:nsid w:val="44E00EEE"/>
    <w:multiLevelType w:val="hybridMultilevel"/>
    <w:tmpl w:val="0B10DDE2"/>
    <w:lvl w:ilvl="0" w:tplc="56D4535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5BD1BC7"/>
    <w:multiLevelType w:val="hybridMultilevel"/>
    <w:tmpl w:val="A71C4ECE"/>
    <w:lvl w:ilvl="0" w:tplc="F0A457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70266F6"/>
    <w:multiLevelType w:val="hybridMultilevel"/>
    <w:tmpl w:val="7A187D88"/>
    <w:lvl w:ilvl="0" w:tplc="BE00BA82">
      <w:start w:val="1"/>
      <w:numFmt w:val="taiwaneseCountingThousand"/>
      <w:lvlText w:val="%1、"/>
      <w:lvlJc w:val="left"/>
      <w:pPr>
        <w:tabs>
          <w:tab w:val="num" w:pos="480"/>
        </w:tabs>
        <w:ind w:left="480" w:hanging="480"/>
      </w:pPr>
      <w:rPr>
        <w:rFonts w:hint="eastAsia"/>
      </w:rPr>
    </w:lvl>
    <w:lvl w:ilvl="1" w:tplc="0409000F">
      <w:start w:val="1"/>
      <w:numFmt w:val="decimal"/>
      <w:lvlText w:val="%2."/>
      <w:lvlJc w:val="left"/>
      <w:pPr>
        <w:tabs>
          <w:tab w:val="num" w:pos="906"/>
        </w:tabs>
        <w:ind w:left="906"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47E847AE"/>
    <w:multiLevelType w:val="hybridMultilevel"/>
    <w:tmpl w:val="71148F5E"/>
    <w:lvl w:ilvl="0" w:tplc="4942BBF0">
      <w:start w:val="1"/>
      <w:numFmt w:val="taiwaneseCountingThousand"/>
      <w:lvlText w:val="%1、"/>
      <w:lvlJc w:val="left"/>
      <w:pPr>
        <w:ind w:left="570" w:hanging="57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F220338"/>
    <w:multiLevelType w:val="hybridMultilevel"/>
    <w:tmpl w:val="0706A9F2"/>
    <w:lvl w:ilvl="0" w:tplc="FFFFFFF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1975453"/>
    <w:multiLevelType w:val="hybridMultilevel"/>
    <w:tmpl w:val="749030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7761E13"/>
    <w:multiLevelType w:val="hybridMultilevel"/>
    <w:tmpl w:val="0AFCE64E"/>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35" w15:restartNumberingAfterBreak="0">
    <w:nsid w:val="591A78EE"/>
    <w:multiLevelType w:val="hybridMultilevel"/>
    <w:tmpl w:val="0DB0576E"/>
    <w:lvl w:ilvl="0" w:tplc="76F04498">
      <w:start w:val="1"/>
      <w:numFmt w:val="decimal"/>
      <w:lvlText w:val="%1."/>
      <w:lvlJc w:val="left"/>
      <w:pPr>
        <w:ind w:left="930" w:hanging="360"/>
      </w:pPr>
      <w:rPr>
        <w:rFonts w:hint="default"/>
      </w:rPr>
    </w:lvl>
    <w:lvl w:ilvl="1" w:tplc="04090019" w:tentative="1">
      <w:start w:val="1"/>
      <w:numFmt w:val="ideographTraditional"/>
      <w:lvlText w:val="%2、"/>
      <w:lvlJc w:val="left"/>
      <w:pPr>
        <w:ind w:left="1530" w:hanging="480"/>
      </w:pPr>
    </w:lvl>
    <w:lvl w:ilvl="2" w:tplc="0409001B" w:tentative="1">
      <w:start w:val="1"/>
      <w:numFmt w:val="lowerRoman"/>
      <w:lvlText w:val="%3."/>
      <w:lvlJc w:val="right"/>
      <w:pPr>
        <w:ind w:left="2010" w:hanging="480"/>
      </w:pPr>
    </w:lvl>
    <w:lvl w:ilvl="3" w:tplc="0409000F" w:tentative="1">
      <w:start w:val="1"/>
      <w:numFmt w:val="decimal"/>
      <w:lvlText w:val="%4."/>
      <w:lvlJc w:val="left"/>
      <w:pPr>
        <w:ind w:left="2490" w:hanging="480"/>
      </w:pPr>
    </w:lvl>
    <w:lvl w:ilvl="4" w:tplc="04090019" w:tentative="1">
      <w:start w:val="1"/>
      <w:numFmt w:val="ideographTraditional"/>
      <w:lvlText w:val="%5、"/>
      <w:lvlJc w:val="left"/>
      <w:pPr>
        <w:ind w:left="2970" w:hanging="480"/>
      </w:pPr>
    </w:lvl>
    <w:lvl w:ilvl="5" w:tplc="0409001B" w:tentative="1">
      <w:start w:val="1"/>
      <w:numFmt w:val="lowerRoman"/>
      <w:lvlText w:val="%6."/>
      <w:lvlJc w:val="right"/>
      <w:pPr>
        <w:ind w:left="3450" w:hanging="480"/>
      </w:pPr>
    </w:lvl>
    <w:lvl w:ilvl="6" w:tplc="0409000F" w:tentative="1">
      <w:start w:val="1"/>
      <w:numFmt w:val="decimal"/>
      <w:lvlText w:val="%7."/>
      <w:lvlJc w:val="left"/>
      <w:pPr>
        <w:ind w:left="3930" w:hanging="480"/>
      </w:pPr>
    </w:lvl>
    <w:lvl w:ilvl="7" w:tplc="04090019" w:tentative="1">
      <w:start w:val="1"/>
      <w:numFmt w:val="ideographTraditional"/>
      <w:lvlText w:val="%8、"/>
      <w:lvlJc w:val="left"/>
      <w:pPr>
        <w:ind w:left="4410" w:hanging="480"/>
      </w:pPr>
    </w:lvl>
    <w:lvl w:ilvl="8" w:tplc="0409001B" w:tentative="1">
      <w:start w:val="1"/>
      <w:numFmt w:val="lowerRoman"/>
      <w:lvlText w:val="%9."/>
      <w:lvlJc w:val="right"/>
      <w:pPr>
        <w:ind w:left="4890" w:hanging="480"/>
      </w:pPr>
    </w:lvl>
  </w:abstractNum>
  <w:abstractNum w:abstractNumId="36" w15:restartNumberingAfterBreak="0">
    <w:nsid w:val="5A5409D4"/>
    <w:multiLevelType w:val="hybridMultilevel"/>
    <w:tmpl w:val="10E0CCBA"/>
    <w:lvl w:ilvl="0" w:tplc="FC46BBF8">
      <w:start w:val="1"/>
      <w:numFmt w:val="decimal"/>
      <w:lvlText w:val="%1."/>
      <w:lvlJc w:val="left"/>
      <w:pPr>
        <w:ind w:left="480" w:hanging="480"/>
      </w:pPr>
      <w:rPr>
        <w:rFonts w:ascii="標楷體" w:eastAsia="標楷體" w:hAnsi="標楷體"/>
        <w:b w:val="0"/>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A570A5A"/>
    <w:multiLevelType w:val="hybridMultilevel"/>
    <w:tmpl w:val="85F20B8E"/>
    <w:lvl w:ilvl="0" w:tplc="04090015">
      <w:start w:val="1"/>
      <w:numFmt w:val="taiwaneseCountingThousand"/>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C3D4820"/>
    <w:multiLevelType w:val="hybridMultilevel"/>
    <w:tmpl w:val="A71C4ECE"/>
    <w:lvl w:ilvl="0" w:tplc="F0A457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5D6D79D4"/>
    <w:multiLevelType w:val="hybridMultilevel"/>
    <w:tmpl w:val="B2CE0744"/>
    <w:lvl w:ilvl="0" w:tplc="937A5D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0A024A6"/>
    <w:multiLevelType w:val="hybridMultilevel"/>
    <w:tmpl w:val="D550E5F6"/>
    <w:lvl w:ilvl="0" w:tplc="04090015">
      <w:start w:val="1"/>
      <w:numFmt w:val="taiwaneseCountingThousand"/>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1676CDC"/>
    <w:multiLevelType w:val="hybridMultilevel"/>
    <w:tmpl w:val="A67C7EEA"/>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42" w15:restartNumberingAfterBreak="0">
    <w:nsid w:val="628438E8"/>
    <w:multiLevelType w:val="hybridMultilevel"/>
    <w:tmpl w:val="BBA63E64"/>
    <w:lvl w:ilvl="0" w:tplc="896C65FE">
      <w:start w:val="1"/>
      <w:numFmt w:val="taiwaneseCountingThousand"/>
      <w:lvlText w:val="(%1)"/>
      <w:lvlJc w:val="left"/>
      <w:pPr>
        <w:ind w:left="906" w:hanging="480"/>
      </w:pPr>
      <w:rPr>
        <w:rFonts w:hint="eastAsia"/>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43" w15:restartNumberingAfterBreak="0">
    <w:nsid w:val="64BF3CC0"/>
    <w:multiLevelType w:val="hybridMultilevel"/>
    <w:tmpl w:val="81028C0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697443D3"/>
    <w:multiLevelType w:val="hybridMultilevel"/>
    <w:tmpl w:val="A67C7EEA"/>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45" w15:restartNumberingAfterBreak="0">
    <w:nsid w:val="711212C2"/>
    <w:multiLevelType w:val="hybridMultilevel"/>
    <w:tmpl w:val="1EDE839E"/>
    <w:lvl w:ilvl="0" w:tplc="4D7CFD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196482B"/>
    <w:multiLevelType w:val="hybridMultilevel"/>
    <w:tmpl w:val="A71C4ECE"/>
    <w:lvl w:ilvl="0" w:tplc="F0A4570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3C179B2"/>
    <w:multiLevelType w:val="hybridMultilevel"/>
    <w:tmpl w:val="6CFC876E"/>
    <w:lvl w:ilvl="0" w:tplc="23524D70">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8" w15:restartNumberingAfterBreak="0">
    <w:nsid w:val="782862BE"/>
    <w:multiLevelType w:val="multilevel"/>
    <w:tmpl w:val="19D687F0"/>
    <w:lvl w:ilvl="0">
      <w:start w:val="1"/>
      <w:numFmt w:val="taiwaneseCountingThousand"/>
      <w:pStyle w:val="2"/>
      <w:lvlText w:val="%1、"/>
      <w:lvlJc w:val="left"/>
      <w:pPr>
        <w:tabs>
          <w:tab w:val="num" w:pos="480"/>
        </w:tabs>
        <w:ind w:left="480" w:hanging="480"/>
      </w:pPr>
      <w:rPr>
        <w:rFonts w:eastAsia="標楷體" w:hint="eastAsia"/>
        <w:b w:val="0"/>
        <w:i w:val="0"/>
        <w:caps w:val="0"/>
        <w:strike w:val="0"/>
        <w:dstrike w:val="0"/>
        <w:vanish w:val="0"/>
        <w:color w:val="000000"/>
        <w:sz w:val="28"/>
        <w:vertAlign w:val="baseline"/>
      </w:rPr>
    </w:lvl>
    <w:lvl w:ilvl="1">
      <w:start w:val="1"/>
      <w:numFmt w:val="taiwaneseCountingThousand"/>
      <w:lvlText w:val="(%2)"/>
      <w:lvlJc w:val="left"/>
      <w:pPr>
        <w:tabs>
          <w:tab w:val="num" w:pos="840"/>
        </w:tabs>
        <w:ind w:left="840" w:hanging="360"/>
      </w:pPr>
      <w:rPr>
        <w:rFonts w:eastAsia="新細明體" w:hint="eastAsia"/>
        <w:b w:val="0"/>
        <w:i w:val="0"/>
        <w:caps w:val="0"/>
        <w:strike w:val="0"/>
        <w:dstrike w:val="0"/>
        <w:vanish w:val="0"/>
        <w:color w:val="000000"/>
        <w:sz w:val="24"/>
        <w:vertAlign w:val="baseline"/>
      </w:rPr>
    </w:lvl>
    <w:lvl w:ilvl="2">
      <w:start w:val="1"/>
      <w:numFmt w:val="decimal"/>
      <w:lvlText w:val="%3."/>
      <w:lvlJc w:val="right"/>
      <w:pPr>
        <w:tabs>
          <w:tab w:val="num" w:pos="1440"/>
        </w:tabs>
        <w:ind w:left="1440" w:hanging="480"/>
      </w:pPr>
      <w:rPr>
        <w:rFonts w:eastAsia="標楷體" w:hint="eastAsia"/>
        <w:b w:val="0"/>
        <w:i w:val="0"/>
        <w:sz w:val="24"/>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abstractNum w:abstractNumId="49" w15:restartNumberingAfterBreak="0">
    <w:nsid w:val="7AB54098"/>
    <w:multiLevelType w:val="hybridMultilevel"/>
    <w:tmpl w:val="0AFCE64E"/>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num w:numId="1" w16cid:durableId="1926454846">
    <w:abstractNumId w:val="5"/>
  </w:num>
  <w:num w:numId="2" w16cid:durableId="755445510">
    <w:abstractNumId w:val="37"/>
  </w:num>
  <w:num w:numId="3" w16cid:durableId="334305950">
    <w:abstractNumId w:val="23"/>
  </w:num>
  <w:num w:numId="4" w16cid:durableId="1017927387">
    <w:abstractNumId w:val="22"/>
  </w:num>
  <w:num w:numId="5" w16cid:durableId="72819962">
    <w:abstractNumId w:val="12"/>
  </w:num>
  <w:num w:numId="6" w16cid:durableId="63113564">
    <w:abstractNumId w:val="38"/>
  </w:num>
  <w:num w:numId="7" w16cid:durableId="255790146">
    <w:abstractNumId w:val="21"/>
  </w:num>
  <w:num w:numId="8" w16cid:durableId="592785108">
    <w:abstractNumId w:val="11"/>
  </w:num>
  <w:num w:numId="9" w16cid:durableId="960190749">
    <w:abstractNumId w:val="27"/>
  </w:num>
  <w:num w:numId="10" w16cid:durableId="977808274">
    <w:abstractNumId w:val="29"/>
  </w:num>
  <w:num w:numId="11" w16cid:durableId="689068729">
    <w:abstractNumId w:val="4"/>
  </w:num>
  <w:num w:numId="12" w16cid:durableId="1230117680">
    <w:abstractNumId w:val="16"/>
  </w:num>
  <w:num w:numId="13" w16cid:durableId="29763094">
    <w:abstractNumId w:val="3"/>
  </w:num>
  <w:num w:numId="14" w16cid:durableId="1482503993">
    <w:abstractNumId w:val="45"/>
  </w:num>
  <w:num w:numId="15" w16cid:durableId="127480415">
    <w:abstractNumId w:val="8"/>
  </w:num>
  <w:num w:numId="16" w16cid:durableId="489297366">
    <w:abstractNumId w:val="2"/>
  </w:num>
  <w:num w:numId="17" w16cid:durableId="1920864506">
    <w:abstractNumId w:val="39"/>
  </w:num>
  <w:num w:numId="18" w16cid:durableId="474184980">
    <w:abstractNumId w:val="47"/>
  </w:num>
  <w:num w:numId="19" w16cid:durableId="1542356948">
    <w:abstractNumId w:val="6"/>
  </w:num>
  <w:num w:numId="20" w16cid:durableId="1384476603">
    <w:abstractNumId w:val="32"/>
  </w:num>
  <w:num w:numId="21" w16cid:durableId="162665489">
    <w:abstractNumId w:val="24"/>
  </w:num>
  <w:num w:numId="22" w16cid:durableId="829752889">
    <w:abstractNumId w:val="30"/>
  </w:num>
  <w:num w:numId="23" w16cid:durableId="1957449418">
    <w:abstractNumId w:val="31"/>
  </w:num>
  <w:num w:numId="24" w16cid:durableId="1245651295">
    <w:abstractNumId w:val="35"/>
  </w:num>
  <w:num w:numId="25" w16cid:durableId="1077942861">
    <w:abstractNumId w:val="48"/>
  </w:num>
  <w:num w:numId="26" w16cid:durableId="210505388">
    <w:abstractNumId w:val="0"/>
  </w:num>
  <w:num w:numId="27" w16cid:durableId="1863744547">
    <w:abstractNumId w:val="15"/>
  </w:num>
  <w:num w:numId="28" w16cid:durableId="448086363">
    <w:abstractNumId w:val="20"/>
  </w:num>
  <w:num w:numId="29" w16cid:durableId="1589190192">
    <w:abstractNumId w:val="36"/>
  </w:num>
  <w:num w:numId="30" w16cid:durableId="1050419939">
    <w:abstractNumId w:val="9"/>
  </w:num>
  <w:num w:numId="31" w16cid:durableId="1900746708">
    <w:abstractNumId w:val="42"/>
  </w:num>
  <w:num w:numId="32" w16cid:durableId="1778941705">
    <w:abstractNumId w:val="33"/>
  </w:num>
  <w:num w:numId="33" w16cid:durableId="1793818352">
    <w:abstractNumId w:val="28"/>
  </w:num>
  <w:num w:numId="34" w16cid:durableId="554698733">
    <w:abstractNumId w:val="46"/>
  </w:num>
  <w:num w:numId="35" w16cid:durableId="81417346">
    <w:abstractNumId w:val="13"/>
  </w:num>
  <w:num w:numId="36" w16cid:durableId="1375082845">
    <w:abstractNumId w:val="7"/>
  </w:num>
  <w:num w:numId="37" w16cid:durableId="1869954575">
    <w:abstractNumId w:val="10"/>
  </w:num>
  <w:num w:numId="38" w16cid:durableId="1099372292">
    <w:abstractNumId w:val="19"/>
  </w:num>
  <w:num w:numId="39" w16cid:durableId="1877697657">
    <w:abstractNumId w:val="34"/>
  </w:num>
  <w:num w:numId="40" w16cid:durableId="354117520">
    <w:abstractNumId w:val="25"/>
  </w:num>
  <w:num w:numId="41" w16cid:durableId="1068386608">
    <w:abstractNumId w:val="26"/>
  </w:num>
  <w:num w:numId="42" w16cid:durableId="1147405252">
    <w:abstractNumId w:val="49"/>
  </w:num>
  <w:num w:numId="43" w16cid:durableId="1999647035">
    <w:abstractNumId w:val="41"/>
  </w:num>
  <w:num w:numId="44" w16cid:durableId="1445614699">
    <w:abstractNumId w:val="40"/>
  </w:num>
  <w:num w:numId="45" w16cid:durableId="1759788881">
    <w:abstractNumId w:val="14"/>
  </w:num>
  <w:num w:numId="46" w16cid:durableId="357241707">
    <w:abstractNumId w:val="1"/>
  </w:num>
  <w:num w:numId="47" w16cid:durableId="1813131275">
    <w:abstractNumId w:val="44"/>
  </w:num>
  <w:num w:numId="48" w16cid:durableId="533232388">
    <w:abstractNumId w:val="18"/>
  </w:num>
  <w:num w:numId="49" w16cid:durableId="1422219531">
    <w:abstractNumId w:val="43"/>
  </w:num>
  <w:num w:numId="50" w16cid:durableId="632172719">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hideSpellingErrors/>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62254"/>
    <w:rsid w:val="00022D96"/>
    <w:rsid w:val="00032E6F"/>
    <w:rsid w:val="00053305"/>
    <w:rsid w:val="000641B6"/>
    <w:rsid w:val="00076144"/>
    <w:rsid w:val="000971E8"/>
    <w:rsid w:val="000A2E13"/>
    <w:rsid w:val="000A70FE"/>
    <w:rsid w:val="000B3B86"/>
    <w:rsid w:val="000B44A3"/>
    <w:rsid w:val="000D197E"/>
    <w:rsid w:val="000D69CE"/>
    <w:rsid w:val="000F1E6E"/>
    <w:rsid w:val="00103C25"/>
    <w:rsid w:val="00111301"/>
    <w:rsid w:val="0011730A"/>
    <w:rsid w:val="00121823"/>
    <w:rsid w:val="0012425A"/>
    <w:rsid w:val="0012534E"/>
    <w:rsid w:val="00132F2D"/>
    <w:rsid w:val="0013727B"/>
    <w:rsid w:val="00137DCE"/>
    <w:rsid w:val="00147449"/>
    <w:rsid w:val="001610C8"/>
    <w:rsid w:val="0016208A"/>
    <w:rsid w:val="00163F7C"/>
    <w:rsid w:val="00185244"/>
    <w:rsid w:val="00185FA7"/>
    <w:rsid w:val="001A7A6C"/>
    <w:rsid w:val="001B211E"/>
    <w:rsid w:val="001B76F8"/>
    <w:rsid w:val="001C068C"/>
    <w:rsid w:val="001C6590"/>
    <w:rsid w:val="001C6964"/>
    <w:rsid w:val="001D1FC5"/>
    <w:rsid w:val="001D6D6B"/>
    <w:rsid w:val="001E5429"/>
    <w:rsid w:val="001F3F35"/>
    <w:rsid w:val="00203D85"/>
    <w:rsid w:val="0021207D"/>
    <w:rsid w:val="002139CB"/>
    <w:rsid w:val="0021651E"/>
    <w:rsid w:val="0022115E"/>
    <w:rsid w:val="002235C8"/>
    <w:rsid w:val="00231E30"/>
    <w:rsid w:val="00234332"/>
    <w:rsid w:val="00240C64"/>
    <w:rsid w:val="00246F2D"/>
    <w:rsid w:val="00250806"/>
    <w:rsid w:val="00253D67"/>
    <w:rsid w:val="00254674"/>
    <w:rsid w:val="00256A09"/>
    <w:rsid w:val="0026398B"/>
    <w:rsid w:val="00273641"/>
    <w:rsid w:val="00283477"/>
    <w:rsid w:val="002B5BCB"/>
    <w:rsid w:val="002C0314"/>
    <w:rsid w:val="002C42D4"/>
    <w:rsid w:val="002C5FEA"/>
    <w:rsid w:val="002E2709"/>
    <w:rsid w:val="002F52A4"/>
    <w:rsid w:val="00311BE6"/>
    <w:rsid w:val="00314A5C"/>
    <w:rsid w:val="00336B56"/>
    <w:rsid w:val="003404BC"/>
    <w:rsid w:val="003439D6"/>
    <w:rsid w:val="00347E5F"/>
    <w:rsid w:val="0035426D"/>
    <w:rsid w:val="00360498"/>
    <w:rsid w:val="00364823"/>
    <w:rsid w:val="00364BBF"/>
    <w:rsid w:val="00367F6C"/>
    <w:rsid w:val="00370682"/>
    <w:rsid w:val="00373110"/>
    <w:rsid w:val="003771FC"/>
    <w:rsid w:val="00396ABE"/>
    <w:rsid w:val="00396D99"/>
    <w:rsid w:val="003A1F1F"/>
    <w:rsid w:val="003A406D"/>
    <w:rsid w:val="003B1389"/>
    <w:rsid w:val="003B1AA5"/>
    <w:rsid w:val="003B4F2F"/>
    <w:rsid w:val="003B5180"/>
    <w:rsid w:val="003B520D"/>
    <w:rsid w:val="003B545D"/>
    <w:rsid w:val="003C4E63"/>
    <w:rsid w:val="003C7311"/>
    <w:rsid w:val="003D1DC4"/>
    <w:rsid w:val="003D7937"/>
    <w:rsid w:val="003F4A61"/>
    <w:rsid w:val="0040055C"/>
    <w:rsid w:val="00404748"/>
    <w:rsid w:val="00416448"/>
    <w:rsid w:val="00416631"/>
    <w:rsid w:val="004179DC"/>
    <w:rsid w:val="004254B5"/>
    <w:rsid w:val="00430218"/>
    <w:rsid w:val="0044708F"/>
    <w:rsid w:val="00447348"/>
    <w:rsid w:val="004502B7"/>
    <w:rsid w:val="0045374A"/>
    <w:rsid w:val="00453F8A"/>
    <w:rsid w:val="00455BBC"/>
    <w:rsid w:val="00456B15"/>
    <w:rsid w:val="00465FD1"/>
    <w:rsid w:val="00466D79"/>
    <w:rsid w:val="00493294"/>
    <w:rsid w:val="00494F03"/>
    <w:rsid w:val="00497EB8"/>
    <w:rsid w:val="004A0A74"/>
    <w:rsid w:val="004A0FC1"/>
    <w:rsid w:val="004D1260"/>
    <w:rsid w:val="004D1390"/>
    <w:rsid w:val="004D3CCD"/>
    <w:rsid w:val="004E034A"/>
    <w:rsid w:val="004F7048"/>
    <w:rsid w:val="00501283"/>
    <w:rsid w:val="0050213B"/>
    <w:rsid w:val="00503467"/>
    <w:rsid w:val="0050348F"/>
    <w:rsid w:val="00504359"/>
    <w:rsid w:val="00511CBB"/>
    <w:rsid w:val="00512666"/>
    <w:rsid w:val="00517DDE"/>
    <w:rsid w:val="0052727F"/>
    <w:rsid w:val="00531312"/>
    <w:rsid w:val="005511B7"/>
    <w:rsid w:val="00555775"/>
    <w:rsid w:val="0056468A"/>
    <w:rsid w:val="00564DBA"/>
    <w:rsid w:val="005920C7"/>
    <w:rsid w:val="005B01E1"/>
    <w:rsid w:val="005B57BD"/>
    <w:rsid w:val="005C0E2C"/>
    <w:rsid w:val="005C36E4"/>
    <w:rsid w:val="005C7D59"/>
    <w:rsid w:val="005D166E"/>
    <w:rsid w:val="005F1BF9"/>
    <w:rsid w:val="005F3023"/>
    <w:rsid w:val="005F435D"/>
    <w:rsid w:val="005F696C"/>
    <w:rsid w:val="00600B4E"/>
    <w:rsid w:val="006049FA"/>
    <w:rsid w:val="00607808"/>
    <w:rsid w:val="006135C0"/>
    <w:rsid w:val="006163A2"/>
    <w:rsid w:val="006262D4"/>
    <w:rsid w:val="006471F8"/>
    <w:rsid w:val="006575FE"/>
    <w:rsid w:val="006937FA"/>
    <w:rsid w:val="00694793"/>
    <w:rsid w:val="006964B2"/>
    <w:rsid w:val="006A13CA"/>
    <w:rsid w:val="006A3188"/>
    <w:rsid w:val="006A5B69"/>
    <w:rsid w:val="006B1A42"/>
    <w:rsid w:val="006C29E1"/>
    <w:rsid w:val="006C2A23"/>
    <w:rsid w:val="006C3CB4"/>
    <w:rsid w:val="006C7DAB"/>
    <w:rsid w:val="006D1C29"/>
    <w:rsid w:val="006D555C"/>
    <w:rsid w:val="006E0586"/>
    <w:rsid w:val="006E0C50"/>
    <w:rsid w:val="006E2688"/>
    <w:rsid w:val="006E503C"/>
    <w:rsid w:val="006F5FFA"/>
    <w:rsid w:val="006F6855"/>
    <w:rsid w:val="00703B7E"/>
    <w:rsid w:val="007066EA"/>
    <w:rsid w:val="007146CF"/>
    <w:rsid w:val="007149F2"/>
    <w:rsid w:val="0072007C"/>
    <w:rsid w:val="00723119"/>
    <w:rsid w:val="00741F2B"/>
    <w:rsid w:val="007507B6"/>
    <w:rsid w:val="00751C24"/>
    <w:rsid w:val="0075662F"/>
    <w:rsid w:val="0076379F"/>
    <w:rsid w:val="00764714"/>
    <w:rsid w:val="007653BE"/>
    <w:rsid w:val="00770D90"/>
    <w:rsid w:val="00771101"/>
    <w:rsid w:val="00793DDE"/>
    <w:rsid w:val="007C1A48"/>
    <w:rsid w:val="007C7314"/>
    <w:rsid w:val="007F045E"/>
    <w:rsid w:val="00803E16"/>
    <w:rsid w:val="008101E1"/>
    <w:rsid w:val="0082168A"/>
    <w:rsid w:val="00830D8A"/>
    <w:rsid w:val="00832BCA"/>
    <w:rsid w:val="008445F8"/>
    <w:rsid w:val="0084497A"/>
    <w:rsid w:val="008470A7"/>
    <w:rsid w:val="0085177C"/>
    <w:rsid w:val="00867E99"/>
    <w:rsid w:val="00870BE9"/>
    <w:rsid w:val="00872520"/>
    <w:rsid w:val="00872984"/>
    <w:rsid w:val="00872AE1"/>
    <w:rsid w:val="00874592"/>
    <w:rsid w:val="00875740"/>
    <w:rsid w:val="00893564"/>
    <w:rsid w:val="008A49BB"/>
    <w:rsid w:val="008A60E4"/>
    <w:rsid w:val="008D1DD7"/>
    <w:rsid w:val="008D219C"/>
    <w:rsid w:val="008E1B3A"/>
    <w:rsid w:val="008E5E8C"/>
    <w:rsid w:val="009057DA"/>
    <w:rsid w:val="0091308C"/>
    <w:rsid w:val="00916762"/>
    <w:rsid w:val="00923563"/>
    <w:rsid w:val="0093749D"/>
    <w:rsid w:val="00944246"/>
    <w:rsid w:val="0094644F"/>
    <w:rsid w:val="00947802"/>
    <w:rsid w:val="00947B96"/>
    <w:rsid w:val="009601A6"/>
    <w:rsid w:val="00966363"/>
    <w:rsid w:val="009674E0"/>
    <w:rsid w:val="00971229"/>
    <w:rsid w:val="00972DFD"/>
    <w:rsid w:val="009805B3"/>
    <w:rsid w:val="00986550"/>
    <w:rsid w:val="009C6A78"/>
    <w:rsid w:val="009D0797"/>
    <w:rsid w:val="009D48F2"/>
    <w:rsid w:val="009E10B9"/>
    <w:rsid w:val="009E151F"/>
    <w:rsid w:val="009E440E"/>
    <w:rsid w:val="009E6F5E"/>
    <w:rsid w:val="009E7823"/>
    <w:rsid w:val="00A1301A"/>
    <w:rsid w:val="00A149FE"/>
    <w:rsid w:val="00A159FA"/>
    <w:rsid w:val="00A30B60"/>
    <w:rsid w:val="00A334AB"/>
    <w:rsid w:val="00A37174"/>
    <w:rsid w:val="00A37820"/>
    <w:rsid w:val="00A73B06"/>
    <w:rsid w:val="00A752BB"/>
    <w:rsid w:val="00A75935"/>
    <w:rsid w:val="00A7709D"/>
    <w:rsid w:val="00A802A0"/>
    <w:rsid w:val="00A85B96"/>
    <w:rsid w:val="00A90560"/>
    <w:rsid w:val="00A91FEC"/>
    <w:rsid w:val="00A93670"/>
    <w:rsid w:val="00AD453A"/>
    <w:rsid w:val="00AE09BE"/>
    <w:rsid w:val="00AE1E70"/>
    <w:rsid w:val="00B06307"/>
    <w:rsid w:val="00B07333"/>
    <w:rsid w:val="00B07D96"/>
    <w:rsid w:val="00B11FA5"/>
    <w:rsid w:val="00B239B2"/>
    <w:rsid w:val="00B241A1"/>
    <w:rsid w:val="00B25635"/>
    <w:rsid w:val="00B32678"/>
    <w:rsid w:val="00B357B8"/>
    <w:rsid w:val="00B362A4"/>
    <w:rsid w:val="00B54E6E"/>
    <w:rsid w:val="00B57FE6"/>
    <w:rsid w:val="00B63370"/>
    <w:rsid w:val="00B65020"/>
    <w:rsid w:val="00B6790C"/>
    <w:rsid w:val="00B84972"/>
    <w:rsid w:val="00B948C0"/>
    <w:rsid w:val="00B968FE"/>
    <w:rsid w:val="00BB480B"/>
    <w:rsid w:val="00BB683D"/>
    <w:rsid w:val="00BC78D0"/>
    <w:rsid w:val="00BD4085"/>
    <w:rsid w:val="00BD517A"/>
    <w:rsid w:val="00BD705D"/>
    <w:rsid w:val="00BE0DCB"/>
    <w:rsid w:val="00BF13F5"/>
    <w:rsid w:val="00BF4625"/>
    <w:rsid w:val="00C06D5A"/>
    <w:rsid w:val="00C23A77"/>
    <w:rsid w:val="00C25DE0"/>
    <w:rsid w:val="00C34DFF"/>
    <w:rsid w:val="00C54DDA"/>
    <w:rsid w:val="00C63B61"/>
    <w:rsid w:val="00C76A61"/>
    <w:rsid w:val="00C81405"/>
    <w:rsid w:val="00C85E7B"/>
    <w:rsid w:val="00C90FAB"/>
    <w:rsid w:val="00C93C54"/>
    <w:rsid w:val="00C97DE0"/>
    <w:rsid w:val="00CA0832"/>
    <w:rsid w:val="00CA7755"/>
    <w:rsid w:val="00CD52AC"/>
    <w:rsid w:val="00CE54DB"/>
    <w:rsid w:val="00CF472C"/>
    <w:rsid w:val="00D01D3A"/>
    <w:rsid w:val="00D05FE7"/>
    <w:rsid w:val="00D07D7D"/>
    <w:rsid w:val="00D30F6D"/>
    <w:rsid w:val="00D31833"/>
    <w:rsid w:val="00D403C9"/>
    <w:rsid w:val="00D45B23"/>
    <w:rsid w:val="00D62254"/>
    <w:rsid w:val="00D71084"/>
    <w:rsid w:val="00D758D2"/>
    <w:rsid w:val="00DA4E90"/>
    <w:rsid w:val="00DA5F70"/>
    <w:rsid w:val="00DC0434"/>
    <w:rsid w:val="00DC3448"/>
    <w:rsid w:val="00DC5846"/>
    <w:rsid w:val="00DC76BC"/>
    <w:rsid w:val="00DC7B48"/>
    <w:rsid w:val="00DC7C91"/>
    <w:rsid w:val="00DE55B2"/>
    <w:rsid w:val="00DE5826"/>
    <w:rsid w:val="00DF1C0A"/>
    <w:rsid w:val="00DF4264"/>
    <w:rsid w:val="00E00406"/>
    <w:rsid w:val="00E14D67"/>
    <w:rsid w:val="00E46D18"/>
    <w:rsid w:val="00E472CF"/>
    <w:rsid w:val="00E57C52"/>
    <w:rsid w:val="00E57EB1"/>
    <w:rsid w:val="00E6385D"/>
    <w:rsid w:val="00E86701"/>
    <w:rsid w:val="00E95CA6"/>
    <w:rsid w:val="00EA0233"/>
    <w:rsid w:val="00EA0BAA"/>
    <w:rsid w:val="00EA2F89"/>
    <w:rsid w:val="00EA6582"/>
    <w:rsid w:val="00EC1942"/>
    <w:rsid w:val="00EE0DB7"/>
    <w:rsid w:val="00F14BE2"/>
    <w:rsid w:val="00F14D66"/>
    <w:rsid w:val="00F16437"/>
    <w:rsid w:val="00F17C2F"/>
    <w:rsid w:val="00F255C6"/>
    <w:rsid w:val="00F413C2"/>
    <w:rsid w:val="00F42E0D"/>
    <w:rsid w:val="00F46A28"/>
    <w:rsid w:val="00F50510"/>
    <w:rsid w:val="00F53676"/>
    <w:rsid w:val="00F556AF"/>
    <w:rsid w:val="00F618AD"/>
    <w:rsid w:val="00F67C6E"/>
    <w:rsid w:val="00F716C4"/>
    <w:rsid w:val="00FA032B"/>
    <w:rsid w:val="00FB4147"/>
    <w:rsid w:val="00FD2022"/>
    <w:rsid w:val="00FD4B65"/>
    <w:rsid w:val="00FE2BB8"/>
    <w:rsid w:val="00FE4F78"/>
    <w:rsid w:val="00FF3C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7A671"/>
  <w15:docId w15:val="{C421F9A7-EA24-47FF-8909-7D0AC92A7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62254"/>
    <w:pPr>
      <w:widowControl w:val="0"/>
    </w:pPr>
    <w:rPr>
      <w:rFonts w:ascii="Times New Roman" w:eastAsia="新細明體" w:hAnsi="Times New Roman" w:cs="Times New Roman"/>
      <w:szCs w:val="24"/>
    </w:rPr>
  </w:style>
  <w:style w:type="paragraph" w:styleId="1">
    <w:name w:val="heading 1"/>
    <w:basedOn w:val="a0"/>
    <w:next w:val="a0"/>
    <w:link w:val="11"/>
    <w:uiPriority w:val="9"/>
    <w:qFormat/>
    <w:rsid w:val="00947B9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0">
    <w:name w:val="heading 2"/>
    <w:basedOn w:val="a0"/>
    <w:next w:val="a0"/>
    <w:link w:val="21"/>
    <w:uiPriority w:val="9"/>
    <w:semiHidden/>
    <w:unhideWhenUsed/>
    <w:qFormat/>
    <w:rsid w:val="00947B96"/>
    <w:pPr>
      <w:keepNext/>
      <w:spacing w:line="720" w:lineRule="auto"/>
      <w:outlineLvl w:val="1"/>
    </w:pPr>
    <w:rPr>
      <w:rFonts w:ascii="Rockwell Condensed" w:eastAsia="微軟正黑體" w:hAnsi="Rockwell Condensed"/>
      <w:color w:val="404040"/>
      <w:sz w:val="28"/>
      <w:szCs w:val="28"/>
    </w:rPr>
  </w:style>
  <w:style w:type="paragraph" w:styleId="3">
    <w:name w:val="heading 3"/>
    <w:basedOn w:val="a0"/>
    <w:next w:val="a0"/>
    <w:link w:val="30"/>
    <w:uiPriority w:val="9"/>
    <w:semiHidden/>
    <w:unhideWhenUsed/>
    <w:qFormat/>
    <w:rsid w:val="00947B96"/>
    <w:pPr>
      <w:keepNext/>
      <w:spacing w:line="720" w:lineRule="auto"/>
      <w:outlineLvl w:val="2"/>
    </w:pPr>
    <w:rPr>
      <w:rFonts w:ascii="Rockwell Condensed" w:eastAsia="微軟正黑體" w:hAnsi="Rockwell Condensed"/>
      <w:color w:val="44546A"/>
    </w:rPr>
  </w:style>
  <w:style w:type="paragraph" w:styleId="4">
    <w:name w:val="heading 4"/>
    <w:basedOn w:val="a0"/>
    <w:next w:val="a0"/>
    <w:link w:val="40"/>
    <w:uiPriority w:val="9"/>
    <w:semiHidden/>
    <w:unhideWhenUsed/>
    <w:qFormat/>
    <w:rsid w:val="00947B96"/>
    <w:pPr>
      <w:keepNext/>
      <w:spacing w:line="720" w:lineRule="auto"/>
      <w:outlineLvl w:val="3"/>
    </w:pPr>
    <w:rPr>
      <w:rFonts w:ascii="Rockwell Condensed" w:eastAsia="微軟正黑體" w:hAnsi="Rockwell Condensed"/>
      <w:sz w:val="22"/>
      <w:szCs w:val="22"/>
    </w:rPr>
  </w:style>
  <w:style w:type="paragraph" w:styleId="5">
    <w:name w:val="heading 5"/>
    <w:basedOn w:val="a0"/>
    <w:next w:val="a0"/>
    <w:link w:val="50"/>
    <w:uiPriority w:val="9"/>
    <w:semiHidden/>
    <w:unhideWhenUsed/>
    <w:qFormat/>
    <w:rsid w:val="00947B96"/>
    <w:pPr>
      <w:keepNext/>
      <w:spacing w:line="720" w:lineRule="auto"/>
      <w:ind w:leftChars="200" w:left="200"/>
      <w:outlineLvl w:val="4"/>
    </w:pPr>
    <w:rPr>
      <w:rFonts w:ascii="Rockwell Condensed" w:eastAsia="微軟正黑體" w:hAnsi="Rockwell Condensed"/>
      <w:color w:val="44546A"/>
      <w:sz w:val="22"/>
      <w:szCs w:val="22"/>
    </w:rPr>
  </w:style>
  <w:style w:type="paragraph" w:styleId="6">
    <w:name w:val="heading 6"/>
    <w:basedOn w:val="a0"/>
    <w:next w:val="a0"/>
    <w:link w:val="60"/>
    <w:uiPriority w:val="9"/>
    <w:semiHidden/>
    <w:unhideWhenUsed/>
    <w:qFormat/>
    <w:rsid w:val="00947B96"/>
    <w:pPr>
      <w:keepNext/>
      <w:spacing w:line="720" w:lineRule="auto"/>
      <w:ind w:leftChars="200" w:left="200"/>
      <w:outlineLvl w:val="5"/>
    </w:pPr>
    <w:rPr>
      <w:rFonts w:ascii="Rockwell Condensed" w:eastAsia="微軟正黑體" w:hAnsi="Rockwell Condensed"/>
      <w:i/>
      <w:iCs/>
      <w:color w:val="44546A"/>
      <w:sz w:val="21"/>
      <w:szCs w:val="21"/>
    </w:rPr>
  </w:style>
  <w:style w:type="paragraph" w:styleId="7">
    <w:name w:val="heading 7"/>
    <w:basedOn w:val="a0"/>
    <w:next w:val="a0"/>
    <w:link w:val="70"/>
    <w:uiPriority w:val="9"/>
    <w:semiHidden/>
    <w:unhideWhenUsed/>
    <w:qFormat/>
    <w:rsid w:val="00947B96"/>
    <w:pPr>
      <w:keepNext/>
      <w:spacing w:line="720" w:lineRule="auto"/>
      <w:ind w:leftChars="400" w:left="400"/>
      <w:outlineLvl w:val="6"/>
    </w:pPr>
    <w:rPr>
      <w:rFonts w:ascii="Rockwell Condensed" w:eastAsia="微軟正黑體" w:hAnsi="Rockwell Condensed"/>
      <w:i/>
      <w:iCs/>
      <w:color w:val="1F4E79"/>
      <w:sz w:val="21"/>
      <w:szCs w:val="21"/>
    </w:rPr>
  </w:style>
  <w:style w:type="paragraph" w:styleId="8">
    <w:name w:val="heading 8"/>
    <w:basedOn w:val="a0"/>
    <w:next w:val="a0"/>
    <w:link w:val="80"/>
    <w:uiPriority w:val="9"/>
    <w:semiHidden/>
    <w:unhideWhenUsed/>
    <w:qFormat/>
    <w:rsid w:val="00947B96"/>
    <w:pPr>
      <w:keepNext/>
      <w:spacing w:line="720" w:lineRule="auto"/>
      <w:ind w:leftChars="400" w:left="400"/>
      <w:outlineLvl w:val="7"/>
    </w:pPr>
    <w:rPr>
      <w:rFonts w:ascii="Rockwell Condensed" w:eastAsia="微軟正黑體" w:hAnsi="Rockwell Condensed"/>
      <w:b/>
      <w:bCs/>
      <w:color w:val="44546A"/>
      <w:szCs w:val="22"/>
    </w:rPr>
  </w:style>
  <w:style w:type="paragraph" w:styleId="9">
    <w:name w:val="heading 9"/>
    <w:basedOn w:val="a0"/>
    <w:next w:val="a0"/>
    <w:link w:val="90"/>
    <w:uiPriority w:val="9"/>
    <w:semiHidden/>
    <w:unhideWhenUsed/>
    <w:qFormat/>
    <w:rsid w:val="00947B96"/>
    <w:pPr>
      <w:keepNext/>
      <w:spacing w:line="720" w:lineRule="auto"/>
      <w:ind w:leftChars="400" w:left="400"/>
      <w:outlineLvl w:val="8"/>
    </w:pPr>
    <w:rPr>
      <w:rFonts w:ascii="Rockwell Condensed" w:eastAsia="微軟正黑體" w:hAnsi="Rockwell Condensed"/>
      <w:b/>
      <w:bCs/>
      <w:i/>
      <w:iCs/>
      <w:color w:val="44546A"/>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D62254"/>
    <w:pPr>
      <w:tabs>
        <w:tab w:val="center" w:pos="4153"/>
        <w:tab w:val="right" w:pos="8306"/>
      </w:tabs>
      <w:snapToGrid w:val="0"/>
    </w:pPr>
    <w:rPr>
      <w:sz w:val="20"/>
      <w:szCs w:val="20"/>
    </w:rPr>
  </w:style>
  <w:style w:type="character" w:customStyle="1" w:styleId="a5">
    <w:name w:val="頁尾 字元"/>
    <w:basedOn w:val="a1"/>
    <w:link w:val="a4"/>
    <w:uiPriority w:val="99"/>
    <w:rsid w:val="00D62254"/>
    <w:rPr>
      <w:rFonts w:ascii="Times New Roman" w:eastAsia="新細明體" w:hAnsi="Times New Roman" w:cs="Times New Roman"/>
      <w:sz w:val="20"/>
      <w:szCs w:val="20"/>
    </w:rPr>
  </w:style>
  <w:style w:type="character" w:styleId="a6">
    <w:name w:val="page number"/>
    <w:basedOn w:val="a1"/>
    <w:semiHidden/>
    <w:rsid w:val="00D62254"/>
  </w:style>
  <w:style w:type="paragraph" w:styleId="a7">
    <w:name w:val="List Paragraph"/>
    <w:basedOn w:val="a0"/>
    <w:uiPriority w:val="34"/>
    <w:qFormat/>
    <w:rsid w:val="00D62254"/>
    <w:pPr>
      <w:ind w:leftChars="200" w:left="480"/>
    </w:pPr>
  </w:style>
  <w:style w:type="paragraph" w:styleId="a8">
    <w:name w:val="header"/>
    <w:basedOn w:val="a0"/>
    <w:link w:val="a9"/>
    <w:unhideWhenUsed/>
    <w:rsid w:val="007C1A48"/>
    <w:pPr>
      <w:tabs>
        <w:tab w:val="center" w:pos="4153"/>
        <w:tab w:val="right" w:pos="8306"/>
      </w:tabs>
      <w:snapToGrid w:val="0"/>
    </w:pPr>
    <w:rPr>
      <w:sz w:val="20"/>
      <w:szCs w:val="20"/>
    </w:rPr>
  </w:style>
  <w:style w:type="character" w:customStyle="1" w:styleId="a9">
    <w:name w:val="頁首 字元"/>
    <w:basedOn w:val="a1"/>
    <w:link w:val="a8"/>
    <w:uiPriority w:val="99"/>
    <w:rsid w:val="007C1A48"/>
    <w:rPr>
      <w:rFonts w:ascii="Times New Roman" w:eastAsia="新細明體" w:hAnsi="Times New Roman" w:cs="Times New Roman"/>
      <w:sz w:val="20"/>
      <w:szCs w:val="20"/>
    </w:rPr>
  </w:style>
  <w:style w:type="table" w:styleId="aa">
    <w:name w:val="Table Grid"/>
    <w:basedOn w:val="a2"/>
    <w:uiPriority w:val="39"/>
    <w:rsid w:val="005C0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unhideWhenUsed/>
    <w:rsid w:val="00246F2D"/>
    <w:pPr>
      <w:widowControl/>
      <w:spacing w:before="100" w:beforeAutospacing="1" w:after="100" w:afterAutospacing="1"/>
    </w:pPr>
    <w:rPr>
      <w:rFonts w:ascii="新細明體" w:hAnsi="新細明體" w:cs="新細明體"/>
      <w:kern w:val="0"/>
    </w:rPr>
  </w:style>
  <w:style w:type="paragraph" w:customStyle="1" w:styleId="110">
    <w:name w:val="標題 11"/>
    <w:basedOn w:val="a0"/>
    <w:next w:val="a0"/>
    <w:link w:val="10"/>
    <w:uiPriority w:val="9"/>
    <w:qFormat/>
    <w:rsid w:val="00947B96"/>
    <w:pPr>
      <w:keepNext/>
      <w:keepLines/>
      <w:widowControl/>
      <w:spacing w:before="320"/>
      <w:outlineLvl w:val="0"/>
    </w:pPr>
    <w:rPr>
      <w:rFonts w:ascii="Rockwell Condensed" w:eastAsia="微軟正黑體" w:hAnsi="Rockwell Condensed"/>
      <w:color w:val="2E74B5"/>
      <w:sz w:val="32"/>
      <w:szCs w:val="32"/>
    </w:rPr>
  </w:style>
  <w:style w:type="paragraph" w:customStyle="1" w:styleId="210">
    <w:name w:val="標題 21"/>
    <w:basedOn w:val="a0"/>
    <w:next w:val="a0"/>
    <w:uiPriority w:val="9"/>
    <w:unhideWhenUsed/>
    <w:qFormat/>
    <w:rsid w:val="00947B96"/>
    <w:pPr>
      <w:keepNext/>
      <w:keepLines/>
      <w:widowControl/>
      <w:spacing w:before="80"/>
      <w:outlineLvl w:val="1"/>
    </w:pPr>
    <w:rPr>
      <w:rFonts w:ascii="Rockwell Condensed" w:eastAsia="微軟正黑體" w:hAnsi="Rockwell Condensed"/>
      <w:color w:val="404040"/>
      <w:kern w:val="0"/>
      <w:sz w:val="28"/>
      <w:szCs w:val="28"/>
    </w:rPr>
  </w:style>
  <w:style w:type="paragraph" w:customStyle="1" w:styleId="31">
    <w:name w:val="標題 31"/>
    <w:basedOn w:val="a0"/>
    <w:next w:val="a0"/>
    <w:uiPriority w:val="9"/>
    <w:semiHidden/>
    <w:unhideWhenUsed/>
    <w:qFormat/>
    <w:rsid w:val="00947B96"/>
    <w:pPr>
      <w:keepNext/>
      <w:keepLines/>
      <w:widowControl/>
      <w:spacing w:before="40"/>
      <w:outlineLvl w:val="2"/>
    </w:pPr>
    <w:rPr>
      <w:rFonts w:ascii="Rockwell Condensed" w:eastAsia="微軟正黑體" w:hAnsi="Rockwell Condensed"/>
      <w:color w:val="44546A"/>
      <w:kern w:val="0"/>
    </w:rPr>
  </w:style>
  <w:style w:type="paragraph" w:customStyle="1" w:styleId="41">
    <w:name w:val="標題 41"/>
    <w:basedOn w:val="a0"/>
    <w:next w:val="a0"/>
    <w:uiPriority w:val="9"/>
    <w:semiHidden/>
    <w:unhideWhenUsed/>
    <w:qFormat/>
    <w:rsid w:val="00947B96"/>
    <w:pPr>
      <w:keepNext/>
      <w:keepLines/>
      <w:widowControl/>
      <w:spacing w:before="40" w:line="264" w:lineRule="auto"/>
      <w:outlineLvl w:val="3"/>
    </w:pPr>
    <w:rPr>
      <w:rFonts w:ascii="Rockwell Condensed" w:eastAsia="微軟正黑體" w:hAnsi="Rockwell Condensed"/>
      <w:kern w:val="0"/>
      <w:sz w:val="22"/>
      <w:szCs w:val="22"/>
    </w:rPr>
  </w:style>
  <w:style w:type="paragraph" w:customStyle="1" w:styleId="51">
    <w:name w:val="標題 51"/>
    <w:basedOn w:val="a0"/>
    <w:next w:val="a0"/>
    <w:uiPriority w:val="9"/>
    <w:semiHidden/>
    <w:unhideWhenUsed/>
    <w:qFormat/>
    <w:rsid w:val="00947B96"/>
    <w:pPr>
      <w:keepNext/>
      <w:keepLines/>
      <w:widowControl/>
      <w:spacing w:before="40" w:line="264" w:lineRule="auto"/>
      <w:outlineLvl w:val="4"/>
    </w:pPr>
    <w:rPr>
      <w:rFonts w:ascii="Rockwell Condensed" w:eastAsia="微軟正黑體" w:hAnsi="Rockwell Condensed"/>
      <w:color w:val="44546A"/>
      <w:kern w:val="0"/>
      <w:sz w:val="22"/>
      <w:szCs w:val="22"/>
    </w:rPr>
  </w:style>
  <w:style w:type="paragraph" w:customStyle="1" w:styleId="61">
    <w:name w:val="標題 61"/>
    <w:basedOn w:val="a0"/>
    <w:next w:val="a0"/>
    <w:uiPriority w:val="9"/>
    <w:semiHidden/>
    <w:unhideWhenUsed/>
    <w:qFormat/>
    <w:rsid w:val="00947B96"/>
    <w:pPr>
      <w:keepNext/>
      <w:keepLines/>
      <w:widowControl/>
      <w:spacing w:before="40" w:line="264" w:lineRule="auto"/>
      <w:outlineLvl w:val="5"/>
    </w:pPr>
    <w:rPr>
      <w:rFonts w:ascii="Rockwell Condensed" w:eastAsia="微軟正黑體" w:hAnsi="Rockwell Condensed"/>
      <w:i/>
      <w:iCs/>
      <w:color w:val="44546A"/>
      <w:kern w:val="0"/>
      <w:sz w:val="21"/>
      <w:szCs w:val="21"/>
    </w:rPr>
  </w:style>
  <w:style w:type="paragraph" w:customStyle="1" w:styleId="71">
    <w:name w:val="標題 71"/>
    <w:basedOn w:val="a0"/>
    <w:next w:val="a0"/>
    <w:uiPriority w:val="9"/>
    <w:semiHidden/>
    <w:unhideWhenUsed/>
    <w:qFormat/>
    <w:rsid w:val="00947B96"/>
    <w:pPr>
      <w:keepNext/>
      <w:keepLines/>
      <w:widowControl/>
      <w:spacing w:before="40" w:line="264" w:lineRule="auto"/>
      <w:outlineLvl w:val="6"/>
    </w:pPr>
    <w:rPr>
      <w:rFonts w:ascii="Rockwell Condensed" w:eastAsia="微軟正黑體" w:hAnsi="Rockwell Condensed"/>
      <w:i/>
      <w:iCs/>
      <w:color w:val="1F4E79"/>
      <w:kern w:val="0"/>
      <w:sz w:val="21"/>
      <w:szCs w:val="21"/>
    </w:rPr>
  </w:style>
  <w:style w:type="paragraph" w:customStyle="1" w:styleId="81">
    <w:name w:val="標題 81"/>
    <w:basedOn w:val="a0"/>
    <w:next w:val="a0"/>
    <w:uiPriority w:val="9"/>
    <w:semiHidden/>
    <w:unhideWhenUsed/>
    <w:qFormat/>
    <w:rsid w:val="00947B96"/>
    <w:pPr>
      <w:keepNext/>
      <w:keepLines/>
      <w:widowControl/>
      <w:spacing w:before="40" w:line="264" w:lineRule="auto"/>
      <w:outlineLvl w:val="7"/>
    </w:pPr>
    <w:rPr>
      <w:rFonts w:ascii="Rockwell Condensed" w:eastAsia="微軟正黑體" w:hAnsi="Rockwell Condensed"/>
      <w:b/>
      <w:bCs/>
      <w:color w:val="44546A"/>
      <w:kern w:val="0"/>
      <w:sz w:val="20"/>
      <w:szCs w:val="20"/>
    </w:rPr>
  </w:style>
  <w:style w:type="paragraph" w:customStyle="1" w:styleId="91">
    <w:name w:val="標題 91"/>
    <w:basedOn w:val="a0"/>
    <w:next w:val="a0"/>
    <w:uiPriority w:val="9"/>
    <w:semiHidden/>
    <w:unhideWhenUsed/>
    <w:qFormat/>
    <w:rsid w:val="00947B96"/>
    <w:pPr>
      <w:keepNext/>
      <w:keepLines/>
      <w:widowControl/>
      <w:spacing w:before="40" w:line="264" w:lineRule="auto"/>
      <w:outlineLvl w:val="8"/>
    </w:pPr>
    <w:rPr>
      <w:rFonts w:ascii="Rockwell Condensed" w:eastAsia="微軟正黑體" w:hAnsi="Rockwell Condensed"/>
      <w:b/>
      <w:bCs/>
      <w:i/>
      <w:iCs/>
      <w:color w:val="44546A"/>
      <w:kern w:val="0"/>
      <w:sz w:val="20"/>
      <w:szCs w:val="20"/>
    </w:rPr>
  </w:style>
  <w:style w:type="numbering" w:customStyle="1" w:styleId="12">
    <w:name w:val="無清單1"/>
    <w:next w:val="a3"/>
    <w:uiPriority w:val="99"/>
    <w:semiHidden/>
    <w:unhideWhenUsed/>
    <w:rsid w:val="00947B96"/>
  </w:style>
  <w:style w:type="paragraph" w:styleId="32">
    <w:name w:val="Body Text Indent 3"/>
    <w:basedOn w:val="a0"/>
    <w:link w:val="33"/>
    <w:semiHidden/>
    <w:rsid w:val="00947B96"/>
    <w:pPr>
      <w:widowControl/>
      <w:tabs>
        <w:tab w:val="num" w:pos="624"/>
      </w:tabs>
      <w:spacing w:after="120" w:line="400" w:lineRule="exact"/>
      <w:ind w:left="624" w:hanging="624"/>
    </w:pPr>
    <w:rPr>
      <w:rFonts w:ascii="標楷體" w:eastAsia="標楷體" w:hAnsi="Rockwell"/>
      <w:color w:val="000000"/>
      <w:spacing w:val="20"/>
      <w:kern w:val="0"/>
      <w:sz w:val="28"/>
      <w:szCs w:val="20"/>
    </w:rPr>
  </w:style>
  <w:style w:type="character" w:customStyle="1" w:styleId="33">
    <w:name w:val="本文縮排 3 字元"/>
    <w:basedOn w:val="a1"/>
    <w:link w:val="32"/>
    <w:semiHidden/>
    <w:rsid w:val="00947B96"/>
    <w:rPr>
      <w:rFonts w:ascii="標楷體" w:eastAsia="標楷體" w:hAnsi="Rockwell" w:cs="Times New Roman"/>
      <w:color w:val="000000"/>
      <w:spacing w:val="20"/>
      <w:kern w:val="0"/>
      <w:sz w:val="28"/>
      <w:szCs w:val="20"/>
    </w:rPr>
  </w:style>
  <w:style w:type="character" w:styleId="ab">
    <w:name w:val="Hyperlink"/>
    <w:semiHidden/>
    <w:rsid w:val="00947B96"/>
    <w:rPr>
      <w:color w:val="0000FF"/>
      <w:u w:val="single"/>
    </w:rPr>
  </w:style>
  <w:style w:type="paragraph" w:styleId="22">
    <w:name w:val="Body Text 2"/>
    <w:basedOn w:val="a0"/>
    <w:link w:val="23"/>
    <w:semiHidden/>
    <w:rsid w:val="00947B96"/>
    <w:pPr>
      <w:widowControl/>
      <w:spacing w:after="120" w:line="480" w:lineRule="auto"/>
    </w:pPr>
    <w:rPr>
      <w:rFonts w:ascii="Rockwell" w:eastAsia="標楷體" w:hAnsi="Rockwell"/>
      <w:kern w:val="0"/>
      <w:sz w:val="20"/>
      <w:szCs w:val="20"/>
    </w:rPr>
  </w:style>
  <w:style w:type="character" w:customStyle="1" w:styleId="23">
    <w:name w:val="本文 2 字元"/>
    <w:basedOn w:val="a1"/>
    <w:link w:val="22"/>
    <w:semiHidden/>
    <w:rsid w:val="00947B96"/>
    <w:rPr>
      <w:rFonts w:ascii="Rockwell" w:eastAsia="標楷體" w:hAnsi="Rockwell" w:cs="Times New Roman"/>
      <w:kern w:val="0"/>
      <w:sz w:val="20"/>
      <w:szCs w:val="20"/>
    </w:rPr>
  </w:style>
  <w:style w:type="paragraph" w:styleId="24">
    <w:name w:val="Body Text Indent 2"/>
    <w:basedOn w:val="a0"/>
    <w:link w:val="25"/>
    <w:semiHidden/>
    <w:rsid w:val="00947B96"/>
    <w:pPr>
      <w:widowControl/>
      <w:spacing w:after="120" w:line="480" w:lineRule="auto"/>
      <w:ind w:leftChars="200" w:left="480"/>
    </w:pPr>
    <w:rPr>
      <w:rFonts w:ascii="Rockwell" w:eastAsia="標楷體" w:hAnsi="Rockwell"/>
      <w:kern w:val="0"/>
      <w:sz w:val="20"/>
      <w:szCs w:val="20"/>
    </w:rPr>
  </w:style>
  <w:style w:type="character" w:customStyle="1" w:styleId="25">
    <w:name w:val="本文縮排 2 字元"/>
    <w:basedOn w:val="a1"/>
    <w:link w:val="24"/>
    <w:semiHidden/>
    <w:rsid w:val="00947B96"/>
    <w:rPr>
      <w:rFonts w:ascii="Rockwell" w:eastAsia="標楷體" w:hAnsi="Rockwell" w:cs="Times New Roman"/>
      <w:kern w:val="0"/>
      <w:sz w:val="20"/>
      <w:szCs w:val="20"/>
    </w:rPr>
  </w:style>
  <w:style w:type="paragraph" w:customStyle="1" w:styleId="font0">
    <w:name w:val="font0"/>
    <w:basedOn w:val="a0"/>
    <w:rsid w:val="00947B96"/>
    <w:pPr>
      <w:widowControl/>
      <w:spacing w:before="100" w:beforeAutospacing="1" w:after="100" w:afterAutospacing="1" w:line="264" w:lineRule="auto"/>
    </w:pPr>
    <w:rPr>
      <w:rFonts w:ascii="新細明體" w:eastAsia="標楷體" w:hAnsi="新細明體" w:cs="Arial Unicode MS" w:hint="eastAsia"/>
      <w:kern w:val="0"/>
      <w:sz w:val="20"/>
      <w:szCs w:val="20"/>
      <w:lang w:eastAsia="en-US"/>
    </w:rPr>
  </w:style>
  <w:style w:type="paragraph" w:styleId="ac">
    <w:name w:val="Body Text Indent"/>
    <w:basedOn w:val="a0"/>
    <w:link w:val="ad"/>
    <w:semiHidden/>
    <w:rsid w:val="00947B96"/>
    <w:pPr>
      <w:widowControl/>
      <w:spacing w:after="120" w:line="264" w:lineRule="auto"/>
      <w:ind w:firstLineChars="200" w:firstLine="560"/>
    </w:pPr>
    <w:rPr>
      <w:rFonts w:ascii="Rockwell" w:eastAsia="標楷體" w:hAnsi="Rockwell"/>
      <w:kern w:val="0"/>
      <w:sz w:val="28"/>
      <w:szCs w:val="20"/>
    </w:rPr>
  </w:style>
  <w:style w:type="character" w:customStyle="1" w:styleId="ad">
    <w:name w:val="本文縮排 字元"/>
    <w:basedOn w:val="a1"/>
    <w:link w:val="ac"/>
    <w:semiHidden/>
    <w:rsid w:val="00947B96"/>
    <w:rPr>
      <w:rFonts w:ascii="Rockwell" w:eastAsia="標楷體" w:hAnsi="Rockwell" w:cs="Times New Roman"/>
      <w:kern w:val="0"/>
      <w:sz w:val="28"/>
      <w:szCs w:val="20"/>
    </w:rPr>
  </w:style>
  <w:style w:type="paragraph" w:customStyle="1" w:styleId="13">
    <w:name w:val="樣式1"/>
    <w:basedOn w:val="ac"/>
    <w:autoRedefine/>
    <w:rsid w:val="00947B96"/>
    <w:pPr>
      <w:spacing w:line="360" w:lineRule="exact"/>
      <w:ind w:left="482" w:firstLine="0"/>
      <w:jc w:val="both"/>
    </w:pPr>
    <w:rPr>
      <w:rFonts w:ascii="標楷體"/>
      <w:color w:val="000000"/>
      <w:sz w:val="24"/>
    </w:rPr>
  </w:style>
  <w:style w:type="paragraph" w:styleId="ae">
    <w:name w:val="Note Heading"/>
    <w:basedOn w:val="a0"/>
    <w:next w:val="a0"/>
    <w:link w:val="af"/>
    <w:semiHidden/>
    <w:rsid w:val="00947B96"/>
    <w:pPr>
      <w:widowControl/>
      <w:spacing w:after="120" w:line="264" w:lineRule="auto"/>
      <w:jc w:val="center"/>
    </w:pPr>
    <w:rPr>
      <w:rFonts w:ascii="Rockwell" w:eastAsia="標楷體" w:hAnsi="Rockwell"/>
      <w:kern w:val="0"/>
      <w:sz w:val="20"/>
      <w:szCs w:val="20"/>
    </w:rPr>
  </w:style>
  <w:style w:type="character" w:customStyle="1" w:styleId="af">
    <w:name w:val="註釋標題 字元"/>
    <w:basedOn w:val="a1"/>
    <w:link w:val="ae"/>
    <w:semiHidden/>
    <w:rsid w:val="00947B96"/>
    <w:rPr>
      <w:rFonts w:ascii="Rockwell" w:eastAsia="標楷體" w:hAnsi="Rockwell" w:cs="Times New Roman"/>
      <w:kern w:val="0"/>
      <w:sz w:val="20"/>
      <w:szCs w:val="20"/>
    </w:rPr>
  </w:style>
  <w:style w:type="paragraph" w:styleId="af0">
    <w:name w:val="Body Text"/>
    <w:basedOn w:val="a0"/>
    <w:link w:val="af1"/>
    <w:semiHidden/>
    <w:rsid w:val="00947B96"/>
    <w:pPr>
      <w:widowControl/>
      <w:spacing w:after="120" w:line="264" w:lineRule="auto"/>
    </w:pPr>
    <w:rPr>
      <w:rFonts w:ascii="Rockwell" w:eastAsia="標楷體" w:hAnsi="Rockwell"/>
      <w:kern w:val="0"/>
      <w:sz w:val="20"/>
      <w:szCs w:val="20"/>
    </w:rPr>
  </w:style>
  <w:style w:type="character" w:customStyle="1" w:styleId="af1">
    <w:name w:val="本文 字元"/>
    <w:basedOn w:val="a1"/>
    <w:link w:val="af0"/>
    <w:semiHidden/>
    <w:rsid w:val="00947B96"/>
    <w:rPr>
      <w:rFonts w:ascii="Rockwell" w:eastAsia="標楷體" w:hAnsi="Rockwell" w:cs="Times New Roman"/>
      <w:kern w:val="0"/>
      <w:sz w:val="20"/>
      <w:szCs w:val="20"/>
    </w:rPr>
  </w:style>
  <w:style w:type="paragraph" w:styleId="af2">
    <w:name w:val="Balloon Text"/>
    <w:basedOn w:val="a0"/>
    <w:link w:val="af3"/>
    <w:semiHidden/>
    <w:rsid w:val="00947B96"/>
    <w:pPr>
      <w:widowControl/>
      <w:spacing w:after="120" w:line="264" w:lineRule="auto"/>
    </w:pPr>
    <w:rPr>
      <w:rFonts w:ascii="Arial" w:eastAsia="標楷體" w:hAnsi="Arial"/>
      <w:kern w:val="0"/>
      <w:sz w:val="18"/>
      <w:szCs w:val="18"/>
    </w:rPr>
  </w:style>
  <w:style w:type="character" w:customStyle="1" w:styleId="af3">
    <w:name w:val="註解方塊文字 字元"/>
    <w:basedOn w:val="a1"/>
    <w:link w:val="af2"/>
    <w:semiHidden/>
    <w:rsid w:val="00947B96"/>
    <w:rPr>
      <w:rFonts w:ascii="Arial" w:eastAsia="標楷體" w:hAnsi="Arial" w:cs="Times New Roman"/>
      <w:kern w:val="0"/>
      <w:sz w:val="18"/>
      <w:szCs w:val="18"/>
    </w:rPr>
  </w:style>
  <w:style w:type="paragraph" w:styleId="af4">
    <w:name w:val="Closing"/>
    <w:basedOn w:val="a0"/>
    <w:link w:val="af5"/>
    <w:semiHidden/>
    <w:rsid w:val="00947B96"/>
    <w:pPr>
      <w:widowControl/>
      <w:spacing w:after="120" w:line="264" w:lineRule="auto"/>
      <w:ind w:leftChars="1800" w:left="100"/>
    </w:pPr>
    <w:rPr>
      <w:rFonts w:ascii="Rockwell" w:eastAsia="標楷體" w:hAnsi="Rockwell"/>
      <w:color w:val="000000"/>
      <w:kern w:val="0"/>
      <w:sz w:val="20"/>
      <w:szCs w:val="20"/>
    </w:rPr>
  </w:style>
  <w:style w:type="character" w:customStyle="1" w:styleId="af5">
    <w:name w:val="結語 字元"/>
    <w:basedOn w:val="a1"/>
    <w:link w:val="af4"/>
    <w:semiHidden/>
    <w:rsid w:val="00947B96"/>
    <w:rPr>
      <w:rFonts w:ascii="Rockwell" w:eastAsia="標楷體" w:hAnsi="Rockwell" w:cs="Times New Roman"/>
      <w:color w:val="000000"/>
      <w:kern w:val="0"/>
      <w:sz w:val="20"/>
      <w:szCs w:val="20"/>
    </w:rPr>
  </w:style>
  <w:style w:type="character" w:customStyle="1" w:styleId="magazinefont31">
    <w:name w:val="magazinefont31"/>
    <w:rsid w:val="00947B96"/>
    <w:rPr>
      <w:rFonts w:ascii="taipei" w:hAnsi="taipei" w:hint="default"/>
      <w:strike w:val="0"/>
      <w:dstrike w:val="0"/>
      <w:color w:val="333333"/>
      <w:sz w:val="18"/>
      <w:szCs w:val="18"/>
      <w:u w:val="none"/>
      <w:effect w:val="none"/>
    </w:rPr>
  </w:style>
  <w:style w:type="character" w:styleId="af6">
    <w:name w:val="FollowedHyperlink"/>
    <w:semiHidden/>
    <w:rsid w:val="00947B96"/>
    <w:rPr>
      <w:color w:val="800080"/>
      <w:u w:val="single"/>
    </w:rPr>
  </w:style>
  <w:style w:type="character" w:styleId="af7">
    <w:name w:val="footnote reference"/>
    <w:semiHidden/>
    <w:rsid w:val="00947B96"/>
    <w:rPr>
      <w:vertAlign w:val="superscript"/>
    </w:rPr>
  </w:style>
  <w:style w:type="paragraph" w:styleId="af8">
    <w:name w:val="footnote text"/>
    <w:basedOn w:val="a0"/>
    <w:link w:val="af9"/>
    <w:semiHidden/>
    <w:rsid w:val="00947B96"/>
    <w:pPr>
      <w:widowControl/>
      <w:snapToGrid w:val="0"/>
      <w:spacing w:after="120" w:line="264" w:lineRule="auto"/>
    </w:pPr>
    <w:rPr>
      <w:rFonts w:ascii="Rockwell" w:eastAsia="標楷體" w:hAnsi="Rockwell"/>
      <w:kern w:val="0"/>
      <w:sz w:val="20"/>
      <w:szCs w:val="20"/>
    </w:rPr>
  </w:style>
  <w:style w:type="character" w:customStyle="1" w:styleId="af9">
    <w:name w:val="註腳文字 字元"/>
    <w:basedOn w:val="a1"/>
    <w:link w:val="af8"/>
    <w:semiHidden/>
    <w:rsid w:val="00947B96"/>
    <w:rPr>
      <w:rFonts w:ascii="Rockwell" w:eastAsia="標楷體" w:hAnsi="Rockwell" w:cs="Times New Roman"/>
      <w:kern w:val="0"/>
      <w:sz w:val="20"/>
      <w:szCs w:val="20"/>
    </w:rPr>
  </w:style>
  <w:style w:type="paragraph" w:customStyle="1" w:styleId="2">
    <w:name w:val="樣式2"/>
    <w:basedOn w:val="a0"/>
    <w:rsid w:val="00947B96"/>
    <w:pPr>
      <w:widowControl/>
      <w:numPr>
        <w:numId w:val="25"/>
      </w:numPr>
      <w:tabs>
        <w:tab w:val="clear" w:pos="480"/>
      </w:tabs>
      <w:spacing w:after="120" w:line="264" w:lineRule="auto"/>
    </w:pPr>
    <w:rPr>
      <w:rFonts w:ascii="Rockwell" w:eastAsia="標楷體" w:hAnsi="Rockwell"/>
      <w:kern w:val="0"/>
      <w:sz w:val="20"/>
      <w:szCs w:val="20"/>
    </w:rPr>
  </w:style>
  <w:style w:type="paragraph" w:customStyle="1" w:styleId="4123">
    <w:name w:val="4.【教學目標】內文字（1.2.3.）"/>
    <w:basedOn w:val="afa"/>
    <w:rsid w:val="00947B96"/>
    <w:pPr>
      <w:tabs>
        <w:tab w:val="left" w:pos="142"/>
      </w:tabs>
      <w:spacing w:line="220" w:lineRule="exact"/>
      <w:ind w:left="227" w:right="57" w:hanging="170"/>
      <w:jc w:val="both"/>
    </w:pPr>
    <w:rPr>
      <w:rFonts w:ascii="新細明體" w:eastAsia="新細明體" w:cs="Times New Roman"/>
      <w:sz w:val="16"/>
    </w:rPr>
  </w:style>
  <w:style w:type="paragraph" w:styleId="afa">
    <w:name w:val="Plain Text"/>
    <w:basedOn w:val="a0"/>
    <w:link w:val="afb"/>
    <w:semiHidden/>
    <w:rsid w:val="00947B96"/>
    <w:pPr>
      <w:widowControl/>
      <w:spacing w:after="120" w:line="264" w:lineRule="auto"/>
    </w:pPr>
    <w:rPr>
      <w:rFonts w:ascii="細明體" w:eastAsia="細明體" w:hAnsi="Courier New" w:cs="Courier New"/>
      <w:kern w:val="0"/>
      <w:sz w:val="20"/>
      <w:szCs w:val="20"/>
    </w:rPr>
  </w:style>
  <w:style w:type="character" w:customStyle="1" w:styleId="afb">
    <w:name w:val="純文字 字元"/>
    <w:basedOn w:val="a1"/>
    <w:link w:val="afa"/>
    <w:semiHidden/>
    <w:rsid w:val="00947B96"/>
    <w:rPr>
      <w:rFonts w:ascii="細明體" w:eastAsia="細明體" w:hAnsi="Courier New" w:cs="Courier New"/>
      <w:kern w:val="0"/>
      <w:sz w:val="20"/>
      <w:szCs w:val="20"/>
    </w:rPr>
  </w:style>
  <w:style w:type="paragraph" w:customStyle="1" w:styleId="14">
    <w:name w:val="1"/>
    <w:basedOn w:val="a0"/>
    <w:rsid w:val="00947B96"/>
    <w:pPr>
      <w:widowControl/>
      <w:snapToGrid w:val="0"/>
      <w:spacing w:after="120" w:line="240" w:lineRule="atLeast"/>
      <w:ind w:leftChars="-6" w:left="-6"/>
      <w:jc w:val="both"/>
    </w:pPr>
    <w:rPr>
      <w:rFonts w:ascii="標楷體" w:eastAsia="標楷體" w:hAnsi="標楷體" w:hint="eastAsia"/>
      <w:kern w:val="0"/>
      <w:sz w:val="20"/>
      <w:szCs w:val="20"/>
    </w:rPr>
  </w:style>
  <w:style w:type="paragraph" w:customStyle="1" w:styleId="1-1-1">
    <w:name w:val="1-1-1"/>
    <w:basedOn w:val="a0"/>
    <w:rsid w:val="00947B96"/>
    <w:pPr>
      <w:widowControl/>
      <w:spacing w:after="120" w:line="400" w:lineRule="exact"/>
      <w:ind w:left="1588" w:hanging="737"/>
      <w:jc w:val="both"/>
    </w:pPr>
    <w:rPr>
      <w:rFonts w:ascii="Rockwell" w:eastAsia="標楷體" w:hAnsi="Rockwell"/>
      <w:kern w:val="0"/>
      <w:sz w:val="20"/>
      <w:szCs w:val="20"/>
    </w:rPr>
  </w:style>
  <w:style w:type="table" w:customStyle="1" w:styleId="15">
    <w:name w:val="表格格線1"/>
    <w:basedOn w:val="a2"/>
    <w:next w:val="aa"/>
    <w:uiPriority w:val="39"/>
    <w:rsid w:val="00947B96"/>
    <w:pPr>
      <w:spacing w:after="120" w:line="264" w:lineRule="auto"/>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47B96"/>
    <w:pPr>
      <w:widowControl w:val="0"/>
      <w:autoSpaceDE w:val="0"/>
      <w:autoSpaceDN w:val="0"/>
      <w:adjustRightInd w:val="0"/>
      <w:spacing w:after="120" w:line="264" w:lineRule="auto"/>
    </w:pPr>
    <w:rPr>
      <w:rFonts w:ascii="標楷體" w:eastAsia="標楷體"/>
      <w:color w:val="000000"/>
      <w:kern w:val="0"/>
      <w:szCs w:val="24"/>
    </w:rPr>
  </w:style>
  <w:style w:type="paragraph" w:styleId="afc">
    <w:name w:val="No Spacing"/>
    <w:uiPriority w:val="1"/>
    <w:qFormat/>
    <w:rsid w:val="00947B96"/>
    <w:rPr>
      <w:kern w:val="0"/>
      <w:sz w:val="20"/>
      <w:szCs w:val="20"/>
    </w:rPr>
  </w:style>
  <w:style w:type="table" w:customStyle="1" w:styleId="TableNormal">
    <w:name w:val="Table Normal"/>
    <w:uiPriority w:val="2"/>
    <w:semiHidden/>
    <w:unhideWhenUsed/>
    <w:qFormat/>
    <w:rsid w:val="00947B96"/>
    <w:pPr>
      <w:widowControl w:val="0"/>
      <w:autoSpaceDE w:val="0"/>
      <w:autoSpaceDN w:val="0"/>
      <w:spacing w:after="120" w:line="264" w:lineRule="auto"/>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rsid w:val="00947B96"/>
    <w:pPr>
      <w:widowControl/>
      <w:autoSpaceDE w:val="0"/>
      <w:autoSpaceDN w:val="0"/>
      <w:spacing w:after="120" w:line="264" w:lineRule="auto"/>
    </w:pPr>
    <w:rPr>
      <w:rFonts w:ascii="細明體" w:eastAsia="細明體" w:hAnsi="細明體" w:cs="細明體"/>
      <w:kern w:val="0"/>
      <w:sz w:val="22"/>
      <w:szCs w:val="22"/>
      <w:lang w:val="zh-TW" w:bidi="zh-TW"/>
    </w:rPr>
  </w:style>
  <w:style w:type="paragraph" w:styleId="a">
    <w:name w:val="List Bullet"/>
    <w:basedOn w:val="a0"/>
    <w:uiPriority w:val="99"/>
    <w:unhideWhenUsed/>
    <w:rsid w:val="00947B96"/>
    <w:pPr>
      <w:widowControl/>
      <w:numPr>
        <w:numId w:val="26"/>
      </w:numPr>
      <w:tabs>
        <w:tab w:val="clear" w:pos="361"/>
      </w:tabs>
      <w:spacing w:after="120" w:line="264" w:lineRule="auto"/>
      <w:ind w:leftChars="0" w:left="480" w:firstLineChars="0" w:hanging="480"/>
      <w:contextualSpacing/>
    </w:pPr>
    <w:rPr>
      <w:rFonts w:ascii="Rockwell" w:eastAsia="標楷體" w:hAnsi="Rockwell"/>
      <w:kern w:val="0"/>
      <w:sz w:val="20"/>
      <w:szCs w:val="20"/>
    </w:rPr>
  </w:style>
  <w:style w:type="character" w:customStyle="1" w:styleId="10">
    <w:name w:val="標題 1 字元"/>
    <w:basedOn w:val="a1"/>
    <w:link w:val="110"/>
    <w:uiPriority w:val="9"/>
    <w:rsid w:val="00947B96"/>
    <w:rPr>
      <w:rFonts w:ascii="Rockwell Condensed" w:eastAsia="微軟正黑體" w:hAnsi="Rockwell Condensed" w:cs="Times New Roman"/>
      <w:color w:val="2E74B5"/>
      <w:sz w:val="32"/>
      <w:szCs w:val="32"/>
    </w:rPr>
  </w:style>
  <w:style w:type="character" w:customStyle="1" w:styleId="21">
    <w:name w:val="標題 2 字元"/>
    <w:basedOn w:val="a1"/>
    <w:link w:val="20"/>
    <w:uiPriority w:val="9"/>
    <w:rsid w:val="00947B96"/>
    <w:rPr>
      <w:rFonts w:ascii="Rockwell Condensed" w:eastAsia="微軟正黑體" w:hAnsi="Rockwell Condensed" w:cs="Times New Roman"/>
      <w:color w:val="404040"/>
      <w:sz w:val="28"/>
      <w:szCs w:val="28"/>
    </w:rPr>
  </w:style>
  <w:style w:type="character" w:customStyle="1" w:styleId="30">
    <w:name w:val="標題 3 字元"/>
    <w:basedOn w:val="a1"/>
    <w:link w:val="3"/>
    <w:uiPriority w:val="9"/>
    <w:semiHidden/>
    <w:rsid w:val="00947B96"/>
    <w:rPr>
      <w:rFonts w:ascii="Rockwell Condensed" w:eastAsia="微軟正黑體" w:hAnsi="Rockwell Condensed" w:cs="Times New Roman"/>
      <w:color w:val="44546A"/>
      <w:sz w:val="24"/>
      <w:szCs w:val="24"/>
    </w:rPr>
  </w:style>
  <w:style w:type="character" w:customStyle="1" w:styleId="40">
    <w:name w:val="標題 4 字元"/>
    <w:basedOn w:val="a1"/>
    <w:link w:val="4"/>
    <w:uiPriority w:val="9"/>
    <w:semiHidden/>
    <w:rsid w:val="00947B96"/>
    <w:rPr>
      <w:rFonts w:ascii="Rockwell Condensed" w:eastAsia="微軟正黑體" w:hAnsi="Rockwell Condensed" w:cs="Times New Roman"/>
      <w:sz w:val="22"/>
      <w:szCs w:val="22"/>
    </w:rPr>
  </w:style>
  <w:style w:type="character" w:customStyle="1" w:styleId="50">
    <w:name w:val="標題 5 字元"/>
    <w:basedOn w:val="a1"/>
    <w:link w:val="5"/>
    <w:uiPriority w:val="9"/>
    <w:semiHidden/>
    <w:rsid w:val="00947B96"/>
    <w:rPr>
      <w:rFonts w:ascii="Rockwell Condensed" w:eastAsia="微軟正黑體" w:hAnsi="Rockwell Condensed" w:cs="Times New Roman"/>
      <w:color w:val="44546A"/>
      <w:sz w:val="22"/>
      <w:szCs w:val="22"/>
    </w:rPr>
  </w:style>
  <w:style w:type="character" w:customStyle="1" w:styleId="60">
    <w:name w:val="標題 6 字元"/>
    <w:basedOn w:val="a1"/>
    <w:link w:val="6"/>
    <w:uiPriority w:val="9"/>
    <w:semiHidden/>
    <w:rsid w:val="00947B96"/>
    <w:rPr>
      <w:rFonts w:ascii="Rockwell Condensed" w:eastAsia="微軟正黑體" w:hAnsi="Rockwell Condensed" w:cs="Times New Roman"/>
      <w:i/>
      <w:iCs/>
      <w:color w:val="44546A"/>
      <w:sz w:val="21"/>
      <w:szCs w:val="21"/>
    </w:rPr>
  </w:style>
  <w:style w:type="character" w:customStyle="1" w:styleId="70">
    <w:name w:val="標題 7 字元"/>
    <w:basedOn w:val="a1"/>
    <w:link w:val="7"/>
    <w:uiPriority w:val="9"/>
    <w:semiHidden/>
    <w:rsid w:val="00947B96"/>
    <w:rPr>
      <w:rFonts w:ascii="Rockwell Condensed" w:eastAsia="微軟正黑體" w:hAnsi="Rockwell Condensed" w:cs="Times New Roman"/>
      <w:i/>
      <w:iCs/>
      <w:color w:val="1F4E79"/>
      <w:sz w:val="21"/>
      <w:szCs w:val="21"/>
    </w:rPr>
  </w:style>
  <w:style w:type="character" w:customStyle="1" w:styleId="80">
    <w:name w:val="標題 8 字元"/>
    <w:basedOn w:val="a1"/>
    <w:link w:val="8"/>
    <w:uiPriority w:val="9"/>
    <w:semiHidden/>
    <w:rsid w:val="00947B96"/>
    <w:rPr>
      <w:rFonts w:ascii="Rockwell Condensed" w:eastAsia="微軟正黑體" w:hAnsi="Rockwell Condensed" w:cs="Times New Roman"/>
      <w:b/>
      <w:bCs/>
      <w:color w:val="44546A"/>
    </w:rPr>
  </w:style>
  <w:style w:type="character" w:customStyle="1" w:styleId="90">
    <w:name w:val="標題 9 字元"/>
    <w:basedOn w:val="a1"/>
    <w:link w:val="9"/>
    <w:uiPriority w:val="9"/>
    <w:semiHidden/>
    <w:rsid w:val="00947B96"/>
    <w:rPr>
      <w:rFonts w:ascii="Rockwell Condensed" w:eastAsia="微軟正黑體" w:hAnsi="Rockwell Condensed" w:cs="Times New Roman"/>
      <w:b/>
      <w:bCs/>
      <w:i/>
      <w:iCs/>
      <w:color w:val="44546A"/>
    </w:rPr>
  </w:style>
  <w:style w:type="paragraph" w:customStyle="1" w:styleId="16">
    <w:name w:val="標號1"/>
    <w:basedOn w:val="a0"/>
    <w:next w:val="a0"/>
    <w:uiPriority w:val="35"/>
    <w:semiHidden/>
    <w:unhideWhenUsed/>
    <w:qFormat/>
    <w:rsid w:val="00947B96"/>
    <w:pPr>
      <w:widowControl/>
      <w:spacing w:after="120"/>
    </w:pPr>
    <w:rPr>
      <w:rFonts w:ascii="Rockwell" w:eastAsia="標楷體" w:hAnsi="Rockwell"/>
      <w:b/>
      <w:bCs/>
      <w:smallCaps/>
      <w:color w:val="595959"/>
      <w:spacing w:val="6"/>
      <w:kern w:val="0"/>
      <w:sz w:val="20"/>
      <w:szCs w:val="20"/>
    </w:rPr>
  </w:style>
  <w:style w:type="paragraph" w:customStyle="1" w:styleId="17">
    <w:name w:val="標題1"/>
    <w:basedOn w:val="a0"/>
    <w:next w:val="a0"/>
    <w:uiPriority w:val="10"/>
    <w:qFormat/>
    <w:rsid w:val="00947B96"/>
    <w:pPr>
      <w:widowControl/>
      <w:contextualSpacing/>
    </w:pPr>
    <w:rPr>
      <w:rFonts w:ascii="Rockwell Condensed" w:eastAsia="微軟正黑體" w:hAnsi="Rockwell Condensed"/>
      <w:color w:val="5B9BD5"/>
      <w:spacing w:val="-10"/>
      <w:kern w:val="0"/>
      <w:sz w:val="56"/>
      <w:szCs w:val="56"/>
    </w:rPr>
  </w:style>
  <w:style w:type="character" w:customStyle="1" w:styleId="afd">
    <w:name w:val="標題 字元"/>
    <w:basedOn w:val="a1"/>
    <w:link w:val="afe"/>
    <w:uiPriority w:val="10"/>
    <w:rsid w:val="00947B96"/>
    <w:rPr>
      <w:rFonts w:ascii="Rockwell Condensed" w:eastAsia="微軟正黑體" w:hAnsi="Rockwell Condensed" w:cs="Times New Roman"/>
      <w:color w:val="5B9BD5"/>
      <w:spacing w:val="-10"/>
      <w:sz w:val="56"/>
      <w:szCs w:val="56"/>
    </w:rPr>
  </w:style>
  <w:style w:type="paragraph" w:customStyle="1" w:styleId="18">
    <w:name w:val="副標題1"/>
    <w:basedOn w:val="a0"/>
    <w:next w:val="a0"/>
    <w:uiPriority w:val="11"/>
    <w:qFormat/>
    <w:rsid w:val="00947B96"/>
    <w:pPr>
      <w:widowControl/>
      <w:numPr>
        <w:ilvl w:val="1"/>
      </w:numPr>
      <w:spacing w:after="120"/>
    </w:pPr>
    <w:rPr>
      <w:rFonts w:ascii="Rockwell Condensed" w:eastAsia="微軟正黑體" w:hAnsi="Rockwell Condensed"/>
      <w:kern w:val="0"/>
    </w:rPr>
  </w:style>
  <w:style w:type="character" w:customStyle="1" w:styleId="aff">
    <w:name w:val="副標題 字元"/>
    <w:basedOn w:val="a1"/>
    <w:link w:val="aff0"/>
    <w:uiPriority w:val="11"/>
    <w:rsid w:val="00947B96"/>
    <w:rPr>
      <w:rFonts w:ascii="Rockwell Condensed" w:eastAsia="微軟正黑體" w:hAnsi="Rockwell Condensed" w:cs="Times New Roman"/>
      <w:sz w:val="24"/>
      <w:szCs w:val="24"/>
    </w:rPr>
  </w:style>
  <w:style w:type="character" w:styleId="aff1">
    <w:name w:val="Strong"/>
    <w:basedOn w:val="a1"/>
    <w:uiPriority w:val="22"/>
    <w:qFormat/>
    <w:rsid w:val="00947B96"/>
    <w:rPr>
      <w:b/>
      <w:bCs/>
    </w:rPr>
  </w:style>
  <w:style w:type="character" w:styleId="aff2">
    <w:name w:val="Emphasis"/>
    <w:basedOn w:val="a1"/>
    <w:uiPriority w:val="20"/>
    <w:qFormat/>
    <w:rsid w:val="00947B96"/>
    <w:rPr>
      <w:i/>
      <w:iCs/>
    </w:rPr>
  </w:style>
  <w:style w:type="paragraph" w:customStyle="1" w:styleId="19">
    <w:name w:val="引文1"/>
    <w:basedOn w:val="a0"/>
    <w:next w:val="a0"/>
    <w:uiPriority w:val="29"/>
    <w:qFormat/>
    <w:rsid w:val="00947B96"/>
    <w:pPr>
      <w:widowControl/>
      <w:spacing w:before="160" w:after="120" w:line="264" w:lineRule="auto"/>
      <w:ind w:left="720" w:right="720"/>
    </w:pPr>
    <w:rPr>
      <w:rFonts w:ascii="Rockwell" w:eastAsia="標楷體" w:hAnsi="Rockwell"/>
      <w:i/>
      <w:iCs/>
      <w:color w:val="404040"/>
      <w:kern w:val="0"/>
      <w:sz w:val="20"/>
      <w:szCs w:val="20"/>
    </w:rPr>
  </w:style>
  <w:style w:type="character" w:customStyle="1" w:styleId="aff3">
    <w:name w:val="引文 字元"/>
    <w:basedOn w:val="a1"/>
    <w:link w:val="aff4"/>
    <w:uiPriority w:val="29"/>
    <w:rsid w:val="00947B96"/>
    <w:rPr>
      <w:i/>
      <w:iCs/>
      <w:color w:val="404040"/>
    </w:rPr>
  </w:style>
  <w:style w:type="paragraph" w:customStyle="1" w:styleId="1a">
    <w:name w:val="鮮明引文1"/>
    <w:basedOn w:val="a0"/>
    <w:next w:val="a0"/>
    <w:uiPriority w:val="30"/>
    <w:qFormat/>
    <w:rsid w:val="00947B96"/>
    <w:pPr>
      <w:widowControl/>
      <w:pBdr>
        <w:left w:val="single" w:sz="18" w:space="12" w:color="5B9BD5"/>
      </w:pBdr>
      <w:spacing w:before="100" w:beforeAutospacing="1" w:after="120" w:line="300" w:lineRule="auto"/>
      <w:ind w:left="1224" w:right="1224"/>
    </w:pPr>
    <w:rPr>
      <w:rFonts w:ascii="Rockwell Condensed" w:eastAsia="微軟正黑體" w:hAnsi="Rockwell Condensed"/>
      <w:color w:val="5B9BD5"/>
      <w:kern w:val="0"/>
      <w:sz w:val="28"/>
      <w:szCs w:val="28"/>
    </w:rPr>
  </w:style>
  <w:style w:type="character" w:customStyle="1" w:styleId="aff5">
    <w:name w:val="鮮明引文 字元"/>
    <w:basedOn w:val="a1"/>
    <w:link w:val="aff6"/>
    <w:uiPriority w:val="30"/>
    <w:rsid w:val="00947B96"/>
    <w:rPr>
      <w:rFonts w:ascii="Rockwell Condensed" w:eastAsia="微軟正黑體" w:hAnsi="Rockwell Condensed" w:cs="Times New Roman"/>
      <w:color w:val="5B9BD5"/>
      <w:sz w:val="28"/>
      <w:szCs w:val="28"/>
    </w:rPr>
  </w:style>
  <w:style w:type="character" w:customStyle="1" w:styleId="1b">
    <w:name w:val="區別強調1"/>
    <w:basedOn w:val="a1"/>
    <w:uiPriority w:val="19"/>
    <w:qFormat/>
    <w:rsid w:val="00947B96"/>
    <w:rPr>
      <w:i/>
      <w:iCs/>
      <w:color w:val="404040"/>
    </w:rPr>
  </w:style>
  <w:style w:type="character" w:styleId="aff7">
    <w:name w:val="Intense Emphasis"/>
    <w:basedOn w:val="a1"/>
    <w:uiPriority w:val="21"/>
    <w:qFormat/>
    <w:rsid w:val="00947B96"/>
    <w:rPr>
      <w:b/>
      <w:bCs/>
      <w:i/>
      <w:iCs/>
    </w:rPr>
  </w:style>
  <w:style w:type="character" w:customStyle="1" w:styleId="1c">
    <w:name w:val="區別參考1"/>
    <w:basedOn w:val="a1"/>
    <w:uiPriority w:val="31"/>
    <w:qFormat/>
    <w:rsid w:val="00947B96"/>
    <w:rPr>
      <w:smallCaps/>
      <w:color w:val="404040"/>
      <w:u w:val="single" w:color="7F7F7F"/>
    </w:rPr>
  </w:style>
  <w:style w:type="character" w:styleId="aff8">
    <w:name w:val="Intense Reference"/>
    <w:basedOn w:val="a1"/>
    <w:uiPriority w:val="32"/>
    <w:qFormat/>
    <w:rsid w:val="00947B96"/>
    <w:rPr>
      <w:b/>
      <w:bCs/>
      <w:smallCaps/>
      <w:spacing w:val="5"/>
      <w:u w:val="single"/>
    </w:rPr>
  </w:style>
  <w:style w:type="character" w:styleId="aff9">
    <w:name w:val="Book Title"/>
    <w:basedOn w:val="a1"/>
    <w:uiPriority w:val="33"/>
    <w:qFormat/>
    <w:rsid w:val="00947B96"/>
    <w:rPr>
      <w:b/>
      <w:bCs/>
      <w:smallCaps/>
    </w:rPr>
  </w:style>
  <w:style w:type="character" w:customStyle="1" w:styleId="11">
    <w:name w:val="標題 1 字元1"/>
    <w:basedOn w:val="a1"/>
    <w:link w:val="1"/>
    <w:uiPriority w:val="9"/>
    <w:rsid w:val="00947B96"/>
    <w:rPr>
      <w:rFonts w:asciiTheme="majorHAnsi" w:eastAsiaTheme="majorEastAsia" w:hAnsiTheme="majorHAnsi" w:cstheme="majorBidi"/>
      <w:b/>
      <w:bCs/>
      <w:kern w:val="52"/>
      <w:sz w:val="52"/>
      <w:szCs w:val="52"/>
    </w:rPr>
  </w:style>
  <w:style w:type="paragraph" w:styleId="affa">
    <w:name w:val="TOC Heading"/>
    <w:basedOn w:val="1"/>
    <w:next w:val="a0"/>
    <w:uiPriority w:val="39"/>
    <w:semiHidden/>
    <w:unhideWhenUsed/>
    <w:qFormat/>
    <w:rsid w:val="00947B96"/>
    <w:pPr>
      <w:keepLines/>
      <w:widowControl/>
      <w:spacing w:before="320" w:after="0" w:line="240" w:lineRule="auto"/>
      <w:outlineLvl w:val="9"/>
    </w:pPr>
    <w:rPr>
      <w:b w:val="0"/>
      <w:bCs w:val="0"/>
      <w:color w:val="2E74B5"/>
      <w:kern w:val="0"/>
      <w:sz w:val="32"/>
      <w:szCs w:val="32"/>
    </w:rPr>
  </w:style>
  <w:style w:type="character" w:styleId="affb">
    <w:name w:val="annotation reference"/>
    <w:basedOn w:val="a1"/>
    <w:uiPriority w:val="99"/>
    <w:semiHidden/>
    <w:unhideWhenUsed/>
    <w:rsid w:val="00947B96"/>
    <w:rPr>
      <w:sz w:val="18"/>
      <w:szCs w:val="18"/>
    </w:rPr>
  </w:style>
  <w:style w:type="paragraph" w:styleId="affc">
    <w:name w:val="annotation text"/>
    <w:basedOn w:val="a0"/>
    <w:link w:val="affd"/>
    <w:uiPriority w:val="99"/>
    <w:semiHidden/>
    <w:unhideWhenUsed/>
    <w:rsid w:val="00947B96"/>
    <w:pPr>
      <w:widowControl/>
      <w:spacing w:after="120" w:line="264" w:lineRule="auto"/>
    </w:pPr>
    <w:rPr>
      <w:rFonts w:ascii="Rockwell" w:eastAsia="標楷體" w:hAnsi="Rockwell"/>
      <w:kern w:val="0"/>
      <w:sz w:val="20"/>
      <w:szCs w:val="20"/>
    </w:rPr>
  </w:style>
  <w:style w:type="character" w:customStyle="1" w:styleId="affd">
    <w:name w:val="註解文字 字元"/>
    <w:basedOn w:val="a1"/>
    <w:link w:val="affc"/>
    <w:uiPriority w:val="99"/>
    <w:semiHidden/>
    <w:rsid w:val="00947B96"/>
    <w:rPr>
      <w:rFonts w:ascii="Rockwell" w:eastAsia="標楷體" w:hAnsi="Rockwell" w:cs="Times New Roman"/>
      <w:kern w:val="0"/>
      <w:sz w:val="20"/>
      <w:szCs w:val="20"/>
    </w:rPr>
  </w:style>
  <w:style w:type="paragraph" w:styleId="affe">
    <w:name w:val="annotation subject"/>
    <w:basedOn w:val="affc"/>
    <w:next w:val="affc"/>
    <w:link w:val="afff"/>
    <w:uiPriority w:val="99"/>
    <w:semiHidden/>
    <w:unhideWhenUsed/>
    <w:rsid w:val="00947B96"/>
    <w:rPr>
      <w:b/>
      <w:bCs/>
    </w:rPr>
  </w:style>
  <w:style w:type="character" w:customStyle="1" w:styleId="afff">
    <w:name w:val="註解主旨 字元"/>
    <w:basedOn w:val="affd"/>
    <w:link w:val="affe"/>
    <w:uiPriority w:val="99"/>
    <w:semiHidden/>
    <w:rsid w:val="00947B96"/>
    <w:rPr>
      <w:rFonts w:ascii="Rockwell" w:eastAsia="標楷體" w:hAnsi="Rockwell" w:cs="Times New Roman"/>
      <w:b/>
      <w:bCs/>
      <w:kern w:val="0"/>
      <w:sz w:val="20"/>
      <w:szCs w:val="20"/>
    </w:rPr>
  </w:style>
  <w:style w:type="paragraph" w:styleId="afff0">
    <w:name w:val="Revision"/>
    <w:hidden/>
    <w:uiPriority w:val="99"/>
    <w:semiHidden/>
    <w:rsid w:val="00947B96"/>
    <w:rPr>
      <w:kern w:val="0"/>
      <w:sz w:val="20"/>
      <w:szCs w:val="20"/>
    </w:rPr>
  </w:style>
  <w:style w:type="character" w:customStyle="1" w:styleId="211">
    <w:name w:val="標題 2 字元1"/>
    <w:basedOn w:val="a1"/>
    <w:uiPriority w:val="9"/>
    <w:semiHidden/>
    <w:rsid w:val="00947B96"/>
    <w:rPr>
      <w:rFonts w:asciiTheme="majorHAnsi" w:eastAsiaTheme="majorEastAsia" w:hAnsiTheme="majorHAnsi" w:cstheme="majorBidi"/>
      <w:b/>
      <w:bCs/>
      <w:sz w:val="48"/>
      <w:szCs w:val="48"/>
    </w:rPr>
  </w:style>
  <w:style w:type="character" w:customStyle="1" w:styleId="310">
    <w:name w:val="標題 3 字元1"/>
    <w:basedOn w:val="a1"/>
    <w:uiPriority w:val="9"/>
    <w:semiHidden/>
    <w:rsid w:val="00947B96"/>
    <w:rPr>
      <w:rFonts w:asciiTheme="majorHAnsi" w:eastAsiaTheme="majorEastAsia" w:hAnsiTheme="majorHAnsi" w:cstheme="majorBidi"/>
      <w:b/>
      <w:bCs/>
      <w:sz w:val="36"/>
      <w:szCs w:val="36"/>
    </w:rPr>
  </w:style>
  <w:style w:type="character" w:customStyle="1" w:styleId="410">
    <w:name w:val="標題 4 字元1"/>
    <w:basedOn w:val="a1"/>
    <w:uiPriority w:val="9"/>
    <w:semiHidden/>
    <w:rsid w:val="00947B96"/>
    <w:rPr>
      <w:rFonts w:asciiTheme="majorHAnsi" w:eastAsiaTheme="majorEastAsia" w:hAnsiTheme="majorHAnsi" w:cstheme="majorBidi"/>
      <w:sz w:val="36"/>
      <w:szCs w:val="36"/>
    </w:rPr>
  </w:style>
  <w:style w:type="character" w:customStyle="1" w:styleId="510">
    <w:name w:val="標題 5 字元1"/>
    <w:basedOn w:val="a1"/>
    <w:uiPriority w:val="9"/>
    <w:semiHidden/>
    <w:rsid w:val="00947B96"/>
    <w:rPr>
      <w:rFonts w:asciiTheme="majorHAnsi" w:eastAsiaTheme="majorEastAsia" w:hAnsiTheme="majorHAnsi" w:cstheme="majorBidi"/>
      <w:b/>
      <w:bCs/>
      <w:sz w:val="36"/>
      <w:szCs w:val="36"/>
    </w:rPr>
  </w:style>
  <w:style w:type="character" w:customStyle="1" w:styleId="610">
    <w:name w:val="標題 6 字元1"/>
    <w:basedOn w:val="a1"/>
    <w:uiPriority w:val="9"/>
    <w:semiHidden/>
    <w:rsid w:val="00947B96"/>
    <w:rPr>
      <w:rFonts w:asciiTheme="majorHAnsi" w:eastAsiaTheme="majorEastAsia" w:hAnsiTheme="majorHAnsi" w:cstheme="majorBidi"/>
      <w:sz w:val="36"/>
      <w:szCs w:val="36"/>
    </w:rPr>
  </w:style>
  <w:style w:type="character" w:customStyle="1" w:styleId="710">
    <w:name w:val="標題 7 字元1"/>
    <w:basedOn w:val="a1"/>
    <w:uiPriority w:val="9"/>
    <w:semiHidden/>
    <w:rsid w:val="00947B96"/>
    <w:rPr>
      <w:rFonts w:asciiTheme="majorHAnsi" w:eastAsiaTheme="majorEastAsia" w:hAnsiTheme="majorHAnsi" w:cstheme="majorBidi"/>
      <w:b/>
      <w:bCs/>
      <w:sz w:val="36"/>
      <w:szCs w:val="36"/>
    </w:rPr>
  </w:style>
  <w:style w:type="character" w:customStyle="1" w:styleId="810">
    <w:name w:val="標題 8 字元1"/>
    <w:basedOn w:val="a1"/>
    <w:uiPriority w:val="9"/>
    <w:semiHidden/>
    <w:rsid w:val="00947B96"/>
    <w:rPr>
      <w:rFonts w:asciiTheme="majorHAnsi" w:eastAsiaTheme="majorEastAsia" w:hAnsiTheme="majorHAnsi" w:cstheme="majorBidi"/>
      <w:sz w:val="36"/>
      <w:szCs w:val="36"/>
    </w:rPr>
  </w:style>
  <w:style w:type="character" w:customStyle="1" w:styleId="910">
    <w:name w:val="標題 9 字元1"/>
    <w:basedOn w:val="a1"/>
    <w:uiPriority w:val="9"/>
    <w:semiHidden/>
    <w:rsid w:val="00947B96"/>
    <w:rPr>
      <w:rFonts w:asciiTheme="majorHAnsi" w:eastAsiaTheme="majorEastAsia" w:hAnsiTheme="majorHAnsi" w:cstheme="majorBidi"/>
      <w:sz w:val="36"/>
      <w:szCs w:val="36"/>
    </w:rPr>
  </w:style>
  <w:style w:type="paragraph" w:styleId="afe">
    <w:name w:val="Title"/>
    <w:basedOn w:val="a0"/>
    <w:next w:val="a0"/>
    <w:link w:val="afd"/>
    <w:uiPriority w:val="10"/>
    <w:qFormat/>
    <w:rsid w:val="00947B96"/>
    <w:pPr>
      <w:spacing w:before="240" w:after="60"/>
      <w:jc w:val="center"/>
      <w:outlineLvl w:val="0"/>
    </w:pPr>
    <w:rPr>
      <w:rFonts w:ascii="Rockwell Condensed" w:eastAsia="微軟正黑體" w:hAnsi="Rockwell Condensed"/>
      <w:color w:val="5B9BD5"/>
      <w:spacing w:val="-10"/>
      <w:sz w:val="56"/>
      <w:szCs w:val="56"/>
    </w:rPr>
  </w:style>
  <w:style w:type="character" w:customStyle="1" w:styleId="1d">
    <w:name w:val="標題 字元1"/>
    <w:basedOn w:val="a1"/>
    <w:uiPriority w:val="10"/>
    <w:rsid w:val="00947B96"/>
    <w:rPr>
      <w:rFonts w:asciiTheme="majorHAnsi" w:eastAsiaTheme="majorEastAsia" w:hAnsiTheme="majorHAnsi" w:cstheme="majorBidi"/>
      <w:b/>
      <w:bCs/>
      <w:sz w:val="32"/>
      <w:szCs w:val="32"/>
    </w:rPr>
  </w:style>
  <w:style w:type="paragraph" w:styleId="aff0">
    <w:name w:val="Subtitle"/>
    <w:basedOn w:val="a0"/>
    <w:next w:val="a0"/>
    <w:link w:val="aff"/>
    <w:uiPriority w:val="11"/>
    <w:qFormat/>
    <w:rsid w:val="00947B96"/>
    <w:pPr>
      <w:spacing w:after="60"/>
      <w:jc w:val="center"/>
      <w:outlineLvl w:val="1"/>
    </w:pPr>
    <w:rPr>
      <w:rFonts w:ascii="Rockwell Condensed" w:eastAsia="微軟正黑體" w:hAnsi="Rockwell Condensed"/>
    </w:rPr>
  </w:style>
  <w:style w:type="character" w:customStyle="1" w:styleId="1e">
    <w:name w:val="副標題 字元1"/>
    <w:basedOn w:val="a1"/>
    <w:uiPriority w:val="11"/>
    <w:rsid w:val="00947B96"/>
    <w:rPr>
      <w:szCs w:val="24"/>
    </w:rPr>
  </w:style>
  <w:style w:type="paragraph" w:styleId="aff4">
    <w:name w:val="Quote"/>
    <w:basedOn w:val="a0"/>
    <w:next w:val="a0"/>
    <w:link w:val="aff3"/>
    <w:uiPriority w:val="29"/>
    <w:qFormat/>
    <w:rsid w:val="00947B96"/>
    <w:pPr>
      <w:spacing w:before="200" w:after="160"/>
      <w:ind w:left="864" w:right="864"/>
      <w:jc w:val="center"/>
    </w:pPr>
    <w:rPr>
      <w:rFonts w:asciiTheme="minorHAnsi" w:eastAsiaTheme="minorEastAsia" w:hAnsiTheme="minorHAnsi" w:cstheme="minorBidi"/>
      <w:i/>
      <w:iCs/>
      <w:color w:val="404040"/>
      <w:szCs w:val="22"/>
    </w:rPr>
  </w:style>
  <w:style w:type="character" w:customStyle="1" w:styleId="1f">
    <w:name w:val="引文 字元1"/>
    <w:basedOn w:val="a1"/>
    <w:uiPriority w:val="29"/>
    <w:rsid w:val="00947B96"/>
    <w:rPr>
      <w:rFonts w:ascii="Times New Roman" w:eastAsia="新細明體" w:hAnsi="Times New Roman" w:cs="Times New Roman"/>
      <w:i/>
      <w:iCs/>
      <w:color w:val="404040" w:themeColor="text1" w:themeTint="BF"/>
      <w:szCs w:val="24"/>
    </w:rPr>
  </w:style>
  <w:style w:type="paragraph" w:styleId="aff6">
    <w:name w:val="Intense Quote"/>
    <w:basedOn w:val="a0"/>
    <w:next w:val="a0"/>
    <w:link w:val="aff5"/>
    <w:uiPriority w:val="30"/>
    <w:qFormat/>
    <w:rsid w:val="00947B96"/>
    <w:pPr>
      <w:pBdr>
        <w:top w:val="single" w:sz="4" w:space="10" w:color="5B9BD5" w:themeColor="accent1"/>
        <w:bottom w:val="single" w:sz="4" w:space="10" w:color="5B9BD5" w:themeColor="accent1"/>
      </w:pBdr>
      <w:spacing w:before="360" w:after="360"/>
      <w:ind w:left="864" w:right="864"/>
      <w:jc w:val="center"/>
    </w:pPr>
    <w:rPr>
      <w:rFonts w:ascii="Rockwell Condensed" w:eastAsia="微軟正黑體" w:hAnsi="Rockwell Condensed"/>
      <w:color w:val="5B9BD5"/>
      <w:sz w:val="28"/>
      <w:szCs w:val="28"/>
    </w:rPr>
  </w:style>
  <w:style w:type="character" w:customStyle="1" w:styleId="1f0">
    <w:name w:val="鮮明引文 字元1"/>
    <w:basedOn w:val="a1"/>
    <w:uiPriority w:val="30"/>
    <w:rsid w:val="00947B96"/>
    <w:rPr>
      <w:rFonts w:ascii="Times New Roman" w:eastAsia="新細明體" w:hAnsi="Times New Roman" w:cs="Times New Roman"/>
      <w:i/>
      <w:iCs/>
      <w:color w:val="5B9BD5" w:themeColor="accent1"/>
      <w:szCs w:val="24"/>
    </w:rPr>
  </w:style>
  <w:style w:type="character" w:styleId="afff1">
    <w:name w:val="Subtle Emphasis"/>
    <w:basedOn w:val="a1"/>
    <w:uiPriority w:val="19"/>
    <w:qFormat/>
    <w:rsid w:val="00947B96"/>
    <w:rPr>
      <w:i/>
      <w:iCs/>
      <w:color w:val="404040" w:themeColor="text1" w:themeTint="BF"/>
    </w:rPr>
  </w:style>
  <w:style w:type="character" w:styleId="afff2">
    <w:name w:val="Subtle Reference"/>
    <w:basedOn w:val="a1"/>
    <w:uiPriority w:val="31"/>
    <w:qFormat/>
    <w:rsid w:val="00947B96"/>
    <w:rPr>
      <w:smallCaps/>
      <w:color w:val="5A5A5A" w:themeColor="text1" w:themeTint="A5"/>
    </w:rPr>
  </w:style>
  <w:style w:type="paragraph" w:styleId="afff3">
    <w:name w:val="endnote text"/>
    <w:basedOn w:val="a0"/>
    <w:link w:val="afff4"/>
    <w:uiPriority w:val="99"/>
    <w:semiHidden/>
    <w:unhideWhenUsed/>
    <w:rsid w:val="006262D4"/>
    <w:pPr>
      <w:snapToGrid w:val="0"/>
    </w:pPr>
  </w:style>
  <w:style w:type="character" w:customStyle="1" w:styleId="afff4">
    <w:name w:val="章節附註文字 字元"/>
    <w:basedOn w:val="a1"/>
    <w:link w:val="afff3"/>
    <w:uiPriority w:val="99"/>
    <w:semiHidden/>
    <w:rsid w:val="006262D4"/>
    <w:rPr>
      <w:rFonts w:ascii="Times New Roman" w:eastAsia="新細明體" w:hAnsi="Times New Roman" w:cs="Times New Roman"/>
      <w:szCs w:val="24"/>
    </w:rPr>
  </w:style>
  <w:style w:type="character" w:styleId="afff5">
    <w:name w:val="endnote reference"/>
    <w:basedOn w:val="a1"/>
    <w:uiPriority w:val="99"/>
    <w:semiHidden/>
    <w:unhideWhenUsed/>
    <w:rsid w:val="006262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8903">
      <w:bodyDiv w:val="1"/>
      <w:marLeft w:val="0"/>
      <w:marRight w:val="0"/>
      <w:marTop w:val="0"/>
      <w:marBottom w:val="0"/>
      <w:divBdr>
        <w:top w:val="none" w:sz="0" w:space="0" w:color="auto"/>
        <w:left w:val="none" w:sz="0" w:space="0" w:color="auto"/>
        <w:bottom w:val="none" w:sz="0" w:space="0" w:color="auto"/>
        <w:right w:val="none" w:sz="0" w:space="0" w:color="auto"/>
      </w:divBdr>
    </w:div>
    <w:div w:id="502203096">
      <w:bodyDiv w:val="1"/>
      <w:marLeft w:val="0"/>
      <w:marRight w:val="0"/>
      <w:marTop w:val="0"/>
      <w:marBottom w:val="0"/>
      <w:divBdr>
        <w:top w:val="none" w:sz="0" w:space="0" w:color="auto"/>
        <w:left w:val="none" w:sz="0" w:space="0" w:color="auto"/>
        <w:bottom w:val="none" w:sz="0" w:space="0" w:color="auto"/>
        <w:right w:val="none" w:sz="0" w:space="0" w:color="auto"/>
      </w:divBdr>
    </w:div>
    <w:div w:id="806321636">
      <w:bodyDiv w:val="1"/>
      <w:marLeft w:val="0"/>
      <w:marRight w:val="0"/>
      <w:marTop w:val="0"/>
      <w:marBottom w:val="0"/>
      <w:divBdr>
        <w:top w:val="none" w:sz="0" w:space="0" w:color="auto"/>
        <w:left w:val="none" w:sz="0" w:space="0" w:color="auto"/>
        <w:bottom w:val="none" w:sz="0" w:space="0" w:color="auto"/>
        <w:right w:val="none" w:sz="0" w:space="0" w:color="auto"/>
      </w:divBdr>
    </w:div>
    <w:div w:id="195744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D2F10-A970-48E1-A203-EB5B53119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26</Pages>
  <Words>2677</Words>
  <Characters>15260</Characters>
  <Application>Microsoft Office Word</Application>
  <DocSecurity>0</DocSecurity>
  <Lines>127</Lines>
  <Paragraphs>35</Paragraphs>
  <ScaleCrop>false</ScaleCrop>
  <Company>Microsoft</Company>
  <LinksUpToDate>false</LinksUpToDate>
  <CharactersWithSpaces>17902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Tingyu Lu</dc:creator>
  <cp:lastModifiedBy>365 KA</cp:lastModifiedBy>
  <cp:revision>6</cp:revision>
  <cp:lastPrinted>2019-01-28T06:12:00Z</cp:lastPrinted>
  <dcterms:created xsi:type="dcterms:W3CDTF">2024-05-02T05:45:00Z</dcterms:created>
  <dcterms:modified xsi:type="dcterms:W3CDTF">2026-03-31T08:46:00Z</dcterms:modified>
</cp:coreProperties>
</file>